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F88A" w14:textId="6F5ED4B5" w:rsidR="002E1D1E" w:rsidRPr="0039151C" w:rsidRDefault="002E1D1E" w:rsidP="00795F85">
      <w:pPr>
        <w:jc w:val="center"/>
        <w:rPr>
          <w:rFonts w:ascii="Source Sans Pro" w:hAnsi="Source Sans Pro"/>
          <w:b/>
          <w:color w:val="008000"/>
        </w:rPr>
      </w:pPr>
      <w:bookmarkStart w:id="0" w:name="_Toc171915536"/>
      <w:bookmarkStart w:id="1" w:name="_Toc167682450"/>
      <w:bookmarkStart w:id="2" w:name="_Toc167005874"/>
      <w:bookmarkStart w:id="3" w:name="_Toc167005566"/>
      <w:r w:rsidRPr="0039151C">
        <w:rPr>
          <w:rFonts w:ascii="Source Sans Pro" w:hAnsi="Source Sans Pro"/>
          <w:b/>
          <w:bCs/>
          <w:color w:val="008000"/>
          <w:lang w:val="es-US"/>
        </w:rPr>
        <w:t xml:space="preserve">[2026 EOC </w:t>
      </w:r>
      <w:proofErr w:type="spellStart"/>
      <w:r w:rsidRPr="0039151C">
        <w:rPr>
          <w:rFonts w:ascii="Source Sans Pro" w:hAnsi="Source Sans Pro"/>
          <w:b/>
          <w:bCs/>
          <w:color w:val="008000"/>
          <w:lang w:val="es-US"/>
        </w:rPr>
        <w:t>model</w:t>
      </w:r>
      <w:proofErr w:type="spellEnd"/>
      <w:r w:rsidRPr="0039151C">
        <w:rPr>
          <w:rFonts w:ascii="Source Sans Pro" w:hAnsi="Source Sans Pro"/>
          <w:b/>
          <w:bCs/>
          <w:color w:val="008000"/>
          <w:lang w:val="es-US"/>
        </w:rPr>
        <w:t>]</w:t>
      </w:r>
    </w:p>
    <w:p w14:paraId="47F48B71" w14:textId="0379CD0B" w:rsidR="002E1D1E" w:rsidRPr="0039151C" w:rsidRDefault="002E1D1E" w:rsidP="00795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rPr>
      </w:pPr>
      <w:r w:rsidRPr="0039151C">
        <w:rPr>
          <w:rFonts w:ascii="Source Sans Pro" w:hAnsi="Source Sans Pro" w:cs="ArialMT"/>
          <w:b/>
          <w:bCs/>
          <w:sz w:val="28"/>
          <w:szCs w:val="28"/>
          <w:lang w:val="es-US"/>
        </w:rPr>
        <w:t>Del 1 de enero al 31 de diciembre de 2026</w:t>
      </w:r>
    </w:p>
    <w:p w14:paraId="0B964891" w14:textId="1CB43638" w:rsidR="002E1D1E" w:rsidRPr="0039151C" w:rsidRDefault="002E1D1E" w:rsidP="00795F85">
      <w:pPr>
        <w:rPr>
          <w:rFonts w:ascii="Source Sans Pro" w:hAnsi="Source Sans Pro"/>
          <w:b/>
          <w:sz w:val="40"/>
          <w:szCs w:val="40"/>
        </w:rPr>
      </w:pPr>
      <w:r w:rsidRPr="0039151C">
        <w:rPr>
          <w:rFonts w:ascii="Source Sans Pro" w:hAnsi="Source Sans Pro"/>
          <w:b/>
          <w:bCs/>
          <w:sz w:val="40"/>
          <w:szCs w:val="40"/>
          <w:lang w:val="es-US"/>
        </w:rPr>
        <w:t>Evidencia de cobertura de 2026:</w:t>
      </w:r>
    </w:p>
    <w:p w14:paraId="1F6AA657" w14:textId="1B81ED6A" w:rsidR="002E1D1E" w:rsidRPr="0039151C" w:rsidRDefault="002E1D1E" w:rsidP="000B09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beforeAutospacing="0" w:after="120" w:afterAutospacing="0" w:line="216" w:lineRule="auto"/>
        <w:ind w:right="-421"/>
        <w:rPr>
          <w:rFonts w:ascii="Source Sans Pro" w:hAnsi="Source Sans Pro" w:cs="Arial-Black"/>
          <w:b/>
          <w:sz w:val="28"/>
          <w:szCs w:val="28"/>
        </w:rPr>
      </w:pPr>
      <w:r w:rsidRPr="0039151C">
        <w:rPr>
          <w:rFonts w:ascii="Source Sans Pro" w:hAnsi="Source Sans Pro"/>
          <w:b/>
          <w:bCs/>
          <w:sz w:val="28"/>
          <w:szCs w:val="28"/>
          <w:lang w:val="es-US"/>
        </w:rPr>
        <w:t xml:space="preserve">Los beneficios y servicios de salud y la cobertura para medicamentos con receta de Medicare como miembro de </w:t>
      </w:r>
      <w:r w:rsidRPr="0039151C">
        <w:rPr>
          <w:rFonts w:ascii="Source Sans Pro" w:hAnsi="Source Sans Pro"/>
          <w:b/>
          <w:bCs/>
          <w:i/>
          <w:iCs/>
          <w:color w:val="0000FF"/>
          <w:sz w:val="28"/>
          <w:szCs w:val="28"/>
        </w:rPr>
        <w:t>[insert 2026 plan name] [insert plan type]</w:t>
      </w:r>
    </w:p>
    <w:p w14:paraId="597C0BE7" w14:textId="72AA2A4F" w:rsidR="002E1D1E" w:rsidRPr="0039151C" w:rsidRDefault="002E1D1E" w:rsidP="000B0923">
      <w:pPr>
        <w:spacing w:before="120" w:beforeAutospacing="0" w:after="120" w:afterAutospacing="0" w:line="216" w:lineRule="auto"/>
        <w:rPr>
          <w:rFonts w:ascii="Source Sans Pro" w:hAnsi="Source Sans Pro"/>
          <w:color w:val="0000FF"/>
        </w:rPr>
      </w:pPr>
      <w:r w:rsidRPr="0039151C">
        <w:rPr>
          <w:rFonts w:ascii="Source Sans Pro" w:hAnsi="Source Sans Pro"/>
          <w:i/>
          <w:iCs/>
          <w:color w:val="0000FF"/>
        </w:rPr>
        <w:t>[</w:t>
      </w:r>
      <w:r w:rsidRPr="0039151C">
        <w:rPr>
          <w:rFonts w:ascii="Source Sans Pro" w:hAnsi="Source Sans Pro"/>
          <w:b/>
          <w:bCs/>
          <w:i/>
          <w:iCs/>
          <w:color w:val="0000FF"/>
        </w:rPr>
        <w:t>Optional:</w:t>
      </w:r>
      <w:r w:rsidRPr="0039151C">
        <w:rPr>
          <w:rFonts w:ascii="Source Sans Pro" w:hAnsi="Source Sans Pro"/>
          <w:i/>
          <w:iCs/>
          <w:color w:val="0000FF"/>
        </w:rPr>
        <w:t xml:space="preserve"> Insert member name]</w:t>
      </w:r>
      <w:r w:rsidRPr="0039151C">
        <w:rPr>
          <w:rFonts w:ascii="Source Sans Pro" w:hAnsi="Source Sans Pro"/>
          <w:color w:val="0000FF"/>
          <w:lang w:val="es-US"/>
        </w:rPr>
        <w:br/>
      </w:r>
      <w:r w:rsidRPr="0039151C">
        <w:rPr>
          <w:rFonts w:ascii="Source Sans Pro" w:hAnsi="Source Sans Pro"/>
          <w:i/>
          <w:iCs/>
          <w:color w:val="0000FF"/>
        </w:rPr>
        <w:t>[</w:t>
      </w:r>
      <w:r w:rsidRPr="0039151C">
        <w:rPr>
          <w:rFonts w:ascii="Source Sans Pro" w:hAnsi="Source Sans Pro"/>
          <w:b/>
          <w:bCs/>
          <w:i/>
          <w:iCs/>
          <w:color w:val="0000FF"/>
        </w:rPr>
        <w:t>Optional:</w:t>
      </w:r>
      <w:r w:rsidRPr="0039151C">
        <w:rPr>
          <w:rFonts w:ascii="Source Sans Pro" w:hAnsi="Source Sans Pro"/>
          <w:i/>
          <w:iCs/>
          <w:color w:val="0000FF"/>
        </w:rPr>
        <w:t xml:space="preserve"> Insert member address] </w:t>
      </w:r>
    </w:p>
    <w:p w14:paraId="06E194E2" w14:textId="206E9243" w:rsidR="002E1D1E" w:rsidRPr="0039151C" w:rsidRDefault="002E1D1E" w:rsidP="000B0923">
      <w:pPr>
        <w:spacing w:before="120" w:beforeAutospacing="0" w:after="120" w:afterAutospacing="0" w:line="216" w:lineRule="auto"/>
        <w:rPr>
          <w:rFonts w:ascii="Source Sans Pro" w:hAnsi="Source Sans Pro"/>
          <w:b/>
        </w:rPr>
      </w:pPr>
      <w:r w:rsidRPr="0039151C">
        <w:rPr>
          <w:rFonts w:ascii="Source Sans Pro" w:hAnsi="Source Sans Pro"/>
          <w:lang w:val="es-US"/>
        </w:rPr>
        <w:t>Este documento</w:t>
      </w:r>
      <w:r w:rsidRPr="0039151C">
        <w:rPr>
          <w:rFonts w:ascii="Source Sans Pro" w:hAnsi="Source Sans Pro"/>
          <w:color w:val="000000"/>
          <w:lang w:val="es-US"/>
        </w:rPr>
        <w:t xml:space="preserve"> proporciona detalles acerca </w:t>
      </w:r>
      <w:r w:rsidRPr="0039151C">
        <w:rPr>
          <w:rFonts w:ascii="Source Sans Pro" w:hAnsi="Source Sans Pro"/>
          <w:lang w:val="es-US"/>
        </w:rPr>
        <w:t xml:space="preserve">de la cobertura para atención médica y de medicamentos con receta de Medicare desde el 1 de enero hasta el 31 de diciembre de 2026. </w:t>
      </w:r>
      <w:r w:rsidRPr="0039151C">
        <w:rPr>
          <w:rFonts w:ascii="Source Sans Pro" w:hAnsi="Source Sans Pro"/>
          <w:b/>
          <w:bCs/>
          <w:lang w:val="es-US"/>
        </w:rPr>
        <w:t>Este es un documento legal importante. Guárdelo en un lugar seguro.</w:t>
      </w:r>
    </w:p>
    <w:p w14:paraId="30DE82FA" w14:textId="173CA97B" w:rsidR="006E0A58" w:rsidRPr="0039151C" w:rsidRDefault="006E0A58" w:rsidP="000B0923">
      <w:pPr>
        <w:spacing w:before="120" w:beforeAutospacing="0" w:after="120" w:afterAutospacing="0" w:line="216" w:lineRule="auto"/>
        <w:rPr>
          <w:rFonts w:ascii="Source Sans Pro" w:hAnsi="Source Sans Pro"/>
        </w:rPr>
      </w:pPr>
      <w:r w:rsidRPr="0039151C">
        <w:rPr>
          <w:rFonts w:ascii="Source Sans Pro" w:hAnsi="Source Sans Pro"/>
          <w:lang w:val="es-US"/>
        </w:rPr>
        <w:t>Este documento explica sus beneficios y derechos. Utilice este documento para comprender lo siguiente:</w:t>
      </w:r>
    </w:p>
    <w:p w14:paraId="66991980" w14:textId="7C3252AB" w:rsidR="006E0A58" w:rsidRPr="0039151C" w:rsidRDefault="00D20058" w:rsidP="000B0923">
      <w:pPr>
        <w:pStyle w:val="ListParagraph"/>
        <w:numPr>
          <w:ilvl w:val="0"/>
          <w:numId w:val="175"/>
        </w:numPr>
        <w:spacing w:after="0" w:afterAutospacing="0" w:line="216" w:lineRule="auto"/>
        <w:ind w:left="720"/>
        <w:contextualSpacing w:val="0"/>
        <w:rPr>
          <w:rFonts w:ascii="Source Sans Pro" w:hAnsi="Source Sans Pro"/>
        </w:rPr>
      </w:pPr>
      <w:r w:rsidRPr="0039151C">
        <w:rPr>
          <w:rFonts w:ascii="Source Sans Pro" w:hAnsi="Source Sans Pro"/>
          <w:lang w:val="es-US"/>
        </w:rPr>
        <w:t>Nuestra prima del plan y el costo compartido.</w:t>
      </w:r>
    </w:p>
    <w:p w14:paraId="43BE80B6" w14:textId="19E011B7" w:rsidR="006E0A58" w:rsidRPr="0039151C" w:rsidRDefault="00D20058" w:rsidP="000B0923">
      <w:pPr>
        <w:pStyle w:val="ListParagraph"/>
        <w:numPr>
          <w:ilvl w:val="0"/>
          <w:numId w:val="175"/>
        </w:numPr>
        <w:spacing w:after="0" w:afterAutospacing="0" w:line="216" w:lineRule="auto"/>
        <w:ind w:left="720"/>
        <w:contextualSpacing w:val="0"/>
        <w:rPr>
          <w:rFonts w:ascii="Source Sans Pro" w:hAnsi="Source Sans Pro"/>
        </w:rPr>
      </w:pPr>
      <w:r w:rsidRPr="0039151C">
        <w:rPr>
          <w:rFonts w:ascii="Source Sans Pro" w:hAnsi="Source Sans Pro"/>
          <w:lang w:val="es-US"/>
        </w:rPr>
        <w:t>Nuestros beneficios médicos y de medicamentos.</w:t>
      </w:r>
    </w:p>
    <w:p w14:paraId="7B356E4C" w14:textId="1DBAF8E0" w:rsidR="006E0A58" w:rsidRPr="0039151C" w:rsidRDefault="006E0A58" w:rsidP="000B0923">
      <w:pPr>
        <w:pStyle w:val="ListParagraph"/>
        <w:numPr>
          <w:ilvl w:val="0"/>
          <w:numId w:val="175"/>
        </w:numPr>
        <w:spacing w:after="0" w:afterAutospacing="0" w:line="216" w:lineRule="auto"/>
        <w:ind w:left="720"/>
        <w:contextualSpacing w:val="0"/>
        <w:rPr>
          <w:rFonts w:ascii="Source Sans Pro" w:hAnsi="Source Sans Pro"/>
        </w:rPr>
      </w:pPr>
      <w:r w:rsidRPr="0039151C">
        <w:rPr>
          <w:rFonts w:ascii="Source Sans Pro" w:hAnsi="Source Sans Pro"/>
          <w:lang w:val="es-US"/>
        </w:rPr>
        <w:t>Cómo presentar una queja si no está satisfecho con un servicio o tratamiento.</w:t>
      </w:r>
    </w:p>
    <w:p w14:paraId="0ECA9A28" w14:textId="1B417357" w:rsidR="006E0A58" w:rsidRPr="0039151C" w:rsidRDefault="006E0A58" w:rsidP="000B0923">
      <w:pPr>
        <w:pStyle w:val="ListParagraph"/>
        <w:numPr>
          <w:ilvl w:val="0"/>
          <w:numId w:val="175"/>
        </w:numPr>
        <w:spacing w:after="0" w:afterAutospacing="0" w:line="216" w:lineRule="auto"/>
        <w:ind w:left="720"/>
        <w:contextualSpacing w:val="0"/>
        <w:rPr>
          <w:rFonts w:ascii="Source Sans Pro" w:hAnsi="Source Sans Pro"/>
        </w:rPr>
      </w:pPr>
      <w:r w:rsidRPr="0039151C">
        <w:rPr>
          <w:rFonts w:ascii="Source Sans Pro" w:hAnsi="Source Sans Pro"/>
          <w:lang w:val="es-US"/>
        </w:rPr>
        <w:t>Cómo puede comunicarse con nosotros.</w:t>
      </w:r>
    </w:p>
    <w:p w14:paraId="7A37D3C4" w14:textId="5DAE60F5" w:rsidR="006E0A58" w:rsidRPr="0039151C" w:rsidRDefault="006E0A58" w:rsidP="000B0923">
      <w:pPr>
        <w:pStyle w:val="ListParagraph"/>
        <w:numPr>
          <w:ilvl w:val="0"/>
          <w:numId w:val="175"/>
        </w:numPr>
        <w:spacing w:after="0" w:afterAutospacing="0" w:line="216" w:lineRule="auto"/>
        <w:ind w:left="720"/>
        <w:contextualSpacing w:val="0"/>
        <w:rPr>
          <w:rFonts w:ascii="Source Sans Pro" w:hAnsi="Source Sans Pro"/>
        </w:rPr>
      </w:pPr>
      <w:r w:rsidRPr="0039151C">
        <w:rPr>
          <w:rFonts w:ascii="Source Sans Pro" w:hAnsi="Source Sans Pro"/>
          <w:lang w:val="es-US"/>
        </w:rPr>
        <w:t>Otras protecciones requeridas por la ley de Medicare.</w:t>
      </w:r>
    </w:p>
    <w:p w14:paraId="666B763D" w14:textId="6F12D6A6" w:rsidR="00EB1CE0" w:rsidRPr="0039151C" w:rsidRDefault="00EB1CE0" w:rsidP="000B0923">
      <w:pPr>
        <w:spacing w:line="216" w:lineRule="auto"/>
        <w:rPr>
          <w:rFonts w:ascii="Source Sans Pro" w:hAnsi="Source Sans Pro"/>
          <w:b/>
        </w:rPr>
      </w:pPr>
      <w:r w:rsidRPr="0039151C">
        <w:rPr>
          <w:rFonts w:ascii="Source Sans Pro" w:hAnsi="Source Sans Pro"/>
          <w:b/>
          <w:bCs/>
          <w:lang w:val="es-US"/>
        </w:rPr>
        <w:t>Si tiene preguntas sobre este documento, comuníquese con Servicios para los miembros</w:t>
      </w:r>
      <w:r w:rsidRPr="0039151C">
        <w:rPr>
          <w:rFonts w:ascii="Source Sans Pro" w:hAnsi="Source Sans Pro"/>
          <w:lang w:val="es-US"/>
        </w:rPr>
        <w:t xml:space="preserve"> </w:t>
      </w:r>
      <w:r w:rsidRPr="0039151C">
        <w:rPr>
          <w:rFonts w:ascii="Source Sans Pro" w:hAnsi="Source Sans Pro"/>
          <w:b/>
          <w:bCs/>
          <w:lang w:val="es-US"/>
        </w:rPr>
        <w:t>al </w:t>
      </w:r>
      <w:r w:rsidRPr="0039151C">
        <w:rPr>
          <w:rFonts w:ascii="Source Sans Pro" w:hAnsi="Source Sans Pro"/>
          <w:b/>
          <w:bCs/>
          <w:i/>
          <w:iCs/>
          <w:color w:val="0000FF"/>
        </w:rPr>
        <w:t>[insert Member Services number]</w:t>
      </w:r>
      <w:r w:rsidRPr="0039151C">
        <w:rPr>
          <w:rFonts w:ascii="Source Sans Pro" w:hAnsi="Source Sans Pro"/>
          <w:lang w:val="es-US"/>
        </w:rPr>
        <w:t xml:space="preserve"> </w:t>
      </w:r>
      <w:r w:rsidRPr="000D1570">
        <w:rPr>
          <w:rFonts w:ascii="Source Sans Pro" w:hAnsi="Source Sans Pro"/>
          <w:b/>
          <w:lang w:val="es-US"/>
        </w:rPr>
        <w:t>(los usuarios de TTY deben llamar al</w:t>
      </w:r>
      <w:r w:rsidRPr="0039151C">
        <w:rPr>
          <w:rFonts w:ascii="Source Sans Pro" w:hAnsi="Source Sans Pro"/>
          <w:lang w:val="es-US"/>
        </w:rPr>
        <w:t> </w:t>
      </w:r>
      <w:r w:rsidRPr="0039151C">
        <w:rPr>
          <w:rFonts w:ascii="Source Sans Pro" w:hAnsi="Source Sans Pro"/>
          <w:b/>
          <w:bCs/>
          <w:i/>
          <w:iCs/>
          <w:color w:val="0000FF"/>
        </w:rPr>
        <w:t>[insert TTY number]</w:t>
      </w:r>
      <w:r w:rsidRPr="0039151C">
        <w:rPr>
          <w:rFonts w:ascii="Source Sans Pro" w:hAnsi="Source Sans Pro"/>
          <w:lang w:val="es-US"/>
        </w:rPr>
        <w:t xml:space="preserve">). </w:t>
      </w:r>
      <w:r w:rsidRPr="0039151C">
        <w:rPr>
          <w:rFonts w:ascii="Source Sans Pro" w:hAnsi="Source Sans Pro"/>
          <w:b/>
          <w:bCs/>
          <w:lang w:val="es-US"/>
        </w:rPr>
        <w:t xml:space="preserve">Los horarios son </w:t>
      </w:r>
      <w:r w:rsidRPr="0039151C">
        <w:rPr>
          <w:rFonts w:ascii="Source Sans Pro" w:hAnsi="Source Sans Pro"/>
          <w:b/>
          <w:bCs/>
          <w:i/>
          <w:iCs/>
          <w:color w:val="0000FF"/>
        </w:rPr>
        <w:t>[insert days and hours of operation]</w:t>
      </w:r>
      <w:r w:rsidRPr="0039151C">
        <w:rPr>
          <w:rFonts w:ascii="Source Sans Pro" w:hAnsi="Source Sans Pro"/>
          <w:lang w:val="es-US"/>
        </w:rPr>
        <w:t xml:space="preserve">. </w:t>
      </w:r>
      <w:r w:rsidRPr="0039151C">
        <w:rPr>
          <w:rFonts w:ascii="Source Sans Pro" w:hAnsi="Source Sans Pro"/>
          <w:b/>
          <w:bCs/>
          <w:lang w:val="es-US"/>
        </w:rPr>
        <w:t xml:space="preserve">Esta llamada es gratuita. </w:t>
      </w:r>
    </w:p>
    <w:p w14:paraId="1FFAD11F" w14:textId="7BBDD010" w:rsidR="00082692" w:rsidRPr="0039151C" w:rsidRDefault="002E1D1E" w:rsidP="000B0923">
      <w:pPr>
        <w:spacing w:line="216" w:lineRule="auto"/>
        <w:rPr>
          <w:rFonts w:ascii="Source Sans Pro" w:hAnsi="Source Sans Pro"/>
        </w:rPr>
      </w:pPr>
      <w:r w:rsidRPr="0039151C">
        <w:rPr>
          <w:rFonts w:ascii="Source Sans Pro" w:hAnsi="Source Sans Pro"/>
          <w:lang w:val="es-US"/>
        </w:rPr>
        <w:t xml:space="preserve">Este plan, </w:t>
      </w:r>
      <w:r w:rsidRPr="0039151C">
        <w:rPr>
          <w:rFonts w:ascii="Source Sans Pro" w:hAnsi="Source Sans Pro"/>
          <w:i/>
          <w:iCs/>
          <w:color w:val="0000FF"/>
        </w:rPr>
        <w:t>[insert 2026 plan name]</w:t>
      </w:r>
      <w:r w:rsidRPr="0039151C">
        <w:rPr>
          <w:rFonts w:ascii="Source Sans Pro" w:hAnsi="Source Sans Pro"/>
          <w:lang w:val="es-US"/>
        </w:rPr>
        <w:t xml:space="preserve">, es ofrecido por </w:t>
      </w:r>
      <w:r w:rsidRPr="0039151C">
        <w:rPr>
          <w:rFonts w:ascii="Source Sans Pro" w:hAnsi="Source Sans Pro"/>
          <w:i/>
          <w:iCs/>
          <w:color w:val="0000FF"/>
        </w:rPr>
        <w:t>[insert MAO name]</w:t>
      </w:r>
      <w:r w:rsidRPr="0039151C">
        <w:rPr>
          <w:rFonts w:ascii="Source Sans Pro" w:hAnsi="Source Sans Pro"/>
          <w:color w:val="0000FF"/>
          <w:lang w:val="es-US"/>
        </w:rPr>
        <w:t xml:space="preserve"> </w:t>
      </w:r>
      <w:r w:rsidRPr="0039151C">
        <w:rPr>
          <w:rFonts w:ascii="Source Sans Pro" w:hAnsi="Source Sans Pro"/>
          <w:i/>
          <w:iCs/>
          <w:color w:val="0000FF"/>
        </w:rPr>
        <w:t>[insert DBA names in parentheses, as applicable, after listing required MAO names throughout this document]</w:t>
      </w:r>
      <w:r w:rsidRPr="0039151C">
        <w:rPr>
          <w:rFonts w:ascii="Source Sans Pro" w:hAnsi="Source Sans Pro"/>
          <w:lang w:val="es-US"/>
        </w:rPr>
        <w:t>. (Cuando en esta</w:t>
      </w:r>
      <w:r w:rsidRPr="0039151C">
        <w:rPr>
          <w:rFonts w:ascii="Source Sans Pro" w:hAnsi="Source Sans Pro"/>
          <w:i/>
          <w:iCs/>
          <w:lang w:val="es-US"/>
        </w:rPr>
        <w:t xml:space="preserve"> Evidencia de cobertura </w:t>
      </w:r>
      <w:r w:rsidRPr="0039151C">
        <w:rPr>
          <w:rFonts w:ascii="Source Sans Pro" w:hAnsi="Source Sans Pro"/>
          <w:lang w:val="es-US"/>
        </w:rPr>
        <w:t xml:space="preserve">dice “nosotros”, “nos” o “nuestro/a”, hace referencia a </w:t>
      </w:r>
      <w:r w:rsidRPr="0039151C">
        <w:rPr>
          <w:rFonts w:ascii="Source Sans Pro" w:hAnsi="Source Sans Pro"/>
          <w:i/>
          <w:iCs/>
          <w:color w:val="0000FF"/>
        </w:rPr>
        <w:t>[insert MAO name]</w:t>
      </w:r>
      <w:r w:rsidRPr="0039151C">
        <w:rPr>
          <w:rFonts w:ascii="Source Sans Pro" w:hAnsi="Source Sans Pro"/>
          <w:i/>
          <w:iCs/>
          <w:color w:val="0000FF"/>
          <w:lang w:val="es-US"/>
        </w:rPr>
        <w:t xml:space="preserve"> </w:t>
      </w:r>
      <w:r w:rsidRPr="0039151C">
        <w:rPr>
          <w:rFonts w:ascii="Source Sans Pro" w:hAnsi="Source Sans Pro"/>
          <w:i/>
          <w:iCs/>
          <w:color w:val="0000FF"/>
        </w:rPr>
        <w:t>[insert DBA names in parentheses, as applicable, after listing required MAO names]</w:t>
      </w:r>
      <w:r w:rsidRPr="0039151C">
        <w:rPr>
          <w:rFonts w:ascii="Source Sans Pro" w:hAnsi="Source Sans Pro"/>
          <w:lang w:val="es-US"/>
        </w:rPr>
        <w:t xml:space="preserve">. Cuando dice “plan” o “nuestro plan”, hace referencia a </w:t>
      </w:r>
      <w:r w:rsidRPr="0039151C">
        <w:rPr>
          <w:rFonts w:ascii="Source Sans Pro" w:hAnsi="Source Sans Pro"/>
          <w:i/>
          <w:iCs/>
          <w:color w:val="0000FF"/>
        </w:rPr>
        <w:t>[insert 2026 plan name]</w:t>
      </w:r>
      <w:r w:rsidRPr="0039151C">
        <w:rPr>
          <w:rFonts w:ascii="Source Sans Pro" w:hAnsi="Source Sans Pro"/>
          <w:lang w:val="es-US"/>
        </w:rPr>
        <w:t xml:space="preserve">). </w:t>
      </w:r>
    </w:p>
    <w:p w14:paraId="45180EE7" w14:textId="16F84294" w:rsidR="00A83A5E" w:rsidRPr="0039151C" w:rsidRDefault="00A83A5E" w:rsidP="000B0923">
      <w:pPr>
        <w:spacing w:line="216" w:lineRule="auto"/>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Plans that meet the 5% alternative language threshold insert:</w:t>
      </w:r>
      <w:r w:rsidRPr="0039151C">
        <w:rPr>
          <w:rFonts w:ascii="Source Sans Pro" w:hAnsi="Source Sans Pro"/>
          <w:color w:val="0000FF"/>
          <w:lang w:val="es-US"/>
        </w:rPr>
        <w:t xml:space="preserve"> Este documento está disponible de forma gratuita en </w:t>
      </w:r>
      <w:r w:rsidRPr="0039151C">
        <w:rPr>
          <w:rFonts w:ascii="Source Sans Pro" w:hAnsi="Source Sans Pro"/>
          <w:i/>
          <w:iCs/>
          <w:color w:val="0000FF"/>
        </w:rPr>
        <w:t>[insert languages that meet the 5% threshold]</w:t>
      </w:r>
      <w:r w:rsidRPr="0039151C">
        <w:rPr>
          <w:rFonts w:ascii="Source Sans Pro" w:hAnsi="Source Sans Pro"/>
          <w:color w:val="0000FF"/>
          <w:lang w:val="es-US"/>
        </w:rPr>
        <w:t xml:space="preserve">. </w:t>
      </w:r>
      <w:r w:rsidRPr="0039151C">
        <w:rPr>
          <w:rFonts w:ascii="Source Sans Pro" w:hAnsi="Source Sans Pro"/>
          <w:i/>
          <w:iCs/>
          <w:color w:val="0000FF"/>
        </w:rPr>
        <w:t>[Plans must insert language about availability of alternate formats (e.g., braille, large print, audio).]</w:t>
      </w:r>
      <w:r w:rsidRPr="0039151C">
        <w:rPr>
          <w:rFonts w:ascii="Source Sans Pro" w:hAnsi="Source Sans Pro"/>
          <w:color w:val="0000FF"/>
          <w:lang w:val="es-US"/>
        </w:rPr>
        <w:t>]</w:t>
      </w:r>
    </w:p>
    <w:p w14:paraId="26CA1093" w14:textId="635992D9" w:rsidR="004D6740" w:rsidRPr="0039151C" w:rsidRDefault="009E75FC" w:rsidP="000B0923">
      <w:pPr>
        <w:spacing w:after="120" w:afterAutospacing="0" w:line="216" w:lineRule="auto"/>
        <w:rPr>
          <w:rFonts w:ascii="Source Sans Pro" w:hAnsi="Source Sans Pro"/>
          <w:i/>
          <w:color w:val="0000FF"/>
        </w:rPr>
      </w:pPr>
      <w:r w:rsidRPr="0039151C">
        <w:rPr>
          <w:rFonts w:ascii="Source Sans Pro" w:hAnsi="Source Sans Pro"/>
          <w:i/>
          <w:iCs/>
          <w:color w:val="0000FF"/>
        </w:rPr>
        <w:t xml:space="preserve">[Per the final rule CMS-4205-F released on April 4, 2024, §§ 422.2267(e)(31)(ii) and 423.2267(e)(33)(ii), plans must provide a Notice of Availability of language assistance services and auxiliary aids and services that at a minimum states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w:t>
      </w:r>
      <w:r w:rsidRPr="0039151C">
        <w:rPr>
          <w:rFonts w:ascii="Source Sans Pro" w:hAnsi="Source Sans Pro"/>
          <w:i/>
          <w:iCs/>
          <w:color w:val="0000FF"/>
        </w:rPr>
        <w:lastRenderedPageBreak/>
        <w:t>people with disabilities who require auxiliary aids and services to ensure effective communication.]</w:t>
      </w:r>
    </w:p>
    <w:p w14:paraId="19B4FF49" w14:textId="6CD50C13" w:rsidR="00621133" w:rsidRPr="0039151C" w:rsidRDefault="00621133" w:rsidP="000B0923">
      <w:pPr>
        <w:spacing w:line="216" w:lineRule="auto"/>
        <w:rPr>
          <w:rFonts w:ascii="Source Sans Pro" w:hAnsi="Source Sans Pro"/>
        </w:rPr>
      </w:pPr>
      <w:r w:rsidRPr="0039151C">
        <w:rPr>
          <w:rFonts w:ascii="Source Sans Pro" w:hAnsi="Source Sans Pro"/>
          <w:i/>
          <w:iCs/>
          <w:color w:val="0000FF"/>
        </w:rPr>
        <w:t xml:space="preserve">[Remove terms as needed to reflect plan benefits] </w:t>
      </w:r>
      <w:r w:rsidRPr="0039151C">
        <w:rPr>
          <w:rFonts w:ascii="Source Sans Pro" w:hAnsi="Source Sans Pro"/>
          <w:lang w:val="es-US"/>
        </w:rPr>
        <w:t xml:space="preserve">Los beneficios, las primas, los deducibles o los copagos/el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pueden cambiar el 1 de enero de 2027.</w:t>
      </w:r>
    </w:p>
    <w:p w14:paraId="4FB2547B" w14:textId="5CAC9D8E" w:rsidR="00475E03" w:rsidRPr="0039151C" w:rsidRDefault="00475E03" w:rsidP="000B0923">
      <w:pPr>
        <w:spacing w:before="0" w:beforeAutospacing="0" w:after="0" w:afterAutospacing="0" w:line="216" w:lineRule="auto"/>
        <w:rPr>
          <w:rFonts w:ascii="Source Sans Pro" w:hAnsi="Source Sans Pro"/>
        </w:rPr>
      </w:pPr>
      <w:r w:rsidRPr="0039151C">
        <w:rPr>
          <w:rFonts w:ascii="Source Sans Pro" w:hAnsi="Source Sans Pro"/>
          <w:i/>
          <w:iCs/>
          <w:color w:val="0000FF"/>
        </w:rPr>
        <w:t xml:space="preserve">[Remove terms as needed to reflect plan benefits] </w:t>
      </w:r>
      <w:r w:rsidRPr="0039151C">
        <w:rPr>
          <w:rFonts w:ascii="Source Sans Pro" w:hAnsi="Source Sans Pro"/>
          <w:color w:val="000000" w:themeColor="text1"/>
          <w:lang w:val="es-US"/>
        </w:rPr>
        <w:t>Nuestro formulario, la red de farmacias o la red de proveedores pueden cambiar en cualquier momento. Recibirá un aviso sobre cualquier cambio que pueda afectarle con al menos 30 días de anticipación.</w:t>
      </w:r>
      <w:r w:rsidRPr="0039151C">
        <w:rPr>
          <w:rFonts w:ascii="Source Sans Pro" w:hAnsi="Source Sans Pro"/>
          <w:lang w:val="es-US"/>
        </w:rPr>
        <w:t xml:space="preserve"> </w:t>
      </w:r>
    </w:p>
    <w:p w14:paraId="7C915E31" w14:textId="443AD5F3" w:rsidR="0062700A" w:rsidRPr="0039151C" w:rsidRDefault="0062700A" w:rsidP="000B0923">
      <w:pPr>
        <w:spacing w:line="216" w:lineRule="auto"/>
        <w:rPr>
          <w:rFonts w:ascii="Source Sans Pro" w:hAnsi="Source Sans Pro"/>
          <w:i/>
          <w:iCs/>
          <w:color w:val="0432FF"/>
        </w:rPr>
      </w:pPr>
      <w:r w:rsidRPr="0039151C">
        <w:rPr>
          <w:rFonts w:ascii="Source Sans Pro" w:hAnsi="Source Sans Pro"/>
          <w:color w:val="0432FF"/>
          <w:lang w:val="es-US"/>
        </w:rPr>
        <w:t>[</w:t>
      </w:r>
      <w:r w:rsidRPr="0039151C">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6FD76F9D" w14:textId="692CFF2C" w:rsidR="0062700A" w:rsidRPr="0039151C" w:rsidRDefault="0062700A" w:rsidP="000B0923">
      <w:pPr>
        <w:spacing w:line="216" w:lineRule="auto"/>
        <w:rPr>
          <w:rFonts w:ascii="Source Sans Pro" w:hAnsi="Source Sans Pro"/>
          <w:i/>
          <w:iCs/>
          <w:color w:val="0432FF"/>
        </w:rPr>
      </w:pPr>
      <w:r w:rsidRPr="0039151C">
        <w:rPr>
          <w:rFonts w:ascii="Source Sans Pro" w:hAnsi="Source Sans Pro"/>
          <w:i/>
          <w:iCs/>
          <w:color w:val="0432FF"/>
        </w:rPr>
        <w:t>Permissible Alterations/Modifications or Deletions of Standardized Language:</w:t>
      </w:r>
    </w:p>
    <w:p w14:paraId="36E1D6F1" w14:textId="77777777" w:rsidR="0062700A" w:rsidRPr="0039151C" w:rsidRDefault="0062700A" w:rsidP="000B0923">
      <w:pPr>
        <w:pStyle w:val="ListParagraph"/>
        <w:numPr>
          <w:ilvl w:val="0"/>
          <w:numId w:val="224"/>
        </w:numPr>
        <w:spacing w:before="0" w:beforeAutospacing="0" w:after="0" w:afterAutospacing="0" w:line="216" w:lineRule="auto"/>
        <w:rPr>
          <w:rFonts w:ascii="Source Sans Pro" w:hAnsi="Source Sans Pro"/>
          <w:i/>
          <w:iCs/>
          <w:color w:val="0432FF"/>
        </w:rPr>
      </w:pPr>
      <w:r w:rsidRPr="0039151C">
        <w:rPr>
          <w:rFonts w:ascii="Source Sans Pro" w:hAnsi="Source Sans Pro"/>
          <w:i/>
          <w:iCs/>
          <w:color w:val="0432FF"/>
        </w:rPr>
        <w:t>Correct minor grammatical or punctuation changes, update/correct phone numbers, and/or references).</w:t>
      </w:r>
    </w:p>
    <w:p w14:paraId="10FFAD9A" w14:textId="77777777" w:rsidR="0062700A" w:rsidRPr="0039151C" w:rsidRDefault="0062700A" w:rsidP="000B0923">
      <w:pPr>
        <w:pStyle w:val="ListParagraph"/>
        <w:numPr>
          <w:ilvl w:val="0"/>
          <w:numId w:val="224"/>
        </w:numPr>
        <w:spacing w:before="0" w:beforeAutospacing="0" w:after="0" w:afterAutospacing="0" w:line="216" w:lineRule="auto"/>
        <w:rPr>
          <w:rFonts w:ascii="Source Sans Pro" w:hAnsi="Source Sans Pro"/>
          <w:i/>
          <w:iCs/>
          <w:color w:val="0432FF"/>
        </w:rPr>
      </w:pPr>
      <w:r w:rsidRPr="0039151C">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39151C">
          <w:rPr>
            <w:rStyle w:val="Hyperlink"/>
            <w:rFonts w:ascii="Source Sans Pro" w:hAnsi="Source Sans Pro"/>
            <w:i/>
            <w:iCs/>
            <w:color w:val="0432FF"/>
          </w:rPr>
          <w:t>422 Subpart V</w:t>
        </w:r>
      </w:hyperlink>
      <w:r w:rsidRPr="0039151C">
        <w:rPr>
          <w:rFonts w:ascii="Source Sans Pro" w:hAnsi="Source Sans Pro"/>
          <w:i/>
          <w:iCs/>
          <w:color w:val="0432FF"/>
        </w:rPr>
        <w:t xml:space="preserve"> and </w:t>
      </w:r>
      <w:hyperlink r:id="rId13" w:history="1">
        <w:r w:rsidRPr="0039151C">
          <w:rPr>
            <w:rStyle w:val="Hyperlink"/>
            <w:rFonts w:ascii="Source Sans Pro" w:hAnsi="Source Sans Pro"/>
            <w:i/>
            <w:iCs/>
            <w:color w:val="0432FF"/>
          </w:rPr>
          <w:t>423 Subpart V</w:t>
        </w:r>
      </w:hyperlink>
      <w:r w:rsidRPr="0039151C">
        <w:rPr>
          <w:rFonts w:ascii="Source Sans Pro" w:hAnsi="Source Sans Pro"/>
          <w:i/>
          <w:iCs/>
          <w:color w:val="0432FF"/>
        </w:rPr>
        <w:t xml:space="preserve">, the </w:t>
      </w:r>
      <w:hyperlink r:id="rId14" w:history="1">
        <w:r w:rsidRPr="0039151C">
          <w:rPr>
            <w:rStyle w:val="Hyperlink"/>
            <w:rFonts w:ascii="Source Sans Pro" w:hAnsi="Source Sans Pro"/>
            <w:i/>
            <w:iCs/>
            <w:color w:val="0432FF"/>
          </w:rPr>
          <w:t>CMS Medicare Communications and Marketing Guidelines</w:t>
        </w:r>
      </w:hyperlink>
      <w:r w:rsidRPr="0039151C">
        <w:rPr>
          <w:rFonts w:ascii="Source Sans Pro" w:hAnsi="Source Sans Pro"/>
          <w:i/>
          <w:iCs/>
          <w:color w:val="0432FF"/>
        </w:rPr>
        <w:t xml:space="preserve"> (MCMG), and other CMS guidance. The standardized text must be used in the same order as the standardized material.</w:t>
      </w:r>
    </w:p>
    <w:p w14:paraId="3BB39C73" w14:textId="77777777" w:rsidR="0062700A" w:rsidRPr="0039151C" w:rsidRDefault="0062700A" w:rsidP="000B0923">
      <w:pPr>
        <w:pStyle w:val="ListParagraph"/>
        <w:numPr>
          <w:ilvl w:val="0"/>
          <w:numId w:val="224"/>
        </w:numPr>
        <w:spacing w:before="0" w:beforeAutospacing="0" w:after="0" w:afterAutospacing="0" w:line="216" w:lineRule="auto"/>
        <w:rPr>
          <w:rFonts w:ascii="Source Sans Pro" w:hAnsi="Source Sans Pro"/>
          <w:i/>
          <w:iCs/>
          <w:color w:val="0432FF"/>
        </w:rPr>
      </w:pPr>
      <w:r w:rsidRPr="0039151C">
        <w:rPr>
          <w:rFonts w:ascii="Source Sans Pro" w:eastAsia="Calibri" w:hAnsi="Source Sans Pro"/>
          <w:i/>
          <w:iCs/>
          <w:color w:val="0432FF"/>
          <w:szCs w:val="20"/>
        </w:rPr>
        <w:t>Correct web addresses or URLs if inaccessible or broken.</w:t>
      </w:r>
    </w:p>
    <w:p w14:paraId="7485C7C2"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Delete plan instructions in blue text when populating the materials.</w:t>
      </w:r>
    </w:p>
    <w:p w14:paraId="4B4D5177"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Modify or delete, as necessary, all references under “all Plan Types” not relevant to the plan.</w:t>
      </w:r>
    </w:p>
    <w:p w14:paraId="703B22F6"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Modify, or delete, as necessary, all references to primary care providers (PCP), referrals, etc. if the organization uses an open access model,</w:t>
      </w:r>
    </w:p>
    <w:p w14:paraId="27B92451"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Modify language related to network providers, as necessary, to clarify when a POS benefit may furnish coverage.</w:t>
      </w:r>
    </w:p>
    <w:p w14:paraId="04B2EF1A" w14:textId="32A463E5"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Change any references to Member Services, Pharmacy Directory, Provider Directory, Membership Identification (ID) card, and Formulary to the term used by the plan.</w:t>
      </w:r>
    </w:p>
    <w:p w14:paraId="5F8B6A59"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Change references to TTY to TDD or TTY/TDD to reflect the correct communication technology.</w:t>
      </w:r>
    </w:p>
    <w:p w14:paraId="027BB120"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Delete all step therapy references if any Part B and/or Part D drugs don’t require step therapy.</w:t>
      </w:r>
    </w:p>
    <w:p w14:paraId="5E46D577"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Remove all ANOC references for new enrollees with effective dates of January 1 and later since only the EOC must be distributed to these enrollees.</w:t>
      </w:r>
    </w:p>
    <w:p w14:paraId="5E7822F4"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41E1CAA0" w14:textId="77777777" w:rsidR="0062700A" w:rsidRPr="0039151C" w:rsidRDefault="0062700A" w:rsidP="000B0923">
      <w:pPr>
        <w:pStyle w:val="ListParagraph"/>
        <w:numPr>
          <w:ilvl w:val="0"/>
          <w:numId w:val="225"/>
        </w:numPr>
        <w:spacing w:before="0" w:beforeAutospacing="0" w:after="200" w:afterAutospacing="0" w:line="216" w:lineRule="auto"/>
        <w:rPr>
          <w:rFonts w:ascii="Source Sans Pro" w:hAnsi="Source Sans Pro"/>
          <w:i/>
          <w:iCs/>
          <w:color w:val="0432FF"/>
        </w:rPr>
      </w:pPr>
      <w:r w:rsidRPr="0039151C">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21B61833" w14:textId="43835F65" w:rsidR="0091294C" w:rsidRPr="0039151C" w:rsidRDefault="0062700A" w:rsidP="000B0923">
      <w:pPr>
        <w:spacing w:before="0" w:beforeAutospacing="0" w:after="0" w:afterAutospacing="0" w:line="216" w:lineRule="auto"/>
        <w:rPr>
          <w:rFonts w:ascii="Source Sans Pro" w:hAnsi="Source Sans Pro"/>
          <w:i/>
          <w:color w:val="000000" w:themeColor="text1"/>
        </w:rPr>
      </w:pPr>
      <w:r w:rsidRPr="0039151C">
        <w:rPr>
          <w:rFonts w:ascii="Source Sans Pro" w:hAnsi="Source Sans Pro"/>
          <w:i/>
          <w:iCs/>
          <w:color w:val="0432FF"/>
        </w:rPr>
        <w:t xml:space="preserve">Go to </w:t>
      </w:r>
      <w:r w:rsidRPr="0039151C">
        <w:rPr>
          <w:rFonts w:ascii="Source Sans Pro" w:hAnsi="Source Sans Pro"/>
          <w:b/>
          <w:bCs/>
          <w:i/>
          <w:iCs/>
          <w:color w:val="0432FF"/>
        </w:rPr>
        <w:t>Appendix A</w:t>
      </w:r>
      <w:r w:rsidRPr="0039151C">
        <w:rPr>
          <w:rFonts w:ascii="Source Sans Pro" w:hAnsi="Source Sans Pro"/>
          <w:i/>
          <w:iCs/>
          <w:color w:val="0432FF"/>
        </w:rPr>
        <w:t xml:space="preserve"> for Operational Guidance.]</w:t>
      </w:r>
    </w:p>
    <w:p w14:paraId="159EF1BC" w14:textId="77777777" w:rsidR="0062700A" w:rsidRPr="0039151C" w:rsidRDefault="0062700A" w:rsidP="000B0923">
      <w:pPr>
        <w:spacing w:before="0" w:beforeAutospacing="0" w:after="0" w:afterAutospacing="0" w:line="216" w:lineRule="auto"/>
        <w:rPr>
          <w:rFonts w:ascii="Source Sans Pro" w:hAnsi="Source Sans Pro"/>
          <w:i/>
          <w:color w:val="000000" w:themeColor="text1"/>
        </w:rPr>
      </w:pPr>
    </w:p>
    <w:p w14:paraId="4EB65BF4" w14:textId="77777777" w:rsidR="008A3D9C" w:rsidRPr="0039151C" w:rsidRDefault="0091294C" w:rsidP="000B0923">
      <w:pPr>
        <w:spacing w:before="0" w:beforeAutospacing="0" w:after="0" w:afterAutospacing="0" w:line="216" w:lineRule="auto"/>
        <w:jc w:val="center"/>
        <w:rPr>
          <w:rFonts w:ascii="Source Sans Pro" w:eastAsia="MS Mincho" w:hAnsi="Source Sans Pro"/>
          <w:i/>
          <w:color w:val="0000FF"/>
        </w:rPr>
      </w:pPr>
      <w:r w:rsidRPr="0039151C">
        <w:rPr>
          <w:rFonts w:ascii="Source Sans Pro" w:eastAsia="MS Mincho" w:hAnsi="Source Sans Pro"/>
          <w:i/>
          <w:iCs/>
          <w:color w:val="0000FF"/>
        </w:rPr>
        <w:t xml:space="preserve">[Insert Material ID: (H, R, S, or Y) </w:t>
      </w:r>
      <w:proofErr w:type="spellStart"/>
      <w:r w:rsidRPr="0039151C">
        <w:rPr>
          <w:rFonts w:ascii="Source Sans Pro" w:eastAsia="MS Mincho" w:hAnsi="Source Sans Pro"/>
          <w:i/>
          <w:iCs/>
          <w:color w:val="0000FF"/>
        </w:rPr>
        <w:t>number_description</w:t>
      </w:r>
      <w:proofErr w:type="spellEnd"/>
      <w:r w:rsidRPr="0039151C">
        <w:rPr>
          <w:rFonts w:ascii="Source Sans Pro" w:eastAsia="MS Mincho" w:hAnsi="Source Sans Pro"/>
          <w:i/>
          <w:iCs/>
          <w:color w:val="0000FF"/>
        </w:rPr>
        <w:t xml:space="preserve"> of choice (M or C)]</w:t>
      </w:r>
    </w:p>
    <w:p w14:paraId="44F28DB6" w14:textId="77777777" w:rsidR="008A3D9C" w:rsidRPr="0039151C" w:rsidRDefault="008A3D9C" w:rsidP="00795F85">
      <w:pPr>
        <w:spacing w:before="0" w:beforeAutospacing="0" w:after="0" w:afterAutospacing="0"/>
        <w:jc w:val="center"/>
        <w:rPr>
          <w:rFonts w:ascii="Source Sans Pro" w:hAnsi="Source Sans Pro"/>
          <w:b/>
        </w:rPr>
        <w:sectPr w:rsidR="008A3D9C" w:rsidRPr="0039151C" w:rsidSect="000E557F">
          <w:footerReference w:type="even" r:id="rId15"/>
          <w:endnotePr>
            <w:numFmt w:val="decimal"/>
          </w:endnotePr>
          <w:pgSz w:w="12240" w:h="15840" w:code="1"/>
          <w:pgMar w:top="1440" w:right="1440" w:bottom="1152" w:left="1440" w:header="619" w:footer="720" w:gutter="0"/>
          <w:cols w:space="720"/>
          <w:titlePg/>
          <w:docGrid w:linePitch="360"/>
        </w:sectPr>
      </w:pPr>
    </w:p>
    <w:p w14:paraId="4C045A8B" w14:textId="74F74F9E" w:rsidR="00184086" w:rsidRPr="0039151C" w:rsidRDefault="00184086" w:rsidP="00795F85">
      <w:pPr>
        <w:spacing w:before="0" w:beforeAutospacing="0" w:after="0" w:afterAutospacing="0"/>
        <w:rPr>
          <w:rFonts w:ascii="Source Sans Pro" w:hAnsi="Source Sans Pro" w:cs="Arial"/>
          <w:i/>
          <w:u w:val="single"/>
        </w:rPr>
      </w:pPr>
      <w:r w:rsidRPr="0039151C">
        <w:rPr>
          <w:rFonts w:ascii="Source Sans Pro" w:hAnsi="Source Sans Pro" w:cs="Arial"/>
          <w:b/>
          <w:bCs/>
          <w:u w:val="single"/>
          <w:lang w:val="es-US"/>
        </w:rPr>
        <w:lastRenderedPageBreak/>
        <w:t>Índice</w:t>
      </w:r>
    </w:p>
    <w:bookmarkStart w:id="4" w:name="_Toc233882503"/>
    <w:bookmarkStart w:id="5" w:name="_Toc190801783"/>
    <w:bookmarkStart w:id="6" w:name="_Toc199343553"/>
    <w:bookmarkStart w:id="7" w:name="_Toc228561295"/>
    <w:bookmarkStart w:id="8" w:name="_Toc68442101"/>
    <w:bookmarkStart w:id="9" w:name="_Toc98761228"/>
    <w:bookmarkStart w:id="10" w:name="_Toc102342433"/>
    <w:bookmarkStart w:id="11" w:name="s1"/>
    <w:bookmarkEnd w:id="0"/>
    <w:bookmarkEnd w:id="1"/>
    <w:bookmarkEnd w:id="2"/>
    <w:bookmarkEnd w:id="3"/>
    <w:p w14:paraId="4CA63B14" w14:textId="5B080F44" w:rsidR="0039151C" w:rsidRDefault="00A34A15">
      <w:pPr>
        <w:pStyle w:val="TOC1"/>
        <w:rPr>
          <w:rFonts w:asciiTheme="minorHAnsi" w:eastAsiaTheme="minorEastAsia" w:hAnsiTheme="minorHAnsi" w:cstheme="minorBidi"/>
          <w:b w:val="0"/>
          <w:noProof/>
          <w:kern w:val="2"/>
          <w:sz w:val="22"/>
          <w:szCs w:val="22"/>
          <w:lang w:val="ru-RU" w:eastAsia="zh-CN"/>
          <w14:ligatures w14:val="standardContextual"/>
        </w:rPr>
      </w:pPr>
      <w:r w:rsidRPr="0039151C">
        <w:rPr>
          <w:rFonts w:ascii="Source Sans Pro" w:hAnsi="Source Sans Pro"/>
          <w:bCs/>
          <w:lang w:val="es-US"/>
        </w:rPr>
        <w:fldChar w:fldCharType="begin"/>
      </w:r>
      <w:r w:rsidRPr="0039151C">
        <w:rPr>
          <w:rFonts w:ascii="Source Sans Pro" w:hAnsi="Source Sans Pro"/>
        </w:rPr>
        <w:instrText xml:space="preserve"> TOC \o "1-2" \h \z \u </w:instrText>
      </w:r>
      <w:r w:rsidRPr="0039151C">
        <w:rPr>
          <w:rFonts w:ascii="Source Sans Pro" w:hAnsi="Source Sans Pro"/>
        </w:rPr>
        <w:fldChar w:fldCharType="separate"/>
      </w:r>
      <w:hyperlink w:anchor="_Toc206585048" w:history="1">
        <w:r w:rsidR="0039151C" w:rsidRPr="00444008">
          <w:rPr>
            <w:rStyle w:val="Hyperlink"/>
            <w:rFonts w:ascii="Source Sans Pro" w:hAnsi="Source Sans Pro"/>
            <w:noProof/>
            <w:lang w:val="es-US"/>
          </w:rPr>
          <w:t>CAPÍTULO 1: Primeros pasos como miembro</w:t>
        </w:r>
        <w:r w:rsidR="0039151C">
          <w:rPr>
            <w:noProof/>
            <w:webHidden/>
          </w:rPr>
          <w:tab/>
        </w:r>
        <w:r w:rsidR="0039151C">
          <w:rPr>
            <w:noProof/>
            <w:webHidden/>
          </w:rPr>
          <w:fldChar w:fldCharType="begin"/>
        </w:r>
        <w:r w:rsidR="0039151C">
          <w:rPr>
            <w:noProof/>
            <w:webHidden/>
          </w:rPr>
          <w:instrText xml:space="preserve"> PAGEREF _Toc206585048 \h </w:instrText>
        </w:r>
        <w:r w:rsidR="0039151C">
          <w:rPr>
            <w:noProof/>
            <w:webHidden/>
          </w:rPr>
        </w:r>
        <w:r w:rsidR="0039151C">
          <w:rPr>
            <w:noProof/>
            <w:webHidden/>
          </w:rPr>
          <w:fldChar w:fldCharType="separate"/>
        </w:r>
        <w:r w:rsidR="005E6A9B">
          <w:rPr>
            <w:noProof/>
            <w:webHidden/>
          </w:rPr>
          <w:t>7</w:t>
        </w:r>
        <w:r w:rsidR="0039151C">
          <w:rPr>
            <w:noProof/>
            <w:webHidden/>
          </w:rPr>
          <w:fldChar w:fldCharType="end"/>
        </w:r>
      </w:hyperlink>
    </w:p>
    <w:p w14:paraId="20355359" w14:textId="2D605946"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49"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 xml:space="preserve">Usted es miembro de </w:t>
        </w:r>
        <w:r w:rsidRPr="000A6F54">
          <w:rPr>
            <w:rStyle w:val="Hyperlink"/>
            <w:rFonts w:ascii="Source Sans Pro" w:hAnsi="Source Sans Pro"/>
            <w:i/>
            <w:iCs/>
            <w:noProof/>
            <w:color w:val="0400DC"/>
          </w:rPr>
          <w:t>[insert 2026 plan name]</w:t>
        </w:r>
        <w:r>
          <w:rPr>
            <w:noProof/>
            <w:webHidden/>
          </w:rPr>
          <w:tab/>
        </w:r>
        <w:r>
          <w:rPr>
            <w:noProof/>
            <w:webHidden/>
          </w:rPr>
          <w:fldChar w:fldCharType="begin"/>
        </w:r>
        <w:r>
          <w:rPr>
            <w:noProof/>
            <w:webHidden/>
          </w:rPr>
          <w:instrText xml:space="preserve"> PAGEREF _Toc206585049 \h </w:instrText>
        </w:r>
        <w:r>
          <w:rPr>
            <w:noProof/>
            <w:webHidden/>
          </w:rPr>
        </w:r>
        <w:r>
          <w:rPr>
            <w:noProof/>
            <w:webHidden/>
          </w:rPr>
          <w:fldChar w:fldCharType="separate"/>
        </w:r>
        <w:r w:rsidR="005E6A9B">
          <w:rPr>
            <w:noProof/>
            <w:webHidden/>
          </w:rPr>
          <w:t>7</w:t>
        </w:r>
        <w:r>
          <w:rPr>
            <w:noProof/>
            <w:webHidden/>
          </w:rPr>
          <w:fldChar w:fldCharType="end"/>
        </w:r>
      </w:hyperlink>
    </w:p>
    <w:p w14:paraId="38CB3215" w14:textId="22FF6143"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0"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Requisitos de elegibilidad del plan</w:t>
        </w:r>
        <w:r>
          <w:rPr>
            <w:noProof/>
            <w:webHidden/>
          </w:rPr>
          <w:tab/>
        </w:r>
        <w:r>
          <w:rPr>
            <w:noProof/>
            <w:webHidden/>
          </w:rPr>
          <w:fldChar w:fldCharType="begin"/>
        </w:r>
        <w:r>
          <w:rPr>
            <w:noProof/>
            <w:webHidden/>
          </w:rPr>
          <w:instrText xml:space="preserve"> PAGEREF _Toc206585050 \h </w:instrText>
        </w:r>
        <w:r>
          <w:rPr>
            <w:noProof/>
            <w:webHidden/>
          </w:rPr>
        </w:r>
        <w:r>
          <w:rPr>
            <w:noProof/>
            <w:webHidden/>
          </w:rPr>
          <w:fldChar w:fldCharType="separate"/>
        </w:r>
        <w:r w:rsidR="005E6A9B">
          <w:rPr>
            <w:noProof/>
            <w:webHidden/>
          </w:rPr>
          <w:t>9</w:t>
        </w:r>
        <w:r>
          <w:rPr>
            <w:noProof/>
            <w:webHidden/>
          </w:rPr>
          <w:fldChar w:fldCharType="end"/>
        </w:r>
      </w:hyperlink>
    </w:p>
    <w:p w14:paraId="664D24AC" w14:textId="00E8234A"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1"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Materiales importantes para miembros</w:t>
        </w:r>
        <w:r>
          <w:rPr>
            <w:noProof/>
            <w:webHidden/>
          </w:rPr>
          <w:tab/>
        </w:r>
        <w:r>
          <w:rPr>
            <w:noProof/>
            <w:webHidden/>
          </w:rPr>
          <w:fldChar w:fldCharType="begin"/>
        </w:r>
        <w:r>
          <w:rPr>
            <w:noProof/>
            <w:webHidden/>
          </w:rPr>
          <w:instrText xml:space="preserve"> PAGEREF _Toc206585051 \h </w:instrText>
        </w:r>
        <w:r>
          <w:rPr>
            <w:noProof/>
            <w:webHidden/>
          </w:rPr>
        </w:r>
        <w:r>
          <w:rPr>
            <w:noProof/>
            <w:webHidden/>
          </w:rPr>
          <w:fldChar w:fldCharType="separate"/>
        </w:r>
        <w:r w:rsidR="005E6A9B">
          <w:rPr>
            <w:noProof/>
            <w:webHidden/>
          </w:rPr>
          <w:t>11</w:t>
        </w:r>
        <w:r>
          <w:rPr>
            <w:noProof/>
            <w:webHidden/>
          </w:rPr>
          <w:fldChar w:fldCharType="end"/>
        </w:r>
      </w:hyperlink>
    </w:p>
    <w:p w14:paraId="3884BA8B" w14:textId="1F473EDA"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2" w:history="1">
        <w:r w:rsidRPr="00444008">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 xml:space="preserve">Sus costos mensuales para </w:t>
        </w:r>
        <w:r w:rsidRPr="000A6F54">
          <w:rPr>
            <w:rStyle w:val="Hyperlink"/>
            <w:rFonts w:ascii="Source Sans Pro" w:hAnsi="Source Sans Pro"/>
            <w:i/>
            <w:iCs/>
            <w:noProof/>
            <w:color w:val="0400DC"/>
          </w:rPr>
          <w:t>[insert 2026 plan name]</w:t>
        </w:r>
        <w:r>
          <w:rPr>
            <w:noProof/>
            <w:webHidden/>
          </w:rPr>
          <w:tab/>
        </w:r>
        <w:r>
          <w:rPr>
            <w:noProof/>
            <w:webHidden/>
          </w:rPr>
          <w:fldChar w:fldCharType="begin"/>
        </w:r>
        <w:r>
          <w:rPr>
            <w:noProof/>
            <w:webHidden/>
          </w:rPr>
          <w:instrText xml:space="preserve"> PAGEREF _Toc206585052 \h </w:instrText>
        </w:r>
        <w:r>
          <w:rPr>
            <w:noProof/>
            <w:webHidden/>
          </w:rPr>
        </w:r>
        <w:r>
          <w:rPr>
            <w:noProof/>
            <w:webHidden/>
          </w:rPr>
          <w:fldChar w:fldCharType="separate"/>
        </w:r>
        <w:r w:rsidR="005E6A9B">
          <w:rPr>
            <w:noProof/>
            <w:webHidden/>
          </w:rPr>
          <w:t>14</w:t>
        </w:r>
        <w:r>
          <w:rPr>
            <w:noProof/>
            <w:webHidden/>
          </w:rPr>
          <w:fldChar w:fldCharType="end"/>
        </w:r>
      </w:hyperlink>
    </w:p>
    <w:p w14:paraId="56F53B17" w14:textId="52B69169"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3" w:history="1">
        <w:r w:rsidRPr="00444008">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Más información sobre la prima mensual del plan</w:t>
        </w:r>
        <w:r>
          <w:rPr>
            <w:noProof/>
            <w:webHidden/>
          </w:rPr>
          <w:tab/>
        </w:r>
        <w:r>
          <w:rPr>
            <w:noProof/>
            <w:webHidden/>
          </w:rPr>
          <w:fldChar w:fldCharType="begin"/>
        </w:r>
        <w:r>
          <w:rPr>
            <w:noProof/>
            <w:webHidden/>
          </w:rPr>
          <w:instrText xml:space="preserve"> PAGEREF _Toc206585053 \h </w:instrText>
        </w:r>
        <w:r>
          <w:rPr>
            <w:noProof/>
            <w:webHidden/>
          </w:rPr>
        </w:r>
        <w:r>
          <w:rPr>
            <w:noProof/>
            <w:webHidden/>
          </w:rPr>
          <w:fldChar w:fldCharType="separate"/>
        </w:r>
        <w:r w:rsidR="005E6A9B">
          <w:rPr>
            <w:noProof/>
            <w:webHidden/>
          </w:rPr>
          <w:t>21</w:t>
        </w:r>
        <w:r>
          <w:rPr>
            <w:noProof/>
            <w:webHidden/>
          </w:rPr>
          <w:fldChar w:fldCharType="end"/>
        </w:r>
      </w:hyperlink>
    </w:p>
    <w:p w14:paraId="18E8BDF8" w14:textId="1BDA0FD5"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4" w:history="1">
        <w:r w:rsidRPr="00444008">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Mantener actualizado su registro de miembro del plan</w:t>
        </w:r>
        <w:r>
          <w:rPr>
            <w:noProof/>
            <w:webHidden/>
          </w:rPr>
          <w:tab/>
        </w:r>
        <w:r>
          <w:rPr>
            <w:noProof/>
            <w:webHidden/>
          </w:rPr>
          <w:fldChar w:fldCharType="begin"/>
        </w:r>
        <w:r>
          <w:rPr>
            <w:noProof/>
            <w:webHidden/>
          </w:rPr>
          <w:instrText xml:space="preserve"> PAGEREF _Toc206585054 \h </w:instrText>
        </w:r>
        <w:r>
          <w:rPr>
            <w:noProof/>
            <w:webHidden/>
          </w:rPr>
        </w:r>
        <w:r>
          <w:rPr>
            <w:noProof/>
            <w:webHidden/>
          </w:rPr>
          <w:fldChar w:fldCharType="separate"/>
        </w:r>
        <w:r w:rsidR="005E6A9B">
          <w:rPr>
            <w:noProof/>
            <w:webHidden/>
          </w:rPr>
          <w:t>24</w:t>
        </w:r>
        <w:r>
          <w:rPr>
            <w:noProof/>
            <w:webHidden/>
          </w:rPr>
          <w:fldChar w:fldCharType="end"/>
        </w:r>
      </w:hyperlink>
    </w:p>
    <w:p w14:paraId="33CC9A0D" w14:textId="2AFEB9EE"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5" w:history="1">
        <w:r w:rsidRPr="00444008">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funcionan otros seguros con nuestro plan</w:t>
        </w:r>
        <w:r>
          <w:rPr>
            <w:noProof/>
            <w:webHidden/>
          </w:rPr>
          <w:tab/>
        </w:r>
        <w:r>
          <w:rPr>
            <w:noProof/>
            <w:webHidden/>
          </w:rPr>
          <w:fldChar w:fldCharType="begin"/>
        </w:r>
        <w:r>
          <w:rPr>
            <w:noProof/>
            <w:webHidden/>
          </w:rPr>
          <w:instrText xml:space="preserve"> PAGEREF _Toc206585055 \h </w:instrText>
        </w:r>
        <w:r>
          <w:rPr>
            <w:noProof/>
            <w:webHidden/>
          </w:rPr>
        </w:r>
        <w:r>
          <w:rPr>
            <w:noProof/>
            <w:webHidden/>
          </w:rPr>
          <w:fldChar w:fldCharType="separate"/>
        </w:r>
        <w:r w:rsidR="005E6A9B">
          <w:rPr>
            <w:noProof/>
            <w:webHidden/>
          </w:rPr>
          <w:t>25</w:t>
        </w:r>
        <w:r>
          <w:rPr>
            <w:noProof/>
            <w:webHidden/>
          </w:rPr>
          <w:fldChar w:fldCharType="end"/>
        </w:r>
      </w:hyperlink>
    </w:p>
    <w:p w14:paraId="4B3EBF16" w14:textId="7D2EE826"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056" w:history="1">
        <w:r w:rsidRPr="00444008">
          <w:rPr>
            <w:rStyle w:val="Hyperlink"/>
            <w:rFonts w:ascii="Source Sans Pro" w:hAnsi="Source Sans Pro"/>
            <w:noProof/>
            <w:lang w:val="es-US"/>
          </w:rPr>
          <w:t>CAPÍTULO 2: Números de teléfono y recursos</w:t>
        </w:r>
        <w:r>
          <w:rPr>
            <w:noProof/>
            <w:webHidden/>
          </w:rPr>
          <w:tab/>
        </w:r>
        <w:r>
          <w:rPr>
            <w:noProof/>
            <w:webHidden/>
          </w:rPr>
          <w:fldChar w:fldCharType="begin"/>
        </w:r>
        <w:r>
          <w:rPr>
            <w:noProof/>
            <w:webHidden/>
          </w:rPr>
          <w:instrText xml:space="preserve"> PAGEREF _Toc206585056 \h </w:instrText>
        </w:r>
        <w:r>
          <w:rPr>
            <w:noProof/>
            <w:webHidden/>
          </w:rPr>
        </w:r>
        <w:r>
          <w:rPr>
            <w:noProof/>
            <w:webHidden/>
          </w:rPr>
          <w:fldChar w:fldCharType="separate"/>
        </w:r>
        <w:r w:rsidR="005E6A9B">
          <w:rPr>
            <w:noProof/>
            <w:webHidden/>
          </w:rPr>
          <w:t>27</w:t>
        </w:r>
        <w:r>
          <w:rPr>
            <w:noProof/>
            <w:webHidden/>
          </w:rPr>
          <w:fldChar w:fldCharType="end"/>
        </w:r>
      </w:hyperlink>
    </w:p>
    <w:p w14:paraId="41358B14" w14:textId="36F91775"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7"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 xml:space="preserve">Contactos de </w:t>
        </w:r>
        <w:r w:rsidRPr="000A6F54">
          <w:rPr>
            <w:rStyle w:val="Hyperlink"/>
            <w:rFonts w:ascii="Source Sans Pro" w:hAnsi="Source Sans Pro"/>
            <w:i/>
            <w:iCs/>
            <w:noProof/>
            <w:color w:val="0400DC"/>
          </w:rPr>
          <w:t>[Insert 2026 plan name]</w:t>
        </w:r>
        <w:r>
          <w:rPr>
            <w:noProof/>
            <w:webHidden/>
          </w:rPr>
          <w:tab/>
        </w:r>
        <w:r>
          <w:rPr>
            <w:noProof/>
            <w:webHidden/>
          </w:rPr>
          <w:fldChar w:fldCharType="begin"/>
        </w:r>
        <w:r>
          <w:rPr>
            <w:noProof/>
            <w:webHidden/>
          </w:rPr>
          <w:instrText xml:space="preserve"> PAGEREF _Toc206585057 \h </w:instrText>
        </w:r>
        <w:r>
          <w:rPr>
            <w:noProof/>
            <w:webHidden/>
          </w:rPr>
        </w:r>
        <w:r>
          <w:rPr>
            <w:noProof/>
            <w:webHidden/>
          </w:rPr>
          <w:fldChar w:fldCharType="separate"/>
        </w:r>
        <w:r w:rsidR="005E6A9B">
          <w:rPr>
            <w:noProof/>
            <w:webHidden/>
          </w:rPr>
          <w:t>27</w:t>
        </w:r>
        <w:r>
          <w:rPr>
            <w:noProof/>
            <w:webHidden/>
          </w:rPr>
          <w:fldChar w:fldCharType="end"/>
        </w:r>
      </w:hyperlink>
    </w:p>
    <w:p w14:paraId="3E25612C" w14:textId="77AEEA39"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8"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Obtenga ayuda de Medicare</w:t>
        </w:r>
        <w:r>
          <w:rPr>
            <w:noProof/>
            <w:webHidden/>
          </w:rPr>
          <w:tab/>
        </w:r>
        <w:r>
          <w:rPr>
            <w:noProof/>
            <w:webHidden/>
          </w:rPr>
          <w:fldChar w:fldCharType="begin"/>
        </w:r>
        <w:r>
          <w:rPr>
            <w:noProof/>
            <w:webHidden/>
          </w:rPr>
          <w:instrText xml:space="preserve"> PAGEREF _Toc206585058 \h </w:instrText>
        </w:r>
        <w:r>
          <w:rPr>
            <w:noProof/>
            <w:webHidden/>
          </w:rPr>
        </w:r>
        <w:r>
          <w:rPr>
            <w:noProof/>
            <w:webHidden/>
          </w:rPr>
          <w:fldChar w:fldCharType="separate"/>
        </w:r>
        <w:r w:rsidR="005E6A9B">
          <w:rPr>
            <w:noProof/>
            <w:webHidden/>
          </w:rPr>
          <w:t>30</w:t>
        </w:r>
        <w:r>
          <w:rPr>
            <w:noProof/>
            <w:webHidden/>
          </w:rPr>
          <w:fldChar w:fldCharType="end"/>
        </w:r>
      </w:hyperlink>
    </w:p>
    <w:p w14:paraId="3B0DA5D5" w14:textId="32370B34"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59"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Programa estatal de asistencia sobre seguro médico (</w:t>
        </w:r>
        <w:r w:rsidRPr="000D1570">
          <w:rPr>
            <w:rStyle w:val="Hyperlink"/>
            <w:rFonts w:ascii="Source Sans Pro" w:hAnsi="Source Sans Pro"/>
            <w:i/>
            <w:noProof/>
            <w:lang w:val="es-US"/>
          </w:rPr>
          <w:t>State Health Insurance Assistance Program</w:t>
        </w:r>
        <w:r w:rsidRPr="00444008">
          <w:rPr>
            <w:rStyle w:val="Hyperlink"/>
            <w:rFonts w:ascii="Source Sans Pro" w:hAnsi="Source Sans Pro"/>
            <w:noProof/>
            <w:lang w:val="es-US"/>
          </w:rPr>
          <w:t>, SHIP)</w:t>
        </w:r>
        <w:r>
          <w:rPr>
            <w:noProof/>
            <w:webHidden/>
          </w:rPr>
          <w:tab/>
        </w:r>
        <w:r>
          <w:rPr>
            <w:noProof/>
            <w:webHidden/>
          </w:rPr>
          <w:fldChar w:fldCharType="begin"/>
        </w:r>
        <w:r>
          <w:rPr>
            <w:noProof/>
            <w:webHidden/>
          </w:rPr>
          <w:instrText xml:space="preserve"> PAGEREF _Toc206585059 \h </w:instrText>
        </w:r>
        <w:r>
          <w:rPr>
            <w:noProof/>
            <w:webHidden/>
          </w:rPr>
        </w:r>
        <w:r>
          <w:rPr>
            <w:noProof/>
            <w:webHidden/>
          </w:rPr>
          <w:fldChar w:fldCharType="separate"/>
        </w:r>
        <w:r w:rsidR="005E6A9B">
          <w:rPr>
            <w:noProof/>
            <w:webHidden/>
          </w:rPr>
          <w:t>32</w:t>
        </w:r>
        <w:r>
          <w:rPr>
            <w:noProof/>
            <w:webHidden/>
          </w:rPr>
          <w:fldChar w:fldCharType="end"/>
        </w:r>
      </w:hyperlink>
    </w:p>
    <w:p w14:paraId="159FB5D9" w14:textId="12BCEEC1"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0" w:history="1">
        <w:r w:rsidRPr="00444008">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Organización para la mejora de la calidad (QIO)</w:t>
        </w:r>
        <w:r>
          <w:rPr>
            <w:noProof/>
            <w:webHidden/>
          </w:rPr>
          <w:tab/>
        </w:r>
        <w:r>
          <w:rPr>
            <w:noProof/>
            <w:webHidden/>
          </w:rPr>
          <w:fldChar w:fldCharType="begin"/>
        </w:r>
        <w:r>
          <w:rPr>
            <w:noProof/>
            <w:webHidden/>
          </w:rPr>
          <w:instrText xml:space="preserve"> PAGEREF _Toc206585060 \h </w:instrText>
        </w:r>
        <w:r>
          <w:rPr>
            <w:noProof/>
            <w:webHidden/>
          </w:rPr>
        </w:r>
        <w:r>
          <w:rPr>
            <w:noProof/>
            <w:webHidden/>
          </w:rPr>
          <w:fldChar w:fldCharType="separate"/>
        </w:r>
        <w:r w:rsidR="005E6A9B">
          <w:rPr>
            <w:noProof/>
            <w:webHidden/>
          </w:rPr>
          <w:t>33</w:t>
        </w:r>
        <w:r>
          <w:rPr>
            <w:noProof/>
            <w:webHidden/>
          </w:rPr>
          <w:fldChar w:fldCharType="end"/>
        </w:r>
      </w:hyperlink>
    </w:p>
    <w:p w14:paraId="2B0FF4AA" w14:textId="000A4F1B"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1" w:history="1">
        <w:r w:rsidRPr="00444008">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Seguro Social</w:t>
        </w:r>
        <w:r>
          <w:rPr>
            <w:noProof/>
            <w:webHidden/>
          </w:rPr>
          <w:tab/>
        </w:r>
        <w:r>
          <w:rPr>
            <w:noProof/>
            <w:webHidden/>
          </w:rPr>
          <w:fldChar w:fldCharType="begin"/>
        </w:r>
        <w:r>
          <w:rPr>
            <w:noProof/>
            <w:webHidden/>
          </w:rPr>
          <w:instrText xml:space="preserve"> PAGEREF _Toc206585061 \h </w:instrText>
        </w:r>
        <w:r>
          <w:rPr>
            <w:noProof/>
            <w:webHidden/>
          </w:rPr>
        </w:r>
        <w:r>
          <w:rPr>
            <w:noProof/>
            <w:webHidden/>
          </w:rPr>
          <w:fldChar w:fldCharType="separate"/>
        </w:r>
        <w:r w:rsidR="005E6A9B">
          <w:rPr>
            <w:noProof/>
            <w:webHidden/>
          </w:rPr>
          <w:t>34</w:t>
        </w:r>
        <w:r>
          <w:rPr>
            <w:noProof/>
            <w:webHidden/>
          </w:rPr>
          <w:fldChar w:fldCharType="end"/>
        </w:r>
      </w:hyperlink>
    </w:p>
    <w:p w14:paraId="1E29E564" w14:textId="5F351D0A"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2" w:history="1">
        <w:r w:rsidRPr="00444008">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Medicaid</w:t>
        </w:r>
        <w:r>
          <w:rPr>
            <w:noProof/>
            <w:webHidden/>
          </w:rPr>
          <w:tab/>
        </w:r>
        <w:r>
          <w:rPr>
            <w:noProof/>
            <w:webHidden/>
          </w:rPr>
          <w:fldChar w:fldCharType="begin"/>
        </w:r>
        <w:r>
          <w:rPr>
            <w:noProof/>
            <w:webHidden/>
          </w:rPr>
          <w:instrText xml:space="preserve"> PAGEREF _Toc206585062 \h </w:instrText>
        </w:r>
        <w:r>
          <w:rPr>
            <w:noProof/>
            <w:webHidden/>
          </w:rPr>
        </w:r>
        <w:r>
          <w:rPr>
            <w:noProof/>
            <w:webHidden/>
          </w:rPr>
          <w:fldChar w:fldCharType="separate"/>
        </w:r>
        <w:r w:rsidR="005E6A9B">
          <w:rPr>
            <w:noProof/>
            <w:webHidden/>
          </w:rPr>
          <w:t>35</w:t>
        </w:r>
        <w:r>
          <w:rPr>
            <w:noProof/>
            <w:webHidden/>
          </w:rPr>
          <w:fldChar w:fldCharType="end"/>
        </w:r>
      </w:hyperlink>
    </w:p>
    <w:p w14:paraId="4851F9AE" w14:textId="0C3E1D55"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3" w:history="1">
        <w:r w:rsidRPr="00444008">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Programas que ayudan a las personas a pagar los medicamentos con receta</w:t>
        </w:r>
        <w:r>
          <w:rPr>
            <w:noProof/>
            <w:webHidden/>
          </w:rPr>
          <w:tab/>
        </w:r>
        <w:r>
          <w:rPr>
            <w:noProof/>
            <w:webHidden/>
          </w:rPr>
          <w:fldChar w:fldCharType="begin"/>
        </w:r>
        <w:r>
          <w:rPr>
            <w:noProof/>
            <w:webHidden/>
          </w:rPr>
          <w:instrText xml:space="preserve"> PAGEREF _Toc206585063 \h </w:instrText>
        </w:r>
        <w:r>
          <w:rPr>
            <w:noProof/>
            <w:webHidden/>
          </w:rPr>
        </w:r>
        <w:r>
          <w:rPr>
            <w:noProof/>
            <w:webHidden/>
          </w:rPr>
          <w:fldChar w:fldCharType="separate"/>
        </w:r>
        <w:r w:rsidR="005E6A9B">
          <w:rPr>
            <w:noProof/>
            <w:webHidden/>
          </w:rPr>
          <w:t>36</w:t>
        </w:r>
        <w:r>
          <w:rPr>
            <w:noProof/>
            <w:webHidden/>
          </w:rPr>
          <w:fldChar w:fldCharType="end"/>
        </w:r>
      </w:hyperlink>
    </w:p>
    <w:p w14:paraId="0BE46593" w14:textId="1699A089"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4" w:history="1">
        <w:r w:rsidRPr="00444008">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Junta de jubilación para ferroviarios (</w:t>
        </w:r>
        <w:r w:rsidRPr="000D1570">
          <w:rPr>
            <w:rStyle w:val="Hyperlink"/>
            <w:rFonts w:ascii="Source Sans Pro" w:hAnsi="Source Sans Pro"/>
            <w:i/>
            <w:noProof/>
            <w:lang w:val="es-US"/>
          </w:rPr>
          <w:t>Railroad Retirement Board</w:t>
        </w:r>
        <w:r w:rsidRPr="00444008">
          <w:rPr>
            <w:rStyle w:val="Hyperlink"/>
            <w:rFonts w:ascii="Source Sans Pro" w:hAnsi="Source Sans Pro"/>
            <w:noProof/>
            <w:lang w:val="es-US"/>
          </w:rPr>
          <w:t>, RRB)</w:t>
        </w:r>
        <w:r>
          <w:rPr>
            <w:noProof/>
            <w:webHidden/>
          </w:rPr>
          <w:tab/>
        </w:r>
        <w:r>
          <w:rPr>
            <w:noProof/>
            <w:webHidden/>
          </w:rPr>
          <w:fldChar w:fldCharType="begin"/>
        </w:r>
        <w:r>
          <w:rPr>
            <w:noProof/>
            <w:webHidden/>
          </w:rPr>
          <w:instrText xml:space="preserve"> PAGEREF _Toc206585064 \h </w:instrText>
        </w:r>
        <w:r>
          <w:rPr>
            <w:noProof/>
            <w:webHidden/>
          </w:rPr>
        </w:r>
        <w:r>
          <w:rPr>
            <w:noProof/>
            <w:webHidden/>
          </w:rPr>
          <w:fldChar w:fldCharType="separate"/>
        </w:r>
        <w:r w:rsidR="005E6A9B">
          <w:rPr>
            <w:noProof/>
            <w:webHidden/>
          </w:rPr>
          <w:t>39</w:t>
        </w:r>
        <w:r>
          <w:rPr>
            <w:noProof/>
            <w:webHidden/>
          </w:rPr>
          <w:fldChar w:fldCharType="end"/>
        </w:r>
      </w:hyperlink>
    </w:p>
    <w:p w14:paraId="54197851" w14:textId="105745B7"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5" w:history="1">
        <w:r w:rsidRPr="00444008">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Si tiene un seguro grupal u otro seguro médico de un empleador</w:t>
        </w:r>
        <w:r>
          <w:rPr>
            <w:noProof/>
            <w:webHidden/>
          </w:rPr>
          <w:tab/>
        </w:r>
        <w:r>
          <w:rPr>
            <w:noProof/>
            <w:webHidden/>
          </w:rPr>
          <w:fldChar w:fldCharType="begin"/>
        </w:r>
        <w:r>
          <w:rPr>
            <w:noProof/>
            <w:webHidden/>
          </w:rPr>
          <w:instrText xml:space="preserve"> PAGEREF _Toc206585065 \h </w:instrText>
        </w:r>
        <w:r>
          <w:rPr>
            <w:noProof/>
            <w:webHidden/>
          </w:rPr>
        </w:r>
        <w:r>
          <w:rPr>
            <w:noProof/>
            <w:webHidden/>
          </w:rPr>
          <w:fldChar w:fldCharType="separate"/>
        </w:r>
        <w:r w:rsidR="005E6A9B">
          <w:rPr>
            <w:noProof/>
            <w:webHidden/>
          </w:rPr>
          <w:t>40</w:t>
        </w:r>
        <w:r>
          <w:rPr>
            <w:noProof/>
            <w:webHidden/>
          </w:rPr>
          <w:fldChar w:fldCharType="end"/>
        </w:r>
      </w:hyperlink>
    </w:p>
    <w:p w14:paraId="702992F0" w14:textId="41FDB1D3"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066" w:history="1">
        <w:r w:rsidRPr="00444008">
          <w:rPr>
            <w:rStyle w:val="Hyperlink"/>
            <w:rFonts w:ascii="Source Sans Pro" w:hAnsi="Source Sans Pro"/>
            <w:noProof/>
            <w:lang w:val="es-US"/>
          </w:rPr>
          <w:t>CAPÍTULO 3: Cómo utilizar nuestro plan para obtener servicios médicos</w:t>
        </w:r>
        <w:r>
          <w:rPr>
            <w:noProof/>
            <w:webHidden/>
          </w:rPr>
          <w:tab/>
        </w:r>
        <w:r>
          <w:rPr>
            <w:noProof/>
            <w:webHidden/>
          </w:rPr>
          <w:fldChar w:fldCharType="begin"/>
        </w:r>
        <w:r>
          <w:rPr>
            <w:noProof/>
            <w:webHidden/>
          </w:rPr>
          <w:instrText xml:space="preserve"> PAGEREF _Toc206585066 \h </w:instrText>
        </w:r>
        <w:r>
          <w:rPr>
            <w:noProof/>
            <w:webHidden/>
          </w:rPr>
        </w:r>
        <w:r>
          <w:rPr>
            <w:noProof/>
            <w:webHidden/>
          </w:rPr>
          <w:fldChar w:fldCharType="separate"/>
        </w:r>
        <w:r w:rsidR="005E6A9B">
          <w:rPr>
            <w:noProof/>
            <w:webHidden/>
          </w:rPr>
          <w:t>41</w:t>
        </w:r>
        <w:r>
          <w:rPr>
            <w:noProof/>
            <w:webHidden/>
          </w:rPr>
          <w:fldChar w:fldCharType="end"/>
        </w:r>
      </w:hyperlink>
    </w:p>
    <w:p w14:paraId="05F70763" w14:textId="77A588A5"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7"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obtener atención médica como miembro de nuestro plan</w:t>
        </w:r>
        <w:r>
          <w:rPr>
            <w:noProof/>
            <w:webHidden/>
          </w:rPr>
          <w:tab/>
        </w:r>
        <w:r>
          <w:rPr>
            <w:noProof/>
            <w:webHidden/>
          </w:rPr>
          <w:fldChar w:fldCharType="begin"/>
        </w:r>
        <w:r>
          <w:rPr>
            <w:noProof/>
            <w:webHidden/>
          </w:rPr>
          <w:instrText xml:space="preserve"> PAGEREF _Toc206585067 \h </w:instrText>
        </w:r>
        <w:r>
          <w:rPr>
            <w:noProof/>
            <w:webHidden/>
          </w:rPr>
        </w:r>
        <w:r>
          <w:rPr>
            <w:noProof/>
            <w:webHidden/>
          </w:rPr>
          <w:fldChar w:fldCharType="separate"/>
        </w:r>
        <w:r w:rsidR="005E6A9B">
          <w:rPr>
            <w:noProof/>
            <w:webHidden/>
          </w:rPr>
          <w:t>41</w:t>
        </w:r>
        <w:r>
          <w:rPr>
            <w:noProof/>
            <w:webHidden/>
          </w:rPr>
          <w:fldChar w:fldCharType="end"/>
        </w:r>
      </w:hyperlink>
    </w:p>
    <w:p w14:paraId="70E320BA" w14:textId="44C05A2B"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8"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usar proveedores de la red y fuera de la red para obtener atención médica</w:t>
        </w:r>
        <w:r>
          <w:rPr>
            <w:noProof/>
            <w:webHidden/>
          </w:rPr>
          <w:tab/>
        </w:r>
        <w:r>
          <w:rPr>
            <w:noProof/>
            <w:webHidden/>
          </w:rPr>
          <w:fldChar w:fldCharType="begin"/>
        </w:r>
        <w:r>
          <w:rPr>
            <w:noProof/>
            <w:webHidden/>
          </w:rPr>
          <w:instrText xml:space="preserve"> PAGEREF _Toc206585068 \h </w:instrText>
        </w:r>
        <w:r>
          <w:rPr>
            <w:noProof/>
            <w:webHidden/>
          </w:rPr>
        </w:r>
        <w:r>
          <w:rPr>
            <w:noProof/>
            <w:webHidden/>
          </w:rPr>
          <w:fldChar w:fldCharType="separate"/>
        </w:r>
        <w:r w:rsidR="005E6A9B">
          <w:rPr>
            <w:noProof/>
            <w:webHidden/>
          </w:rPr>
          <w:t>42</w:t>
        </w:r>
        <w:r>
          <w:rPr>
            <w:noProof/>
            <w:webHidden/>
          </w:rPr>
          <w:fldChar w:fldCharType="end"/>
        </w:r>
      </w:hyperlink>
    </w:p>
    <w:p w14:paraId="546B6F83" w14:textId="2C2C7321"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69"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obtener servicios en caso de emergencia, desastre o necesidad urgente de recibir atención</w:t>
        </w:r>
        <w:r>
          <w:rPr>
            <w:noProof/>
            <w:webHidden/>
          </w:rPr>
          <w:tab/>
        </w:r>
        <w:r>
          <w:rPr>
            <w:noProof/>
            <w:webHidden/>
          </w:rPr>
          <w:fldChar w:fldCharType="begin"/>
        </w:r>
        <w:r>
          <w:rPr>
            <w:noProof/>
            <w:webHidden/>
          </w:rPr>
          <w:instrText xml:space="preserve"> PAGEREF _Toc206585069 \h </w:instrText>
        </w:r>
        <w:r>
          <w:rPr>
            <w:noProof/>
            <w:webHidden/>
          </w:rPr>
        </w:r>
        <w:r>
          <w:rPr>
            <w:noProof/>
            <w:webHidden/>
          </w:rPr>
          <w:fldChar w:fldCharType="separate"/>
        </w:r>
        <w:r w:rsidR="005E6A9B">
          <w:rPr>
            <w:noProof/>
            <w:webHidden/>
          </w:rPr>
          <w:t>47</w:t>
        </w:r>
        <w:r>
          <w:rPr>
            <w:noProof/>
            <w:webHidden/>
          </w:rPr>
          <w:fldChar w:fldCharType="end"/>
        </w:r>
      </w:hyperlink>
    </w:p>
    <w:p w14:paraId="38A1DCD1" w14:textId="4F53D79F"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70" w:history="1">
        <w:r w:rsidRPr="00444008">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¿Qué sucede si le facturan directamente el costo total de los servicios cubiertos?</w:t>
        </w:r>
        <w:r>
          <w:rPr>
            <w:noProof/>
            <w:webHidden/>
          </w:rPr>
          <w:tab/>
        </w:r>
        <w:r>
          <w:rPr>
            <w:noProof/>
            <w:webHidden/>
          </w:rPr>
          <w:fldChar w:fldCharType="begin"/>
        </w:r>
        <w:r>
          <w:rPr>
            <w:noProof/>
            <w:webHidden/>
          </w:rPr>
          <w:instrText xml:space="preserve"> PAGEREF _Toc206585070 \h </w:instrText>
        </w:r>
        <w:r>
          <w:rPr>
            <w:noProof/>
            <w:webHidden/>
          </w:rPr>
        </w:r>
        <w:r>
          <w:rPr>
            <w:noProof/>
            <w:webHidden/>
          </w:rPr>
          <w:fldChar w:fldCharType="separate"/>
        </w:r>
        <w:r w:rsidR="005E6A9B">
          <w:rPr>
            <w:noProof/>
            <w:webHidden/>
          </w:rPr>
          <w:t>50</w:t>
        </w:r>
        <w:r>
          <w:rPr>
            <w:noProof/>
            <w:webHidden/>
          </w:rPr>
          <w:fldChar w:fldCharType="end"/>
        </w:r>
      </w:hyperlink>
    </w:p>
    <w:p w14:paraId="34A10ACE" w14:textId="727C12F0"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71" w:history="1">
        <w:r w:rsidRPr="00444008">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Servicios médicos en un estudio de investigación clínica</w:t>
        </w:r>
        <w:r>
          <w:rPr>
            <w:noProof/>
            <w:webHidden/>
          </w:rPr>
          <w:tab/>
        </w:r>
        <w:r>
          <w:rPr>
            <w:noProof/>
            <w:webHidden/>
          </w:rPr>
          <w:fldChar w:fldCharType="begin"/>
        </w:r>
        <w:r>
          <w:rPr>
            <w:noProof/>
            <w:webHidden/>
          </w:rPr>
          <w:instrText xml:space="preserve"> PAGEREF _Toc206585071 \h </w:instrText>
        </w:r>
        <w:r>
          <w:rPr>
            <w:noProof/>
            <w:webHidden/>
          </w:rPr>
        </w:r>
        <w:r>
          <w:rPr>
            <w:noProof/>
            <w:webHidden/>
          </w:rPr>
          <w:fldChar w:fldCharType="separate"/>
        </w:r>
        <w:r w:rsidR="005E6A9B">
          <w:rPr>
            <w:noProof/>
            <w:webHidden/>
          </w:rPr>
          <w:t>50</w:t>
        </w:r>
        <w:r>
          <w:rPr>
            <w:noProof/>
            <w:webHidden/>
          </w:rPr>
          <w:fldChar w:fldCharType="end"/>
        </w:r>
      </w:hyperlink>
    </w:p>
    <w:p w14:paraId="21284240" w14:textId="28437648"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72" w:history="1">
        <w:r w:rsidRPr="00444008">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Normas para obtener atención en una institución religiosa de atención sanitaria no médica</w:t>
        </w:r>
        <w:r>
          <w:rPr>
            <w:noProof/>
            <w:webHidden/>
          </w:rPr>
          <w:tab/>
        </w:r>
        <w:r>
          <w:rPr>
            <w:noProof/>
            <w:webHidden/>
          </w:rPr>
          <w:fldChar w:fldCharType="begin"/>
        </w:r>
        <w:r>
          <w:rPr>
            <w:noProof/>
            <w:webHidden/>
          </w:rPr>
          <w:instrText xml:space="preserve"> PAGEREF _Toc206585072 \h </w:instrText>
        </w:r>
        <w:r>
          <w:rPr>
            <w:noProof/>
            <w:webHidden/>
          </w:rPr>
        </w:r>
        <w:r>
          <w:rPr>
            <w:noProof/>
            <w:webHidden/>
          </w:rPr>
          <w:fldChar w:fldCharType="separate"/>
        </w:r>
        <w:r w:rsidR="005E6A9B">
          <w:rPr>
            <w:noProof/>
            <w:webHidden/>
          </w:rPr>
          <w:t>53</w:t>
        </w:r>
        <w:r>
          <w:rPr>
            <w:noProof/>
            <w:webHidden/>
          </w:rPr>
          <w:fldChar w:fldCharType="end"/>
        </w:r>
      </w:hyperlink>
    </w:p>
    <w:p w14:paraId="20825AAF" w14:textId="512A1024"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73" w:history="1">
        <w:r w:rsidRPr="00444008">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Normas para la posesión de equipo médico duradero</w:t>
        </w:r>
        <w:r>
          <w:rPr>
            <w:noProof/>
            <w:webHidden/>
          </w:rPr>
          <w:tab/>
        </w:r>
        <w:r>
          <w:rPr>
            <w:noProof/>
            <w:webHidden/>
          </w:rPr>
          <w:fldChar w:fldCharType="begin"/>
        </w:r>
        <w:r>
          <w:rPr>
            <w:noProof/>
            <w:webHidden/>
          </w:rPr>
          <w:instrText xml:space="preserve"> PAGEREF _Toc206585073 \h </w:instrText>
        </w:r>
        <w:r>
          <w:rPr>
            <w:noProof/>
            <w:webHidden/>
          </w:rPr>
        </w:r>
        <w:r>
          <w:rPr>
            <w:noProof/>
            <w:webHidden/>
          </w:rPr>
          <w:fldChar w:fldCharType="separate"/>
        </w:r>
        <w:r w:rsidR="005E6A9B">
          <w:rPr>
            <w:noProof/>
            <w:webHidden/>
          </w:rPr>
          <w:t>54</w:t>
        </w:r>
        <w:r>
          <w:rPr>
            <w:noProof/>
            <w:webHidden/>
          </w:rPr>
          <w:fldChar w:fldCharType="end"/>
        </w:r>
      </w:hyperlink>
    </w:p>
    <w:p w14:paraId="43DD9F5A" w14:textId="216BDCA0"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074" w:history="1">
        <w:r w:rsidRPr="00444008">
          <w:rPr>
            <w:rStyle w:val="Hyperlink"/>
            <w:rFonts w:ascii="Source Sans Pro" w:hAnsi="Source Sans Pro"/>
            <w:noProof/>
            <w:lang w:val="es-US"/>
          </w:rPr>
          <w:t>CAPÍTULO 4: Tabla de beneficios médicos (Lo que está cubierto y lo que le corresponde pagar)</w:t>
        </w:r>
        <w:r>
          <w:rPr>
            <w:noProof/>
            <w:webHidden/>
          </w:rPr>
          <w:tab/>
        </w:r>
        <w:r>
          <w:rPr>
            <w:noProof/>
            <w:webHidden/>
          </w:rPr>
          <w:fldChar w:fldCharType="begin"/>
        </w:r>
        <w:r>
          <w:rPr>
            <w:noProof/>
            <w:webHidden/>
          </w:rPr>
          <w:instrText xml:space="preserve"> PAGEREF _Toc206585074 \h </w:instrText>
        </w:r>
        <w:r>
          <w:rPr>
            <w:noProof/>
            <w:webHidden/>
          </w:rPr>
        </w:r>
        <w:r>
          <w:rPr>
            <w:noProof/>
            <w:webHidden/>
          </w:rPr>
          <w:fldChar w:fldCharType="separate"/>
        </w:r>
        <w:r w:rsidR="005E6A9B">
          <w:rPr>
            <w:noProof/>
            <w:webHidden/>
          </w:rPr>
          <w:t>56</w:t>
        </w:r>
        <w:r>
          <w:rPr>
            <w:noProof/>
            <w:webHidden/>
          </w:rPr>
          <w:fldChar w:fldCharType="end"/>
        </w:r>
      </w:hyperlink>
    </w:p>
    <w:p w14:paraId="283706E1" w14:textId="0A539B3A"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75"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comprender los costos que paga de su bolsillo por los servicios cubiertos</w:t>
        </w:r>
        <w:r>
          <w:rPr>
            <w:noProof/>
            <w:webHidden/>
          </w:rPr>
          <w:tab/>
        </w:r>
        <w:r>
          <w:rPr>
            <w:noProof/>
            <w:webHidden/>
          </w:rPr>
          <w:fldChar w:fldCharType="begin"/>
        </w:r>
        <w:r>
          <w:rPr>
            <w:noProof/>
            <w:webHidden/>
          </w:rPr>
          <w:instrText xml:space="preserve"> PAGEREF _Toc206585075 \h </w:instrText>
        </w:r>
        <w:r>
          <w:rPr>
            <w:noProof/>
            <w:webHidden/>
          </w:rPr>
        </w:r>
        <w:r>
          <w:rPr>
            <w:noProof/>
            <w:webHidden/>
          </w:rPr>
          <w:fldChar w:fldCharType="separate"/>
        </w:r>
        <w:r w:rsidR="005E6A9B">
          <w:rPr>
            <w:noProof/>
            <w:webHidden/>
          </w:rPr>
          <w:t>56</w:t>
        </w:r>
        <w:r>
          <w:rPr>
            <w:noProof/>
            <w:webHidden/>
          </w:rPr>
          <w:fldChar w:fldCharType="end"/>
        </w:r>
      </w:hyperlink>
    </w:p>
    <w:p w14:paraId="620FAEA4" w14:textId="326668B6"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76"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 xml:space="preserve">La Tabla de beneficios médicos muestra sus beneficios </w:t>
        </w:r>
        <w:r w:rsidR="00A4539B">
          <w:rPr>
            <w:rStyle w:val="Hyperlink"/>
            <w:rFonts w:ascii="Source Sans Pro" w:hAnsi="Source Sans Pro"/>
            <w:noProof/>
            <w:lang w:val="es-US"/>
          </w:rPr>
          <w:br/>
        </w:r>
        <w:r w:rsidRPr="00444008">
          <w:rPr>
            <w:rStyle w:val="Hyperlink"/>
            <w:rFonts w:ascii="Source Sans Pro" w:hAnsi="Source Sans Pro"/>
            <w:noProof/>
            <w:lang w:val="es-US"/>
          </w:rPr>
          <w:t>y costos médicos</w:t>
        </w:r>
        <w:r>
          <w:rPr>
            <w:noProof/>
            <w:webHidden/>
          </w:rPr>
          <w:tab/>
        </w:r>
        <w:r>
          <w:rPr>
            <w:noProof/>
            <w:webHidden/>
          </w:rPr>
          <w:fldChar w:fldCharType="begin"/>
        </w:r>
        <w:r>
          <w:rPr>
            <w:noProof/>
            <w:webHidden/>
          </w:rPr>
          <w:instrText xml:space="preserve"> PAGEREF _Toc206585076 \h </w:instrText>
        </w:r>
        <w:r>
          <w:rPr>
            <w:noProof/>
            <w:webHidden/>
          </w:rPr>
        </w:r>
        <w:r>
          <w:rPr>
            <w:noProof/>
            <w:webHidden/>
          </w:rPr>
          <w:fldChar w:fldCharType="separate"/>
        </w:r>
        <w:r w:rsidR="005E6A9B">
          <w:rPr>
            <w:noProof/>
            <w:webHidden/>
          </w:rPr>
          <w:t>61</w:t>
        </w:r>
        <w:r>
          <w:rPr>
            <w:noProof/>
            <w:webHidden/>
          </w:rPr>
          <w:fldChar w:fldCharType="end"/>
        </w:r>
      </w:hyperlink>
    </w:p>
    <w:p w14:paraId="0EABBFAB" w14:textId="60594C82"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77"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Servicios que nuestro plan no cubre (exclusiones)</w:t>
        </w:r>
        <w:r>
          <w:rPr>
            <w:noProof/>
            <w:webHidden/>
          </w:rPr>
          <w:tab/>
        </w:r>
        <w:r>
          <w:rPr>
            <w:noProof/>
            <w:webHidden/>
          </w:rPr>
          <w:fldChar w:fldCharType="begin"/>
        </w:r>
        <w:r>
          <w:rPr>
            <w:noProof/>
            <w:webHidden/>
          </w:rPr>
          <w:instrText xml:space="preserve"> PAGEREF _Toc206585077 \h </w:instrText>
        </w:r>
        <w:r>
          <w:rPr>
            <w:noProof/>
            <w:webHidden/>
          </w:rPr>
        </w:r>
        <w:r>
          <w:rPr>
            <w:noProof/>
            <w:webHidden/>
          </w:rPr>
          <w:fldChar w:fldCharType="separate"/>
        </w:r>
        <w:r w:rsidR="005E6A9B">
          <w:rPr>
            <w:noProof/>
            <w:webHidden/>
          </w:rPr>
          <w:t>102</w:t>
        </w:r>
        <w:r>
          <w:rPr>
            <w:noProof/>
            <w:webHidden/>
          </w:rPr>
          <w:fldChar w:fldCharType="end"/>
        </w:r>
      </w:hyperlink>
    </w:p>
    <w:p w14:paraId="6DE4C0C9" w14:textId="60ED0C6A"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078" w:history="1">
        <w:r w:rsidRPr="00444008">
          <w:rPr>
            <w:rStyle w:val="Hyperlink"/>
            <w:rFonts w:ascii="Source Sans Pro" w:hAnsi="Source Sans Pro"/>
            <w:noProof/>
            <w:lang w:val="es-US"/>
          </w:rPr>
          <w:t>CAPÍTULO 5: Cómo utilizar la cobertura del plan para los medicamentos de la Parte D</w:t>
        </w:r>
        <w:r>
          <w:rPr>
            <w:noProof/>
            <w:webHidden/>
          </w:rPr>
          <w:tab/>
        </w:r>
        <w:r>
          <w:rPr>
            <w:noProof/>
            <w:webHidden/>
          </w:rPr>
          <w:fldChar w:fldCharType="begin"/>
        </w:r>
        <w:r>
          <w:rPr>
            <w:noProof/>
            <w:webHidden/>
          </w:rPr>
          <w:instrText xml:space="preserve"> PAGEREF _Toc206585078 \h </w:instrText>
        </w:r>
        <w:r>
          <w:rPr>
            <w:noProof/>
            <w:webHidden/>
          </w:rPr>
        </w:r>
        <w:r>
          <w:rPr>
            <w:noProof/>
            <w:webHidden/>
          </w:rPr>
          <w:fldChar w:fldCharType="separate"/>
        </w:r>
        <w:r w:rsidR="005E6A9B">
          <w:rPr>
            <w:noProof/>
            <w:webHidden/>
          </w:rPr>
          <w:t>105</w:t>
        </w:r>
        <w:r>
          <w:rPr>
            <w:noProof/>
            <w:webHidden/>
          </w:rPr>
          <w:fldChar w:fldCharType="end"/>
        </w:r>
      </w:hyperlink>
    </w:p>
    <w:p w14:paraId="7BC4CBAA" w14:textId="7EA3C402"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79"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Normas básicas para la cobertura para medicamentos de la Parte D de nuestro plan</w:t>
        </w:r>
        <w:r>
          <w:rPr>
            <w:noProof/>
            <w:webHidden/>
          </w:rPr>
          <w:tab/>
        </w:r>
        <w:r>
          <w:rPr>
            <w:noProof/>
            <w:webHidden/>
          </w:rPr>
          <w:fldChar w:fldCharType="begin"/>
        </w:r>
        <w:r>
          <w:rPr>
            <w:noProof/>
            <w:webHidden/>
          </w:rPr>
          <w:instrText xml:space="preserve"> PAGEREF _Toc206585079 \h </w:instrText>
        </w:r>
        <w:r>
          <w:rPr>
            <w:noProof/>
            <w:webHidden/>
          </w:rPr>
        </w:r>
        <w:r>
          <w:rPr>
            <w:noProof/>
            <w:webHidden/>
          </w:rPr>
          <w:fldChar w:fldCharType="separate"/>
        </w:r>
        <w:r w:rsidR="005E6A9B">
          <w:rPr>
            <w:noProof/>
            <w:webHidden/>
          </w:rPr>
          <w:t>105</w:t>
        </w:r>
        <w:r>
          <w:rPr>
            <w:noProof/>
            <w:webHidden/>
          </w:rPr>
          <w:fldChar w:fldCharType="end"/>
        </w:r>
      </w:hyperlink>
    </w:p>
    <w:p w14:paraId="47C62148" w14:textId="162478A8"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0"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 xml:space="preserve">Obtenga sus medicamentos con receta en una farmacia de la red </w:t>
        </w:r>
        <w:r w:rsidRPr="000A6F54">
          <w:rPr>
            <w:rStyle w:val="Hyperlink"/>
            <w:rFonts w:ascii="Source Sans Pro" w:hAnsi="Source Sans Pro"/>
            <w:noProof/>
            <w:color w:val="0400DC"/>
            <w:lang w:val="es-US"/>
          </w:rPr>
          <w:t>[</w:t>
        </w:r>
        <w:r w:rsidRPr="000A6F54">
          <w:rPr>
            <w:rStyle w:val="Hyperlink"/>
            <w:rFonts w:ascii="Source Sans Pro" w:hAnsi="Source Sans Pro"/>
            <w:i/>
            <w:iCs/>
            <w:noProof/>
            <w:color w:val="0400DC"/>
          </w:rPr>
          <w:t>insert if applicable:</w:t>
        </w:r>
        <w:r w:rsidRPr="000A6F54">
          <w:rPr>
            <w:rStyle w:val="Hyperlink"/>
            <w:rFonts w:ascii="Source Sans Pro" w:hAnsi="Source Sans Pro"/>
            <w:noProof/>
            <w:color w:val="0400DC"/>
            <w:lang w:val="es-US"/>
          </w:rPr>
          <w:t xml:space="preserve"> o a través del servicio de pedido por correo del plan]</w:t>
        </w:r>
        <w:r>
          <w:rPr>
            <w:noProof/>
            <w:webHidden/>
          </w:rPr>
          <w:tab/>
        </w:r>
        <w:r>
          <w:rPr>
            <w:noProof/>
            <w:webHidden/>
          </w:rPr>
          <w:fldChar w:fldCharType="begin"/>
        </w:r>
        <w:r>
          <w:rPr>
            <w:noProof/>
            <w:webHidden/>
          </w:rPr>
          <w:instrText xml:space="preserve"> PAGEREF _Toc206585080 \h </w:instrText>
        </w:r>
        <w:r>
          <w:rPr>
            <w:noProof/>
            <w:webHidden/>
          </w:rPr>
        </w:r>
        <w:r>
          <w:rPr>
            <w:noProof/>
            <w:webHidden/>
          </w:rPr>
          <w:fldChar w:fldCharType="separate"/>
        </w:r>
        <w:r w:rsidR="005E6A9B">
          <w:rPr>
            <w:noProof/>
            <w:webHidden/>
          </w:rPr>
          <w:t>106</w:t>
        </w:r>
        <w:r>
          <w:rPr>
            <w:noProof/>
            <w:webHidden/>
          </w:rPr>
          <w:fldChar w:fldCharType="end"/>
        </w:r>
      </w:hyperlink>
    </w:p>
    <w:p w14:paraId="16F7AFFC" w14:textId="5A399533"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1"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Sus medicamentos deben estar en la Lista de medicamentos de nuestro</w:t>
        </w:r>
        <w:r w:rsidR="000A6F54">
          <w:rPr>
            <w:rStyle w:val="Hyperlink"/>
            <w:rFonts w:ascii="Source Sans Pro" w:hAnsi="Source Sans Pro"/>
            <w:noProof/>
            <w:lang w:val="es-US"/>
          </w:rPr>
          <w:t> </w:t>
        </w:r>
        <w:r w:rsidRPr="00444008">
          <w:rPr>
            <w:rStyle w:val="Hyperlink"/>
            <w:rFonts w:ascii="Source Sans Pro" w:hAnsi="Source Sans Pro"/>
            <w:noProof/>
            <w:lang w:val="es-US"/>
          </w:rPr>
          <w:t>plan</w:t>
        </w:r>
        <w:r>
          <w:rPr>
            <w:noProof/>
            <w:webHidden/>
          </w:rPr>
          <w:tab/>
        </w:r>
        <w:r>
          <w:rPr>
            <w:noProof/>
            <w:webHidden/>
          </w:rPr>
          <w:fldChar w:fldCharType="begin"/>
        </w:r>
        <w:r>
          <w:rPr>
            <w:noProof/>
            <w:webHidden/>
          </w:rPr>
          <w:instrText xml:space="preserve"> PAGEREF _Toc206585081 \h </w:instrText>
        </w:r>
        <w:r>
          <w:rPr>
            <w:noProof/>
            <w:webHidden/>
          </w:rPr>
        </w:r>
        <w:r>
          <w:rPr>
            <w:noProof/>
            <w:webHidden/>
          </w:rPr>
          <w:fldChar w:fldCharType="separate"/>
        </w:r>
        <w:r w:rsidR="005E6A9B">
          <w:rPr>
            <w:noProof/>
            <w:webHidden/>
          </w:rPr>
          <w:t>111</w:t>
        </w:r>
        <w:r>
          <w:rPr>
            <w:noProof/>
            <w:webHidden/>
          </w:rPr>
          <w:fldChar w:fldCharType="end"/>
        </w:r>
      </w:hyperlink>
    </w:p>
    <w:p w14:paraId="37270E72" w14:textId="74E05119"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2" w:history="1">
        <w:r w:rsidRPr="00444008">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Medicamentos con restricciones de cobertura</w:t>
        </w:r>
        <w:r>
          <w:rPr>
            <w:noProof/>
            <w:webHidden/>
          </w:rPr>
          <w:tab/>
        </w:r>
        <w:r>
          <w:rPr>
            <w:noProof/>
            <w:webHidden/>
          </w:rPr>
          <w:fldChar w:fldCharType="begin"/>
        </w:r>
        <w:r>
          <w:rPr>
            <w:noProof/>
            <w:webHidden/>
          </w:rPr>
          <w:instrText xml:space="preserve"> PAGEREF _Toc206585082 \h </w:instrText>
        </w:r>
        <w:r>
          <w:rPr>
            <w:noProof/>
            <w:webHidden/>
          </w:rPr>
        </w:r>
        <w:r>
          <w:rPr>
            <w:noProof/>
            <w:webHidden/>
          </w:rPr>
          <w:fldChar w:fldCharType="separate"/>
        </w:r>
        <w:r w:rsidR="005E6A9B">
          <w:rPr>
            <w:noProof/>
            <w:webHidden/>
          </w:rPr>
          <w:t>114</w:t>
        </w:r>
        <w:r>
          <w:rPr>
            <w:noProof/>
            <w:webHidden/>
          </w:rPr>
          <w:fldChar w:fldCharType="end"/>
        </w:r>
      </w:hyperlink>
    </w:p>
    <w:p w14:paraId="7061F238" w14:textId="2F8EAECC"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3" w:history="1">
        <w:r w:rsidRPr="00444008">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Qué puede hacer si uno de sus medicamentos no está cubierto como usted quisiera</w:t>
        </w:r>
        <w:r>
          <w:rPr>
            <w:noProof/>
            <w:webHidden/>
          </w:rPr>
          <w:tab/>
        </w:r>
        <w:r>
          <w:rPr>
            <w:noProof/>
            <w:webHidden/>
          </w:rPr>
          <w:fldChar w:fldCharType="begin"/>
        </w:r>
        <w:r>
          <w:rPr>
            <w:noProof/>
            <w:webHidden/>
          </w:rPr>
          <w:instrText xml:space="preserve"> PAGEREF _Toc206585083 \h </w:instrText>
        </w:r>
        <w:r>
          <w:rPr>
            <w:noProof/>
            <w:webHidden/>
          </w:rPr>
        </w:r>
        <w:r>
          <w:rPr>
            <w:noProof/>
            <w:webHidden/>
          </w:rPr>
          <w:fldChar w:fldCharType="separate"/>
        </w:r>
        <w:r w:rsidR="005E6A9B">
          <w:rPr>
            <w:noProof/>
            <w:webHidden/>
          </w:rPr>
          <w:t>116</w:t>
        </w:r>
        <w:r>
          <w:rPr>
            <w:noProof/>
            <w:webHidden/>
          </w:rPr>
          <w:fldChar w:fldCharType="end"/>
        </w:r>
      </w:hyperlink>
    </w:p>
    <w:p w14:paraId="78964121" w14:textId="4795E83D"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4" w:history="1">
        <w:r w:rsidRPr="00444008">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Nuestra Lista de medicamentos puede sufrir modificaciones durante el</w:t>
        </w:r>
        <w:r w:rsidR="000A6F54">
          <w:rPr>
            <w:rStyle w:val="Hyperlink"/>
            <w:rFonts w:ascii="Source Sans Pro" w:hAnsi="Source Sans Pro"/>
            <w:noProof/>
            <w:lang w:val="es-US"/>
          </w:rPr>
          <w:t> </w:t>
        </w:r>
        <w:r w:rsidRPr="00444008">
          <w:rPr>
            <w:rStyle w:val="Hyperlink"/>
            <w:rFonts w:ascii="Source Sans Pro" w:hAnsi="Source Sans Pro"/>
            <w:noProof/>
            <w:lang w:val="es-US"/>
          </w:rPr>
          <w:t>año</w:t>
        </w:r>
        <w:r>
          <w:rPr>
            <w:noProof/>
            <w:webHidden/>
          </w:rPr>
          <w:tab/>
        </w:r>
        <w:r>
          <w:rPr>
            <w:noProof/>
            <w:webHidden/>
          </w:rPr>
          <w:fldChar w:fldCharType="begin"/>
        </w:r>
        <w:r>
          <w:rPr>
            <w:noProof/>
            <w:webHidden/>
          </w:rPr>
          <w:instrText xml:space="preserve"> PAGEREF _Toc206585084 \h </w:instrText>
        </w:r>
        <w:r>
          <w:rPr>
            <w:noProof/>
            <w:webHidden/>
          </w:rPr>
        </w:r>
        <w:r>
          <w:rPr>
            <w:noProof/>
            <w:webHidden/>
          </w:rPr>
          <w:fldChar w:fldCharType="separate"/>
        </w:r>
        <w:r w:rsidR="005E6A9B">
          <w:rPr>
            <w:noProof/>
            <w:webHidden/>
          </w:rPr>
          <w:t>120</w:t>
        </w:r>
        <w:r>
          <w:rPr>
            <w:noProof/>
            <w:webHidden/>
          </w:rPr>
          <w:fldChar w:fldCharType="end"/>
        </w:r>
      </w:hyperlink>
    </w:p>
    <w:p w14:paraId="374D99AE" w14:textId="03F3269E"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5" w:history="1">
        <w:r w:rsidRPr="00444008">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Tipos de medicamentos que no cubrimos</w:t>
        </w:r>
        <w:r>
          <w:rPr>
            <w:noProof/>
            <w:webHidden/>
          </w:rPr>
          <w:tab/>
        </w:r>
        <w:r>
          <w:rPr>
            <w:noProof/>
            <w:webHidden/>
          </w:rPr>
          <w:fldChar w:fldCharType="begin"/>
        </w:r>
        <w:r>
          <w:rPr>
            <w:noProof/>
            <w:webHidden/>
          </w:rPr>
          <w:instrText xml:space="preserve"> PAGEREF _Toc206585085 \h </w:instrText>
        </w:r>
        <w:r>
          <w:rPr>
            <w:noProof/>
            <w:webHidden/>
          </w:rPr>
        </w:r>
        <w:r>
          <w:rPr>
            <w:noProof/>
            <w:webHidden/>
          </w:rPr>
          <w:fldChar w:fldCharType="separate"/>
        </w:r>
        <w:r w:rsidR="005E6A9B">
          <w:rPr>
            <w:noProof/>
            <w:webHidden/>
          </w:rPr>
          <w:t>123</w:t>
        </w:r>
        <w:r>
          <w:rPr>
            <w:noProof/>
            <w:webHidden/>
          </w:rPr>
          <w:fldChar w:fldCharType="end"/>
        </w:r>
      </w:hyperlink>
    </w:p>
    <w:p w14:paraId="370D8A71" w14:textId="1CBEE056"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6" w:history="1">
        <w:r w:rsidRPr="00444008">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surtir una receta</w:t>
        </w:r>
        <w:r>
          <w:rPr>
            <w:noProof/>
            <w:webHidden/>
          </w:rPr>
          <w:tab/>
        </w:r>
        <w:r>
          <w:rPr>
            <w:noProof/>
            <w:webHidden/>
          </w:rPr>
          <w:fldChar w:fldCharType="begin"/>
        </w:r>
        <w:r>
          <w:rPr>
            <w:noProof/>
            <w:webHidden/>
          </w:rPr>
          <w:instrText xml:space="preserve"> PAGEREF _Toc206585086 \h </w:instrText>
        </w:r>
        <w:r>
          <w:rPr>
            <w:noProof/>
            <w:webHidden/>
          </w:rPr>
        </w:r>
        <w:r>
          <w:rPr>
            <w:noProof/>
            <w:webHidden/>
          </w:rPr>
          <w:fldChar w:fldCharType="separate"/>
        </w:r>
        <w:r w:rsidR="005E6A9B">
          <w:rPr>
            <w:noProof/>
            <w:webHidden/>
          </w:rPr>
          <w:t>125</w:t>
        </w:r>
        <w:r>
          <w:rPr>
            <w:noProof/>
            <w:webHidden/>
          </w:rPr>
          <w:fldChar w:fldCharType="end"/>
        </w:r>
      </w:hyperlink>
    </w:p>
    <w:p w14:paraId="1D84EFEA" w14:textId="5432F238"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7" w:history="1">
        <w:r w:rsidRPr="00444008">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Cobertura para medicamentos de la Parte D en situaciones especiales</w:t>
        </w:r>
        <w:r>
          <w:rPr>
            <w:noProof/>
            <w:webHidden/>
          </w:rPr>
          <w:tab/>
        </w:r>
        <w:r>
          <w:rPr>
            <w:noProof/>
            <w:webHidden/>
          </w:rPr>
          <w:fldChar w:fldCharType="begin"/>
        </w:r>
        <w:r>
          <w:rPr>
            <w:noProof/>
            <w:webHidden/>
          </w:rPr>
          <w:instrText xml:space="preserve"> PAGEREF _Toc206585087 \h </w:instrText>
        </w:r>
        <w:r>
          <w:rPr>
            <w:noProof/>
            <w:webHidden/>
          </w:rPr>
        </w:r>
        <w:r>
          <w:rPr>
            <w:noProof/>
            <w:webHidden/>
          </w:rPr>
          <w:fldChar w:fldCharType="separate"/>
        </w:r>
        <w:r w:rsidR="005E6A9B">
          <w:rPr>
            <w:noProof/>
            <w:webHidden/>
          </w:rPr>
          <w:t>125</w:t>
        </w:r>
        <w:r>
          <w:rPr>
            <w:noProof/>
            <w:webHidden/>
          </w:rPr>
          <w:fldChar w:fldCharType="end"/>
        </w:r>
      </w:hyperlink>
    </w:p>
    <w:p w14:paraId="0FF495D7" w14:textId="5F657463"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88" w:history="1">
        <w:r w:rsidRPr="00444008">
          <w:rPr>
            <w:rStyle w:val="Hyperlink"/>
            <w:rFonts w:ascii="Source Sans Pro" w:hAnsi="Source Sans Pro"/>
            <w:noProof/>
            <w:lang w:val="es-US"/>
          </w:rPr>
          <w:t>SECCIÓN 10</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Programas sobre la seguridad y administración de los medicamentos</w:t>
        </w:r>
        <w:r>
          <w:rPr>
            <w:noProof/>
            <w:webHidden/>
          </w:rPr>
          <w:tab/>
        </w:r>
        <w:r>
          <w:rPr>
            <w:noProof/>
            <w:webHidden/>
          </w:rPr>
          <w:fldChar w:fldCharType="begin"/>
        </w:r>
        <w:r>
          <w:rPr>
            <w:noProof/>
            <w:webHidden/>
          </w:rPr>
          <w:instrText xml:space="preserve"> PAGEREF _Toc206585088 \h </w:instrText>
        </w:r>
        <w:r>
          <w:rPr>
            <w:noProof/>
            <w:webHidden/>
          </w:rPr>
        </w:r>
        <w:r>
          <w:rPr>
            <w:noProof/>
            <w:webHidden/>
          </w:rPr>
          <w:fldChar w:fldCharType="separate"/>
        </w:r>
        <w:r w:rsidR="005E6A9B">
          <w:rPr>
            <w:noProof/>
            <w:webHidden/>
          </w:rPr>
          <w:t>127</w:t>
        </w:r>
        <w:r>
          <w:rPr>
            <w:noProof/>
            <w:webHidden/>
          </w:rPr>
          <w:fldChar w:fldCharType="end"/>
        </w:r>
      </w:hyperlink>
    </w:p>
    <w:p w14:paraId="35250491" w14:textId="6D4F988F"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089" w:history="1">
        <w:r w:rsidRPr="00444008">
          <w:rPr>
            <w:rStyle w:val="Hyperlink"/>
            <w:rFonts w:ascii="Source Sans Pro" w:hAnsi="Source Sans Pro"/>
            <w:noProof/>
            <w:lang w:val="es-US"/>
          </w:rPr>
          <w:t>CAPÍTULO 6: Lo que le corresponde pagar por los medicamentos de la Parte D</w:t>
        </w:r>
        <w:r>
          <w:rPr>
            <w:noProof/>
            <w:webHidden/>
          </w:rPr>
          <w:tab/>
        </w:r>
        <w:r>
          <w:rPr>
            <w:noProof/>
            <w:webHidden/>
          </w:rPr>
          <w:fldChar w:fldCharType="begin"/>
        </w:r>
        <w:r>
          <w:rPr>
            <w:noProof/>
            <w:webHidden/>
          </w:rPr>
          <w:instrText xml:space="preserve"> PAGEREF _Toc206585089 \h </w:instrText>
        </w:r>
        <w:r>
          <w:rPr>
            <w:noProof/>
            <w:webHidden/>
          </w:rPr>
        </w:r>
        <w:r>
          <w:rPr>
            <w:noProof/>
            <w:webHidden/>
          </w:rPr>
          <w:fldChar w:fldCharType="separate"/>
        </w:r>
        <w:r w:rsidR="005E6A9B">
          <w:rPr>
            <w:noProof/>
            <w:webHidden/>
          </w:rPr>
          <w:t>130</w:t>
        </w:r>
        <w:r>
          <w:rPr>
            <w:noProof/>
            <w:webHidden/>
          </w:rPr>
          <w:fldChar w:fldCharType="end"/>
        </w:r>
      </w:hyperlink>
    </w:p>
    <w:p w14:paraId="682CEFA3" w14:textId="6A6624E8"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0"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Lo que le corresponde pagar por los medicamentos de la Parte D</w:t>
        </w:r>
        <w:r>
          <w:rPr>
            <w:noProof/>
            <w:webHidden/>
          </w:rPr>
          <w:tab/>
        </w:r>
        <w:r>
          <w:rPr>
            <w:noProof/>
            <w:webHidden/>
          </w:rPr>
          <w:fldChar w:fldCharType="begin"/>
        </w:r>
        <w:r>
          <w:rPr>
            <w:noProof/>
            <w:webHidden/>
          </w:rPr>
          <w:instrText xml:space="preserve"> PAGEREF _Toc206585090 \h </w:instrText>
        </w:r>
        <w:r>
          <w:rPr>
            <w:noProof/>
            <w:webHidden/>
          </w:rPr>
        </w:r>
        <w:r>
          <w:rPr>
            <w:noProof/>
            <w:webHidden/>
          </w:rPr>
          <w:fldChar w:fldCharType="separate"/>
        </w:r>
        <w:r w:rsidR="005E6A9B">
          <w:rPr>
            <w:noProof/>
            <w:webHidden/>
          </w:rPr>
          <w:t>130</w:t>
        </w:r>
        <w:r>
          <w:rPr>
            <w:noProof/>
            <w:webHidden/>
          </w:rPr>
          <w:fldChar w:fldCharType="end"/>
        </w:r>
      </w:hyperlink>
    </w:p>
    <w:p w14:paraId="1EF22C90" w14:textId="52D13DA7"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1"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 xml:space="preserve">Etapas de pago de los medicamentos para los miembros de </w:t>
        </w:r>
        <w:r w:rsidRPr="000A6F54">
          <w:rPr>
            <w:rStyle w:val="Hyperlink"/>
            <w:rFonts w:ascii="Source Sans Pro" w:hAnsi="Source Sans Pro"/>
            <w:i/>
            <w:iCs/>
            <w:noProof/>
            <w:color w:val="0400DC"/>
          </w:rPr>
          <w:t>[insert 2026 plan name]</w:t>
        </w:r>
        <w:r>
          <w:rPr>
            <w:noProof/>
            <w:webHidden/>
          </w:rPr>
          <w:tab/>
        </w:r>
        <w:r>
          <w:rPr>
            <w:noProof/>
            <w:webHidden/>
          </w:rPr>
          <w:fldChar w:fldCharType="begin"/>
        </w:r>
        <w:r>
          <w:rPr>
            <w:noProof/>
            <w:webHidden/>
          </w:rPr>
          <w:instrText xml:space="preserve"> PAGEREF _Toc206585091 \h </w:instrText>
        </w:r>
        <w:r>
          <w:rPr>
            <w:noProof/>
            <w:webHidden/>
          </w:rPr>
        </w:r>
        <w:r>
          <w:rPr>
            <w:noProof/>
            <w:webHidden/>
          </w:rPr>
          <w:fldChar w:fldCharType="separate"/>
        </w:r>
        <w:r w:rsidR="005E6A9B">
          <w:rPr>
            <w:noProof/>
            <w:webHidden/>
          </w:rPr>
          <w:t>133</w:t>
        </w:r>
        <w:r>
          <w:rPr>
            <w:noProof/>
            <w:webHidden/>
          </w:rPr>
          <w:fldChar w:fldCharType="end"/>
        </w:r>
      </w:hyperlink>
    </w:p>
    <w:p w14:paraId="4BA45CD0" w14:textId="06146AF5"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2"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 xml:space="preserve">Su </w:t>
        </w:r>
        <w:r w:rsidRPr="00444008">
          <w:rPr>
            <w:rStyle w:val="Hyperlink"/>
            <w:rFonts w:ascii="Source Sans Pro" w:hAnsi="Source Sans Pro"/>
            <w:i/>
            <w:iCs/>
            <w:noProof/>
            <w:lang w:val="es-US"/>
          </w:rPr>
          <w:t xml:space="preserve">Explicación de beneficios (EOB) de la Parte D </w:t>
        </w:r>
        <w:r w:rsidRPr="00444008">
          <w:rPr>
            <w:rStyle w:val="Hyperlink"/>
            <w:rFonts w:ascii="Source Sans Pro" w:hAnsi="Source Sans Pro"/>
            <w:noProof/>
            <w:lang w:val="es-US"/>
          </w:rPr>
          <w:t>explica la etapa de pago en la que se encuentra</w:t>
        </w:r>
        <w:r>
          <w:rPr>
            <w:noProof/>
            <w:webHidden/>
          </w:rPr>
          <w:tab/>
        </w:r>
        <w:r>
          <w:rPr>
            <w:noProof/>
            <w:webHidden/>
          </w:rPr>
          <w:fldChar w:fldCharType="begin"/>
        </w:r>
        <w:r>
          <w:rPr>
            <w:noProof/>
            <w:webHidden/>
          </w:rPr>
          <w:instrText xml:space="preserve"> PAGEREF _Toc206585092 \h </w:instrText>
        </w:r>
        <w:r>
          <w:rPr>
            <w:noProof/>
            <w:webHidden/>
          </w:rPr>
        </w:r>
        <w:r>
          <w:rPr>
            <w:noProof/>
            <w:webHidden/>
          </w:rPr>
          <w:fldChar w:fldCharType="separate"/>
        </w:r>
        <w:r w:rsidR="005E6A9B">
          <w:rPr>
            <w:noProof/>
            <w:webHidden/>
          </w:rPr>
          <w:t>133</w:t>
        </w:r>
        <w:r>
          <w:rPr>
            <w:noProof/>
            <w:webHidden/>
          </w:rPr>
          <w:fldChar w:fldCharType="end"/>
        </w:r>
      </w:hyperlink>
    </w:p>
    <w:p w14:paraId="7B8982DB" w14:textId="0C29C313"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3" w:history="1">
        <w:r w:rsidRPr="00444008">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La Etapa del deducible</w:t>
        </w:r>
        <w:r>
          <w:rPr>
            <w:noProof/>
            <w:webHidden/>
          </w:rPr>
          <w:tab/>
        </w:r>
        <w:r>
          <w:rPr>
            <w:noProof/>
            <w:webHidden/>
          </w:rPr>
          <w:fldChar w:fldCharType="begin"/>
        </w:r>
        <w:r>
          <w:rPr>
            <w:noProof/>
            <w:webHidden/>
          </w:rPr>
          <w:instrText xml:space="preserve"> PAGEREF _Toc206585093 \h </w:instrText>
        </w:r>
        <w:r>
          <w:rPr>
            <w:noProof/>
            <w:webHidden/>
          </w:rPr>
        </w:r>
        <w:r>
          <w:rPr>
            <w:noProof/>
            <w:webHidden/>
          </w:rPr>
          <w:fldChar w:fldCharType="separate"/>
        </w:r>
        <w:r w:rsidR="005E6A9B">
          <w:rPr>
            <w:noProof/>
            <w:webHidden/>
          </w:rPr>
          <w:t>135</w:t>
        </w:r>
        <w:r>
          <w:rPr>
            <w:noProof/>
            <w:webHidden/>
          </w:rPr>
          <w:fldChar w:fldCharType="end"/>
        </w:r>
      </w:hyperlink>
    </w:p>
    <w:p w14:paraId="656E0FF4" w14:textId="2071FFE4"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4" w:history="1">
        <w:r w:rsidRPr="00444008">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La Etapa de cobertura inicial</w:t>
        </w:r>
        <w:r>
          <w:rPr>
            <w:noProof/>
            <w:webHidden/>
          </w:rPr>
          <w:tab/>
        </w:r>
        <w:r>
          <w:rPr>
            <w:noProof/>
            <w:webHidden/>
          </w:rPr>
          <w:fldChar w:fldCharType="begin"/>
        </w:r>
        <w:r>
          <w:rPr>
            <w:noProof/>
            <w:webHidden/>
          </w:rPr>
          <w:instrText xml:space="preserve"> PAGEREF _Toc206585094 \h </w:instrText>
        </w:r>
        <w:r>
          <w:rPr>
            <w:noProof/>
            <w:webHidden/>
          </w:rPr>
        </w:r>
        <w:r>
          <w:rPr>
            <w:noProof/>
            <w:webHidden/>
          </w:rPr>
          <w:fldChar w:fldCharType="separate"/>
        </w:r>
        <w:r w:rsidR="005E6A9B">
          <w:rPr>
            <w:noProof/>
            <w:webHidden/>
          </w:rPr>
          <w:t>136</w:t>
        </w:r>
        <w:r>
          <w:rPr>
            <w:noProof/>
            <w:webHidden/>
          </w:rPr>
          <w:fldChar w:fldCharType="end"/>
        </w:r>
      </w:hyperlink>
    </w:p>
    <w:p w14:paraId="4A670258" w14:textId="0B877151"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5" w:history="1">
        <w:r w:rsidRPr="00444008">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La Etapa de cobertura en situaciones catastróficas</w:t>
        </w:r>
        <w:r>
          <w:rPr>
            <w:noProof/>
            <w:webHidden/>
          </w:rPr>
          <w:tab/>
        </w:r>
        <w:r>
          <w:rPr>
            <w:noProof/>
            <w:webHidden/>
          </w:rPr>
          <w:fldChar w:fldCharType="begin"/>
        </w:r>
        <w:r>
          <w:rPr>
            <w:noProof/>
            <w:webHidden/>
          </w:rPr>
          <w:instrText xml:space="preserve"> PAGEREF _Toc206585095 \h </w:instrText>
        </w:r>
        <w:r>
          <w:rPr>
            <w:noProof/>
            <w:webHidden/>
          </w:rPr>
        </w:r>
        <w:r>
          <w:rPr>
            <w:noProof/>
            <w:webHidden/>
          </w:rPr>
          <w:fldChar w:fldCharType="separate"/>
        </w:r>
        <w:r w:rsidR="005E6A9B">
          <w:rPr>
            <w:noProof/>
            <w:webHidden/>
          </w:rPr>
          <w:t>142</w:t>
        </w:r>
        <w:r>
          <w:rPr>
            <w:noProof/>
            <w:webHidden/>
          </w:rPr>
          <w:fldChar w:fldCharType="end"/>
        </w:r>
      </w:hyperlink>
    </w:p>
    <w:p w14:paraId="6CD1C9BA" w14:textId="41FD2730"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6" w:history="1">
        <w:r w:rsidRPr="00444008">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Información de beneficios adicionales</w:t>
        </w:r>
        <w:r>
          <w:rPr>
            <w:noProof/>
            <w:webHidden/>
          </w:rPr>
          <w:tab/>
        </w:r>
        <w:r>
          <w:rPr>
            <w:noProof/>
            <w:webHidden/>
          </w:rPr>
          <w:fldChar w:fldCharType="begin"/>
        </w:r>
        <w:r>
          <w:rPr>
            <w:noProof/>
            <w:webHidden/>
          </w:rPr>
          <w:instrText xml:space="preserve"> PAGEREF _Toc206585096 \h </w:instrText>
        </w:r>
        <w:r>
          <w:rPr>
            <w:noProof/>
            <w:webHidden/>
          </w:rPr>
        </w:r>
        <w:r>
          <w:rPr>
            <w:noProof/>
            <w:webHidden/>
          </w:rPr>
          <w:fldChar w:fldCharType="separate"/>
        </w:r>
        <w:r w:rsidR="005E6A9B">
          <w:rPr>
            <w:noProof/>
            <w:webHidden/>
          </w:rPr>
          <w:t>143</w:t>
        </w:r>
        <w:r>
          <w:rPr>
            <w:noProof/>
            <w:webHidden/>
          </w:rPr>
          <w:fldChar w:fldCharType="end"/>
        </w:r>
      </w:hyperlink>
    </w:p>
    <w:p w14:paraId="4734C3A7" w14:textId="0A3E4FEE"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7" w:history="1">
        <w:r w:rsidRPr="00444008">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Lo que le corresponde pagar por las vacunas de la Parte D</w:t>
        </w:r>
        <w:r>
          <w:rPr>
            <w:noProof/>
            <w:webHidden/>
          </w:rPr>
          <w:tab/>
        </w:r>
        <w:r>
          <w:rPr>
            <w:noProof/>
            <w:webHidden/>
          </w:rPr>
          <w:fldChar w:fldCharType="begin"/>
        </w:r>
        <w:r>
          <w:rPr>
            <w:noProof/>
            <w:webHidden/>
          </w:rPr>
          <w:instrText xml:space="preserve"> PAGEREF _Toc206585097 \h </w:instrText>
        </w:r>
        <w:r>
          <w:rPr>
            <w:noProof/>
            <w:webHidden/>
          </w:rPr>
        </w:r>
        <w:r>
          <w:rPr>
            <w:noProof/>
            <w:webHidden/>
          </w:rPr>
          <w:fldChar w:fldCharType="separate"/>
        </w:r>
        <w:r w:rsidR="005E6A9B">
          <w:rPr>
            <w:noProof/>
            <w:webHidden/>
          </w:rPr>
          <w:t>143</w:t>
        </w:r>
        <w:r>
          <w:rPr>
            <w:noProof/>
            <w:webHidden/>
          </w:rPr>
          <w:fldChar w:fldCharType="end"/>
        </w:r>
      </w:hyperlink>
    </w:p>
    <w:p w14:paraId="4E42CAD7" w14:textId="5CEC0B75"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098" w:history="1">
        <w:r w:rsidRPr="00444008">
          <w:rPr>
            <w:rStyle w:val="Hyperlink"/>
            <w:rFonts w:ascii="Source Sans Pro" w:hAnsi="Source Sans Pro"/>
            <w:noProof/>
            <w:lang w:val="es-US"/>
          </w:rPr>
          <w:t>CAPÍTULO 7: Cómo solicitarnos que paguemos la parte que nos corresponde de una factura por servicios médicos o medicamentos cubiertos.</w:t>
        </w:r>
        <w:r>
          <w:rPr>
            <w:noProof/>
            <w:webHidden/>
          </w:rPr>
          <w:tab/>
        </w:r>
        <w:r>
          <w:rPr>
            <w:noProof/>
            <w:webHidden/>
          </w:rPr>
          <w:fldChar w:fldCharType="begin"/>
        </w:r>
        <w:r>
          <w:rPr>
            <w:noProof/>
            <w:webHidden/>
          </w:rPr>
          <w:instrText xml:space="preserve"> PAGEREF _Toc206585098 \h </w:instrText>
        </w:r>
        <w:r>
          <w:rPr>
            <w:noProof/>
            <w:webHidden/>
          </w:rPr>
        </w:r>
        <w:r>
          <w:rPr>
            <w:noProof/>
            <w:webHidden/>
          </w:rPr>
          <w:fldChar w:fldCharType="separate"/>
        </w:r>
        <w:r w:rsidR="005E6A9B">
          <w:rPr>
            <w:noProof/>
            <w:webHidden/>
          </w:rPr>
          <w:t>146</w:t>
        </w:r>
        <w:r>
          <w:rPr>
            <w:noProof/>
            <w:webHidden/>
          </w:rPr>
          <w:fldChar w:fldCharType="end"/>
        </w:r>
      </w:hyperlink>
    </w:p>
    <w:p w14:paraId="736C6688" w14:textId="2EF124CA"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099"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Situaciones en las que debe pedirnos que paguemos nuestra parte de los servicios cubiertos o medicamentos cubiertos</w:t>
        </w:r>
        <w:r>
          <w:rPr>
            <w:noProof/>
            <w:webHidden/>
          </w:rPr>
          <w:tab/>
        </w:r>
        <w:r>
          <w:rPr>
            <w:noProof/>
            <w:webHidden/>
          </w:rPr>
          <w:fldChar w:fldCharType="begin"/>
        </w:r>
        <w:r>
          <w:rPr>
            <w:noProof/>
            <w:webHidden/>
          </w:rPr>
          <w:instrText xml:space="preserve"> PAGEREF _Toc206585099 \h </w:instrText>
        </w:r>
        <w:r>
          <w:rPr>
            <w:noProof/>
            <w:webHidden/>
          </w:rPr>
        </w:r>
        <w:r>
          <w:rPr>
            <w:noProof/>
            <w:webHidden/>
          </w:rPr>
          <w:fldChar w:fldCharType="separate"/>
        </w:r>
        <w:r w:rsidR="005E6A9B">
          <w:rPr>
            <w:noProof/>
            <w:webHidden/>
          </w:rPr>
          <w:t>146</w:t>
        </w:r>
        <w:r>
          <w:rPr>
            <w:noProof/>
            <w:webHidden/>
          </w:rPr>
          <w:fldChar w:fldCharType="end"/>
        </w:r>
      </w:hyperlink>
    </w:p>
    <w:p w14:paraId="20A653BD" w14:textId="7CEB268C"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00"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solicitarnos el reembolso o el pago de una factura que recibió</w:t>
        </w:r>
        <w:r>
          <w:rPr>
            <w:noProof/>
            <w:webHidden/>
          </w:rPr>
          <w:tab/>
        </w:r>
        <w:r>
          <w:rPr>
            <w:noProof/>
            <w:webHidden/>
          </w:rPr>
          <w:fldChar w:fldCharType="begin"/>
        </w:r>
        <w:r>
          <w:rPr>
            <w:noProof/>
            <w:webHidden/>
          </w:rPr>
          <w:instrText xml:space="preserve"> PAGEREF _Toc206585100 \h </w:instrText>
        </w:r>
        <w:r>
          <w:rPr>
            <w:noProof/>
            <w:webHidden/>
          </w:rPr>
        </w:r>
        <w:r>
          <w:rPr>
            <w:noProof/>
            <w:webHidden/>
          </w:rPr>
          <w:fldChar w:fldCharType="separate"/>
        </w:r>
        <w:r w:rsidR="005E6A9B">
          <w:rPr>
            <w:noProof/>
            <w:webHidden/>
          </w:rPr>
          <w:t>149</w:t>
        </w:r>
        <w:r>
          <w:rPr>
            <w:noProof/>
            <w:webHidden/>
          </w:rPr>
          <w:fldChar w:fldCharType="end"/>
        </w:r>
      </w:hyperlink>
    </w:p>
    <w:p w14:paraId="27E73588" w14:textId="305E774D"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01"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Analizaremos su solicitud de pago y decidiremos si le pagaremos o no</w:t>
        </w:r>
        <w:r>
          <w:rPr>
            <w:noProof/>
            <w:webHidden/>
          </w:rPr>
          <w:tab/>
        </w:r>
        <w:r>
          <w:rPr>
            <w:noProof/>
            <w:webHidden/>
          </w:rPr>
          <w:fldChar w:fldCharType="begin"/>
        </w:r>
        <w:r>
          <w:rPr>
            <w:noProof/>
            <w:webHidden/>
          </w:rPr>
          <w:instrText xml:space="preserve"> PAGEREF _Toc206585101 \h </w:instrText>
        </w:r>
        <w:r>
          <w:rPr>
            <w:noProof/>
            <w:webHidden/>
          </w:rPr>
        </w:r>
        <w:r>
          <w:rPr>
            <w:noProof/>
            <w:webHidden/>
          </w:rPr>
          <w:fldChar w:fldCharType="separate"/>
        </w:r>
        <w:r w:rsidR="005E6A9B">
          <w:rPr>
            <w:noProof/>
            <w:webHidden/>
          </w:rPr>
          <w:t>150</w:t>
        </w:r>
        <w:r>
          <w:rPr>
            <w:noProof/>
            <w:webHidden/>
          </w:rPr>
          <w:fldChar w:fldCharType="end"/>
        </w:r>
      </w:hyperlink>
    </w:p>
    <w:p w14:paraId="6BFD5AE6" w14:textId="1840F209"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102" w:history="1">
        <w:r w:rsidRPr="00444008">
          <w:rPr>
            <w:rStyle w:val="Hyperlink"/>
            <w:rFonts w:ascii="Source Sans Pro" w:hAnsi="Source Sans Pro"/>
            <w:noProof/>
            <w:lang w:val="es-US"/>
          </w:rPr>
          <w:t>CAPÍTULO 8: Sus derechos y responsabilidades</w:t>
        </w:r>
        <w:r>
          <w:rPr>
            <w:noProof/>
            <w:webHidden/>
          </w:rPr>
          <w:tab/>
        </w:r>
        <w:r>
          <w:rPr>
            <w:noProof/>
            <w:webHidden/>
          </w:rPr>
          <w:fldChar w:fldCharType="begin"/>
        </w:r>
        <w:r>
          <w:rPr>
            <w:noProof/>
            <w:webHidden/>
          </w:rPr>
          <w:instrText xml:space="preserve"> PAGEREF _Toc206585102 \h </w:instrText>
        </w:r>
        <w:r>
          <w:rPr>
            <w:noProof/>
            <w:webHidden/>
          </w:rPr>
        </w:r>
        <w:r>
          <w:rPr>
            <w:noProof/>
            <w:webHidden/>
          </w:rPr>
          <w:fldChar w:fldCharType="separate"/>
        </w:r>
        <w:r w:rsidR="005E6A9B">
          <w:rPr>
            <w:noProof/>
            <w:webHidden/>
          </w:rPr>
          <w:t>151</w:t>
        </w:r>
        <w:r>
          <w:rPr>
            <w:noProof/>
            <w:webHidden/>
          </w:rPr>
          <w:fldChar w:fldCharType="end"/>
        </w:r>
      </w:hyperlink>
    </w:p>
    <w:p w14:paraId="7195281B" w14:textId="334A98C7"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03"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Nuestro plan debe respetar sus derechos y sensibilidades culturales</w:t>
        </w:r>
        <w:r>
          <w:rPr>
            <w:noProof/>
            <w:webHidden/>
          </w:rPr>
          <w:tab/>
        </w:r>
        <w:r>
          <w:rPr>
            <w:noProof/>
            <w:webHidden/>
          </w:rPr>
          <w:fldChar w:fldCharType="begin"/>
        </w:r>
        <w:r>
          <w:rPr>
            <w:noProof/>
            <w:webHidden/>
          </w:rPr>
          <w:instrText xml:space="preserve"> PAGEREF _Toc206585103 \h </w:instrText>
        </w:r>
        <w:r>
          <w:rPr>
            <w:noProof/>
            <w:webHidden/>
          </w:rPr>
        </w:r>
        <w:r>
          <w:rPr>
            <w:noProof/>
            <w:webHidden/>
          </w:rPr>
          <w:fldChar w:fldCharType="separate"/>
        </w:r>
        <w:r w:rsidR="005E6A9B">
          <w:rPr>
            <w:noProof/>
            <w:webHidden/>
          </w:rPr>
          <w:t>151</w:t>
        </w:r>
        <w:r>
          <w:rPr>
            <w:noProof/>
            <w:webHidden/>
          </w:rPr>
          <w:fldChar w:fldCharType="end"/>
        </w:r>
      </w:hyperlink>
    </w:p>
    <w:p w14:paraId="02308C13" w14:textId="0998D7C5"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04"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Sus responsabilidades como miembro de nuestro plan</w:t>
        </w:r>
        <w:r>
          <w:rPr>
            <w:noProof/>
            <w:webHidden/>
          </w:rPr>
          <w:tab/>
        </w:r>
        <w:r>
          <w:rPr>
            <w:noProof/>
            <w:webHidden/>
          </w:rPr>
          <w:fldChar w:fldCharType="begin"/>
        </w:r>
        <w:r>
          <w:rPr>
            <w:noProof/>
            <w:webHidden/>
          </w:rPr>
          <w:instrText xml:space="preserve"> PAGEREF _Toc206585104 \h </w:instrText>
        </w:r>
        <w:r>
          <w:rPr>
            <w:noProof/>
            <w:webHidden/>
          </w:rPr>
        </w:r>
        <w:r>
          <w:rPr>
            <w:noProof/>
            <w:webHidden/>
          </w:rPr>
          <w:fldChar w:fldCharType="separate"/>
        </w:r>
        <w:r w:rsidR="005E6A9B">
          <w:rPr>
            <w:noProof/>
            <w:webHidden/>
          </w:rPr>
          <w:t>158</w:t>
        </w:r>
        <w:r>
          <w:rPr>
            <w:noProof/>
            <w:webHidden/>
          </w:rPr>
          <w:fldChar w:fldCharType="end"/>
        </w:r>
      </w:hyperlink>
    </w:p>
    <w:p w14:paraId="1B7A568C" w14:textId="25FC605A"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105" w:history="1">
        <w:r w:rsidRPr="00444008">
          <w:rPr>
            <w:rStyle w:val="Hyperlink"/>
            <w:rFonts w:ascii="Source Sans Pro" w:hAnsi="Source Sans Pro"/>
            <w:noProof/>
            <w:lang w:val="es-US"/>
          </w:rPr>
          <w:t>CAPÍTULO 9: Si tiene un problema o una queja (decisiones de cobertura, apelaciones, quejas)</w:t>
        </w:r>
        <w:r>
          <w:rPr>
            <w:noProof/>
            <w:webHidden/>
          </w:rPr>
          <w:tab/>
        </w:r>
        <w:r>
          <w:rPr>
            <w:noProof/>
            <w:webHidden/>
          </w:rPr>
          <w:fldChar w:fldCharType="begin"/>
        </w:r>
        <w:r>
          <w:rPr>
            <w:noProof/>
            <w:webHidden/>
          </w:rPr>
          <w:instrText xml:space="preserve"> PAGEREF _Toc206585105 \h </w:instrText>
        </w:r>
        <w:r>
          <w:rPr>
            <w:noProof/>
            <w:webHidden/>
          </w:rPr>
        </w:r>
        <w:r>
          <w:rPr>
            <w:noProof/>
            <w:webHidden/>
          </w:rPr>
          <w:fldChar w:fldCharType="separate"/>
        </w:r>
        <w:r w:rsidR="005E6A9B">
          <w:rPr>
            <w:noProof/>
            <w:webHidden/>
          </w:rPr>
          <w:t>160</w:t>
        </w:r>
        <w:r>
          <w:rPr>
            <w:noProof/>
            <w:webHidden/>
          </w:rPr>
          <w:fldChar w:fldCharType="end"/>
        </w:r>
      </w:hyperlink>
    </w:p>
    <w:p w14:paraId="3F5701B1" w14:textId="1C713302"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06"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Qué debe hacer si tiene un problema o una inquietud</w:t>
        </w:r>
        <w:r>
          <w:rPr>
            <w:noProof/>
            <w:webHidden/>
          </w:rPr>
          <w:tab/>
        </w:r>
        <w:r>
          <w:rPr>
            <w:noProof/>
            <w:webHidden/>
          </w:rPr>
          <w:fldChar w:fldCharType="begin"/>
        </w:r>
        <w:r>
          <w:rPr>
            <w:noProof/>
            <w:webHidden/>
          </w:rPr>
          <w:instrText xml:space="preserve"> PAGEREF _Toc206585106 \h </w:instrText>
        </w:r>
        <w:r>
          <w:rPr>
            <w:noProof/>
            <w:webHidden/>
          </w:rPr>
        </w:r>
        <w:r>
          <w:rPr>
            <w:noProof/>
            <w:webHidden/>
          </w:rPr>
          <w:fldChar w:fldCharType="separate"/>
        </w:r>
        <w:r w:rsidR="005E6A9B">
          <w:rPr>
            <w:noProof/>
            <w:webHidden/>
          </w:rPr>
          <w:t>160</w:t>
        </w:r>
        <w:r>
          <w:rPr>
            <w:noProof/>
            <w:webHidden/>
          </w:rPr>
          <w:fldChar w:fldCharType="end"/>
        </w:r>
      </w:hyperlink>
    </w:p>
    <w:p w14:paraId="07E8C310" w14:textId="5E24C954"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07"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Dónde obtener más información y asistencia personalizada</w:t>
        </w:r>
        <w:r>
          <w:rPr>
            <w:noProof/>
            <w:webHidden/>
          </w:rPr>
          <w:tab/>
        </w:r>
        <w:r>
          <w:rPr>
            <w:noProof/>
            <w:webHidden/>
          </w:rPr>
          <w:fldChar w:fldCharType="begin"/>
        </w:r>
        <w:r>
          <w:rPr>
            <w:noProof/>
            <w:webHidden/>
          </w:rPr>
          <w:instrText xml:space="preserve"> PAGEREF _Toc206585107 \h </w:instrText>
        </w:r>
        <w:r>
          <w:rPr>
            <w:noProof/>
            <w:webHidden/>
          </w:rPr>
        </w:r>
        <w:r>
          <w:rPr>
            <w:noProof/>
            <w:webHidden/>
          </w:rPr>
          <w:fldChar w:fldCharType="separate"/>
        </w:r>
        <w:r w:rsidR="005E6A9B">
          <w:rPr>
            <w:noProof/>
            <w:webHidden/>
          </w:rPr>
          <w:t>160</w:t>
        </w:r>
        <w:r>
          <w:rPr>
            <w:noProof/>
            <w:webHidden/>
          </w:rPr>
          <w:fldChar w:fldCharType="end"/>
        </w:r>
      </w:hyperlink>
    </w:p>
    <w:p w14:paraId="078FF589" w14:textId="0D64600F"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08"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Qué proceso utilizar para su problema</w:t>
        </w:r>
        <w:r>
          <w:rPr>
            <w:noProof/>
            <w:webHidden/>
          </w:rPr>
          <w:tab/>
        </w:r>
        <w:r>
          <w:rPr>
            <w:noProof/>
            <w:webHidden/>
          </w:rPr>
          <w:fldChar w:fldCharType="begin"/>
        </w:r>
        <w:r>
          <w:rPr>
            <w:noProof/>
            <w:webHidden/>
          </w:rPr>
          <w:instrText xml:space="preserve"> PAGEREF _Toc206585108 \h </w:instrText>
        </w:r>
        <w:r>
          <w:rPr>
            <w:noProof/>
            <w:webHidden/>
          </w:rPr>
        </w:r>
        <w:r>
          <w:rPr>
            <w:noProof/>
            <w:webHidden/>
          </w:rPr>
          <w:fldChar w:fldCharType="separate"/>
        </w:r>
        <w:r w:rsidR="005E6A9B">
          <w:rPr>
            <w:noProof/>
            <w:webHidden/>
          </w:rPr>
          <w:t>161</w:t>
        </w:r>
        <w:r>
          <w:rPr>
            <w:noProof/>
            <w:webHidden/>
          </w:rPr>
          <w:fldChar w:fldCharType="end"/>
        </w:r>
      </w:hyperlink>
    </w:p>
    <w:p w14:paraId="38CB4F81" w14:textId="22ED6108"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09" w:history="1">
        <w:r w:rsidRPr="00444008">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Una guía sobre las decisiones de cobertura y las apelaciones</w:t>
        </w:r>
        <w:r>
          <w:rPr>
            <w:noProof/>
            <w:webHidden/>
          </w:rPr>
          <w:tab/>
        </w:r>
        <w:r>
          <w:rPr>
            <w:noProof/>
            <w:webHidden/>
          </w:rPr>
          <w:fldChar w:fldCharType="begin"/>
        </w:r>
        <w:r>
          <w:rPr>
            <w:noProof/>
            <w:webHidden/>
          </w:rPr>
          <w:instrText xml:space="preserve"> PAGEREF _Toc206585109 \h </w:instrText>
        </w:r>
        <w:r>
          <w:rPr>
            <w:noProof/>
            <w:webHidden/>
          </w:rPr>
        </w:r>
        <w:r>
          <w:rPr>
            <w:noProof/>
            <w:webHidden/>
          </w:rPr>
          <w:fldChar w:fldCharType="separate"/>
        </w:r>
        <w:r w:rsidR="005E6A9B">
          <w:rPr>
            <w:noProof/>
            <w:webHidden/>
          </w:rPr>
          <w:t>162</w:t>
        </w:r>
        <w:r>
          <w:rPr>
            <w:noProof/>
            <w:webHidden/>
          </w:rPr>
          <w:fldChar w:fldCharType="end"/>
        </w:r>
      </w:hyperlink>
    </w:p>
    <w:p w14:paraId="6AB5CD52" w14:textId="7F39ED3B"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0" w:history="1">
        <w:r w:rsidRPr="00444008">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Atención médica: Cómo solicitar una decisión de cobertura o presentar una apelación</w:t>
        </w:r>
        <w:r>
          <w:rPr>
            <w:noProof/>
            <w:webHidden/>
          </w:rPr>
          <w:tab/>
        </w:r>
        <w:r>
          <w:rPr>
            <w:noProof/>
            <w:webHidden/>
          </w:rPr>
          <w:fldChar w:fldCharType="begin"/>
        </w:r>
        <w:r>
          <w:rPr>
            <w:noProof/>
            <w:webHidden/>
          </w:rPr>
          <w:instrText xml:space="preserve"> PAGEREF _Toc206585110 \h </w:instrText>
        </w:r>
        <w:r>
          <w:rPr>
            <w:noProof/>
            <w:webHidden/>
          </w:rPr>
        </w:r>
        <w:r>
          <w:rPr>
            <w:noProof/>
            <w:webHidden/>
          </w:rPr>
          <w:fldChar w:fldCharType="separate"/>
        </w:r>
        <w:r w:rsidR="005E6A9B">
          <w:rPr>
            <w:noProof/>
            <w:webHidden/>
          </w:rPr>
          <w:t>165</w:t>
        </w:r>
        <w:r>
          <w:rPr>
            <w:noProof/>
            <w:webHidden/>
          </w:rPr>
          <w:fldChar w:fldCharType="end"/>
        </w:r>
      </w:hyperlink>
    </w:p>
    <w:p w14:paraId="5B92AB3D" w14:textId="158666A4"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1" w:history="1">
        <w:r w:rsidRPr="00444008">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Medicamentos de la Parte D: cómo solicitar una decisión de cobertura o presentar una apelación</w:t>
        </w:r>
        <w:r>
          <w:rPr>
            <w:noProof/>
            <w:webHidden/>
          </w:rPr>
          <w:tab/>
        </w:r>
        <w:r>
          <w:rPr>
            <w:noProof/>
            <w:webHidden/>
          </w:rPr>
          <w:fldChar w:fldCharType="begin"/>
        </w:r>
        <w:r>
          <w:rPr>
            <w:noProof/>
            <w:webHidden/>
          </w:rPr>
          <w:instrText xml:space="preserve"> PAGEREF _Toc206585111 \h </w:instrText>
        </w:r>
        <w:r>
          <w:rPr>
            <w:noProof/>
            <w:webHidden/>
          </w:rPr>
        </w:r>
        <w:r>
          <w:rPr>
            <w:noProof/>
            <w:webHidden/>
          </w:rPr>
          <w:fldChar w:fldCharType="separate"/>
        </w:r>
        <w:r w:rsidR="005E6A9B">
          <w:rPr>
            <w:noProof/>
            <w:webHidden/>
          </w:rPr>
          <w:t>174</w:t>
        </w:r>
        <w:r>
          <w:rPr>
            <w:noProof/>
            <w:webHidden/>
          </w:rPr>
          <w:fldChar w:fldCharType="end"/>
        </w:r>
      </w:hyperlink>
    </w:p>
    <w:p w14:paraId="24C024F2" w14:textId="23BC1DC3"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2" w:history="1">
        <w:r w:rsidRPr="00444008">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solicitarnos la cobertura de una hospitalización más prolongada si usted considera que está siendo dado de alta demasiado pronto</w:t>
        </w:r>
        <w:r>
          <w:rPr>
            <w:noProof/>
            <w:webHidden/>
          </w:rPr>
          <w:tab/>
        </w:r>
        <w:r>
          <w:rPr>
            <w:noProof/>
            <w:webHidden/>
          </w:rPr>
          <w:fldChar w:fldCharType="begin"/>
        </w:r>
        <w:r>
          <w:rPr>
            <w:noProof/>
            <w:webHidden/>
          </w:rPr>
          <w:instrText xml:space="preserve"> PAGEREF _Toc206585112 \h </w:instrText>
        </w:r>
        <w:r>
          <w:rPr>
            <w:noProof/>
            <w:webHidden/>
          </w:rPr>
        </w:r>
        <w:r>
          <w:rPr>
            <w:noProof/>
            <w:webHidden/>
          </w:rPr>
          <w:fldChar w:fldCharType="separate"/>
        </w:r>
        <w:r w:rsidR="005E6A9B">
          <w:rPr>
            <w:noProof/>
            <w:webHidden/>
          </w:rPr>
          <w:t>186</w:t>
        </w:r>
        <w:r>
          <w:rPr>
            <w:noProof/>
            <w:webHidden/>
          </w:rPr>
          <w:fldChar w:fldCharType="end"/>
        </w:r>
      </w:hyperlink>
    </w:p>
    <w:p w14:paraId="7A560CF6" w14:textId="52878F53"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3" w:history="1">
        <w:r w:rsidRPr="00444008">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solicitarnos que sigamos cubriendo algunos servicios médicos si siente que su cobertura está terminando demasiado pronto.</w:t>
        </w:r>
        <w:r>
          <w:rPr>
            <w:noProof/>
            <w:webHidden/>
          </w:rPr>
          <w:tab/>
        </w:r>
        <w:r>
          <w:rPr>
            <w:noProof/>
            <w:webHidden/>
          </w:rPr>
          <w:fldChar w:fldCharType="begin"/>
        </w:r>
        <w:r>
          <w:rPr>
            <w:noProof/>
            <w:webHidden/>
          </w:rPr>
          <w:instrText xml:space="preserve"> PAGEREF _Toc206585113 \h </w:instrText>
        </w:r>
        <w:r>
          <w:rPr>
            <w:noProof/>
            <w:webHidden/>
          </w:rPr>
        </w:r>
        <w:r>
          <w:rPr>
            <w:noProof/>
            <w:webHidden/>
          </w:rPr>
          <w:fldChar w:fldCharType="separate"/>
        </w:r>
        <w:r w:rsidR="005E6A9B">
          <w:rPr>
            <w:noProof/>
            <w:webHidden/>
          </w:rPr>
          <w:t>191</w:t>
        </w:r>
        <w:r>
          <w:rPr>
            <w:noProof/>
            <w:webHidden/>
          </w:rPr>
          <w:fldChar w:fldCharType="end"/>
        </w:r>
      </w:hyperlink>
    </w:p>
    <w:p w14:paraId="523C2A49" w14:textId="0885D87E"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4" w:history="1">
        <w:r w:rsidRPr="00444008">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llevar su apelación a los Niveles 3, 4 y 5</w:t>
        </w:r>
        <w:r>
          <w:rPr>
            <w:noProof/>
            <w:webHidden/>
          </w:rPr>
          <w:tab/>
        </w:r>
        <w:r>
          <w:rPr>
            <w:noProof/>
            <w:webHidden/>
          </w:rPr>
          <w:fldChar w:fldCharType="begin"/>
        </w:r>
        <w:r>
          <w:rPr>
            <w:noProof/>
            <w:webHidden/>
          </w:rPr>
          <w:instrText xml:space="preserve"> PAGEREF _Toc206585114 \h </w:instrText>
        </w:r>
        <w:r>
          <w:rPr>
            <w:noProof/>
            <w:webHidden/>
          </w:rPr>
        </w:r>
        <w:r>
          <w:rPr>
            <w:noProof/>
            <w:webHidden/>
          </w:rPr>
          <w:fldChar w:fldCharType="separate"/>
        </w:r>
        <w:r w:rsidR="005E6A9B">
          <w:rPr>
            <w:noProof/>
            <w:webHidden/>
          </w:rPr>
          <w:t>195</w:t>
        </w:r>
        <w:r>
          <w:rPr>
            <w:noProof/>
            <w:webHidden/>
          </w:rPr>
          <w:fldChar w:fldCharType="end"/>
        </w:r>
      </w:hyperlink>
    </w:p>
    <w:p w14:paraId="692F022B" w14:textId="05B1B0DC"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5" w:history="1">
        <w:r w:rsidRPr="00444008">
          <w:rPr>
            <w:rStyle w:val="Hyperlink"/>
            <w:rFonts w:ascii="Source Sans Pro" w:hAnsi="Source Sans Pro"/>
            <w:noProof/>
            <w:lang w:val="es-US"/>
          </w:rPr>
          <w:t>SECCIÓN 10</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presentar una queja sobre la calidad de la atención, los tiempos de espera, el servicio al cliente u otras inquietudes</w:t>
        </w:r>
        <w:r>
          <w:rPr>
            <w:noProof/>
            <w:webHidden/>
          </w:rPr>
          <w:tab/>
        </w:r>
        <w:r>
          <w:rPr>
            <w:noProof/>
            <w:webHidden/>
          </w:rPr>
          <w:fldChar w:fldCharType="begin"/>
        </w:r>
        <w:r>
          <w:rPr>
            <w:noProof/>
            <w:webHidden/>
          </w:rPr>
          <w:instrText xml:space="preserve"> PAGEREF _Toc206585115 \h </w:instrText>
        </w:r>
        <w:r>
          <w:rPr>
            <w:noProof/>
            <w:webHidden/>
          </w:rPr>
        </w:r>
        <w:r>
          <w:rPr>
            <w:noProof/>
            <w:webHidden/>
          </w:rPr>
          <w:fldChar w:fldCharType="separate"/>
        </w:r>
        <w:r w:rsidR="005E6A9B">
          <w:rPr>
            <w:noProof/>
            <w:webHidden/>
          </w:rPr>
          <w:t>199</w:t>
        </w:r>
        <w:r>
          <w:rPr>
            <w:noProof/>
            <w:webHidden/>
          </w:rPr>
          <w:fldChar w:fldCharType="end"/>
        </w:r>
      </w:hyperlink>
    </w:p>
    <w:p w14:paraId="4B7308AF" w14:textId="27416BA7"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116" w:history="1">
        <w:r w:rsidRPr="00444008">
          <w:rPr>
            <w:rStyle w:val="Hyperlink"/>
            <w:rFonts w:ascii="Source Sans Pro" w:hAnsi="Source Sans Pro"/>
            <w:noProof/>
            <w:lang w:val="es-US"/>
          </w:rPr>
          <w:t>CAPÍTULO 10: Cancelación de la membresía en nuestro plan</w:t>
        </w:r>
        <w:r>
          <w:rPr>
            <w:noProof/>
            <w:webHidden/>
          </w:rPr>
          <w:tab/>
        </w:r>
        <w:r>
          <w:rPr>
            <w:noProof/>
            <w:webHidden/>
          </w:rPr>
          <w:fldChar w:fldCharType="begin"/>
        </w:r>
        <w:r>
          <w:rPr>
            <w:noProof/>
            <w:webHidden/>
          </w:rPr>
          <w:instrText xml:space="preserve"> PAGEREF _Toc206585116 \h </w:instrText>
        </w:r>
        <w:r>
          <w:rPr>
            <w:noProof/>
            <w:webHidden/>
          </w:rPr>
        </w:r>
        <w:r>
          <w:rPr>
            <w:noProof/>
            <w:webHidden/>
          </w:rPr>
          <w:fldChar w:fldCharType="separate"/>
        </w:r>
        <w:r w:rsidR="005E6A9B">
          <w:rPr>
            <w:noProof/>
            <w:webHidden/>
          </w:rPr>
          <w:t>202</w:t>
        </w:r>
        <w:r>
          <w:rPr>
            <w:noProof/>
            <w:webHidden/>
          </w:rPr>
          <w:fldChar w:fldCharType="end"/>
        </w:r>
      </w:hyperlink>
    </w:p>
    <w:p w14:paraId="1720EBFB" w14:textId="564B513B"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7"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Cancelación de su membresía en nuestro plan</w:t>
        </w:r>
        <w:r>
          <w:rPr>
            <w:noProof/>
            <w:webHidden/>
          </w:rPr>
          <w:tab/>
        </w:r>
        <w:r>
          <w:rPr>
            <w:noProof/>
            <w:webHidden/>
          </w:rPr>
          <w:fldChar w:fldCharType="begin"/>
        </w:r>
        <w:r>
          <w:rPr>
            <w:noProof/>
            <w:webHidden/>
          </w:rPr>
          <w:instrText xml:space="preserve"> PAGEREF _Toc206585117 \h </w:instrText>
        </w:r>
        <w:r>
          <w:rPr>
            <w:noProof/>
            <w:webHidden/>
          </w:rPr>
        </w:r>
        <w:r>
          <w:rPr>
            <w:noProof/>
            <w:webHidden/>
          </w:rPr>
          <w:fldChar w:fldCharType="separate"/>
        </w:r>
        <w:r w:rsidR="005E6A9B">
          <w:rPr>
            <w:noProof/>
            <w:webHidden/>
          </w:rPr>
          <w:t>202</w:t>
        </w:r>
        <w:r>
          <w:rPr>
            <w:noProof/>
            <w:webHidden/>
          </w:rPr>
          <w:fldChar w:fldCharType="end"/>
        </w:r>
      </w:hyperlink>
    </w:p>
    <w:p w14:paraId="6509BDD2" w14:textId="00A8F95A"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8"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¿Cuándo puede cancelar su membresía en nuestro plan?</w:t>
        </w:r>
        <w:r>
          <w:rPr>
            <w:noProof/>
            <w:webHidden/>
          </w:rPr>
          <w:tab/>
        </w:r>
        <w:r>
          <w:rPr>
            <w:noProof/>
            <w:webHidden/>
          </w:rPr>
          <w:fldChar w:fldCharType="begin"/>
        </w:r>
        <w:r>
          <w:rPr>
            <w:noProof/>
            <w:webHidden/>
          </w:rPr>
          <w:instrText xml:space="preserve"> PAGEREF _Toc206585118 \h </w:instrText>
        </w:r>
        <w:r>
          <w:rPr>
            <w:noProof/>
            <w:webHidden/>
          </w:rPr>
        </w:r>
        <w:r>
          <w:rPr>
            <w:noProof/>
            <w:webHidden/>
          </w:rPr>
          <w:fldChar w:fldCharType="separate"/>
        </w:r>
        <w:r w:rsidR="005E6A9B">
          <w:rPr>
            <w:noProof/>
            <w:webHidden/>
          </w:rPr>
          <w:t>202</w:t>
        </w:r>
        <w:r>
          <w:rPr>
            <w:noProof/>
            <w:webHidden/>
          </w:rPr>
          <w:fldChar w:fldCharType="end"/>
        </w:r>
      </w:hyperlink>
    </w:p>
    <w:p w14:paraId="41C3FFA0" w14:textId="64866458"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19"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¿Cómo puede cancelar su membresía en nuestro plan?</w:t>
        </w:r>
        <w:r>
          <w:rPr>
            <w:noProof/>
            <w:webHidden/>
          </w:rPr>
          <w:tab/>
        </w:r>
        <w:r>
          <w:rPr>
            <w:noProof/>
            <w:webHidden/>
          </w:rPr>
          <w:fldChar w:fldCharType="begin"/>
        </w:r>
        <w:r>
          <w:rPr>
            <w:noProof/>
            <w:webHidden/>
          </w:rPr>
          <w:instrText xml:space="preserve"> PAGEREF _Toc206585119 \h </w:instrText>
        </w:r>
        <w:r>
          <w:rPr>
            <w:noProof/>
            <w:webHidden/>
          </w:rPr>
        </w:r>
        <w:r>
          <w:rPr>
            <w:noProof/>
            <w:webHidden/>
          </w:rPr>
          <w:fldChar w:fldCharType="separate"/>
        </w:r>
        <w:r w:rsidR="005E6A9B">
          <w:rPr>
            <w:noProof/>
            <w:webHidden/>
          </w:rPr>
          <w:t>206</w:t>
        </w:r>
        <w:r>
          <w:rPr>
            <w:noProof/>
            <w:webHidden/>
          </w:rPr>
          <w:fldChar w:fldCharType="end"/>
        </w:r>
      </w:hyperlink>
    </w:p>
    <w:p w14:paraId="17326AE7" w14:textId="329BE916"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20" w:history="1">
        <w:r w:rsidRPr="00444008">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Hasta que se cancele su membresía, debe seguir recibiendo sus medicamentos, artículos y servicios médicos a través de nuestro plan</w:t>
        </w:r>
        <w:r>
          <w:rPr>
            <w:noProof/>
            <w:webHidden/>
          </w:rPr>
          <w:tab/>
        </w:r>
        <w:r>
          <w:rPr>
            <w:noProof/>
            <w:webHidden/>
          </w:rPr>
          <w:fldChar w:fldCharType="begin"/>
        </w:r>
        <w:r>
          <w:rPr>
            <w:noProof/>
            <w:webHidden/>
          </w:rPr>
          <w:instrText xml:space="preserve"> PAGEREF _Toc206585120 \h </w:instrText>
        </w:r>
        <w:r>
          <w:rPr>
            <w:noProof/>
            <w:webHidden/>
          </w:rPr>
        </w:r>
        <w:r>
          <w:rPr>
            <w:noProof/>
            <w:webHidden/>
          </w:rPr>
          <w:fldChar w:fldCharType="separate"/>
        </w:r>
        <w:r w:rsidR="005E6A9B">
          <w:rPr>
            <w:noProof/>
            <w:webHidden/>
          </w:rPr>
          <w:t>207</w:t>
        </w:r>
        <w:r>
          <w:rPr>
            <w:noProof/>
            <w:webHidden/>
          </w:rPr>
          <w:fldChar w:fldCharType="end"/>
        </w:r>
      </w:hyperlink>
    </w:p>
    <w:p w14:paraId="043BE83A" w14:textId="754AD414" w:rsidR="0039151C" w:rsidRDefault="0039151C" w:rsidP="000A6F54">
      <w:pPr>
        <w:pStyle w:val="TOC2"/>
        <w:rPr>
          <w:rFonts w:asciiTheme="minorHAnsi" w:eastAsiaTheme="minorEastAsia" w:hAnsiTheme="minorHAnsi" w:cstheme="minorBidi"/>
          <w:noProof/>
          <w:kern w:val="2"/>
          <w:sz w:val="22"/>
          <w:lang w:val="ru-RU" w:eastAsia="zh-CN"/>
          <w14:ligatures w14:val="standardContextual"/>
        </w:rPr>
      </w:pPr>
      <w:hyperlink w:anchor="_Toc206585121" w:history="1">
        <w:r w:rsidRPr="00444008">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0A6F54">
          <w:rPr>
            <w:rStyle w:val="Hyperlink"/>
            <w:rFonts w:ascii="Source Sans Pro" w:hAnsi="Source Sans Pro"/>
            <w:i/>
            <w:iCs/>
            <w:noProof/>
            <w:color w:val="0400DC"/>
          </w:rPr>
          <w:t>[Insert 2026 plan name]</w:t>
        </w:r>
        <w:r w:rsidRPr="00444008">
          <w:rPr>
            <w:rStyle w:val="Hyperlink"/>
            <w:rFonts w:ascii="Source Sans Pro" w:hAnsi="Source Sans Pro"/>
            <w:noProof/>
            <w:lang w:val="es-US"/>
          </w:rPr>
          <w:t xml:space="preserve"> debe cancelar su membresía en nuestro plan en ciertas situaciones</w:t>
        </w:r>
        <w:r>
          <w:rPr>
            <w:noProof/>
            <w:webHidden/>
          </w:rPr>
          <w:tab/>
        </w:r>
        <w:r>
          <w:rPr>
            <w:noProof/>
            <w:webHidden/>
          </w:rPr>
          <w:fldChar w:fldCharType="begin"/>
        </w:r>
        <w:r>
          <w:rPr>
            <w:noProof/>
            <w:webHidden/>
          </w:rPr>
          <w:instrText xml:space="preserve"> PAGEREF _Toc206585121 \h </w:instrText>
        </w:r>
        <w:r>
          <w:rPr>
            <w:noProof/>
            <w:webHidden/>
          </w:rPr>
        </w:r>
        <w:r>
          <w:rPr>
            <w:noProof/>
            <w:webHidden/>
          </w:rPr>
          <w:fldChar w:fldCharType="separate"/>
        </w:r>
        <w:r w:rsidR="005E6A9B">
          <w:rPr>
            <w:noProof/>
            <w:webHidden/>
          </w:rPr>
          <w:t>207</w:t>
        </w:r>
        <w:r>
          <w:rPr>
            <w:noProof/>
            <w:webHidden/>
          </w:rPr>
          <w:fldChar w:fldCharType="end"/>
        </w:r>
      </w:hyperlink>
    </w:p>
    <w:p w14:paraId="0948B76A" w14:textId="2FA50BEC" w:rsidR="0039151C" w:rsidRDefault="0039151C" w:rsidP="005E6A9B">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122" w:history="1">
        <w:r w:rsidRPr="00444008">
          <w:rPr>
            <w:rStyle w:val="Hyperlink"/>
            <w:rFonts w:ascii="Source Sans Pro" w:hAnsi="Source Sans Pro"/>
            <w:noProof/>
            <w:lang w:val="es-US"/>
          </w:rPr>
          <w:t>CAPÍTULO 11: Avisos legales</w:t>
        </w:r>
        <w:r>
          <w:rPr>
            <w:noProof/>
            <w:webHidden/>
          </w:rPr>
          <w:tab/>
        </w:r>
        <w:r>
          <w:rPr>
            <w:noProof/>
            <w:webHidden/>
          </w:rPr>
          <w:fldChar w:fldCharType="begin"/>
        </w:r>
        <w:r>
          <w:rPr>
            <w:noProof/>
            <w:webHidden/>
          </w:rPr>
          <w:instrText xml:space="preserve"> PAGEREF _Toc206585122 \h </w:instrText>
        </w:r>
        <w:r>
          <w:rPr>
            <w:noProof/>
            <w:webHidden/>
          </w:rPr>
        </w:r>
        <w:r>
          <w:rPr>
            <w:noProof/>
            <w:webHidden/>
          </w:rPr>
          <w:fldChar w:fldCharType="separate"/>
        </w:r>
        <w:r w:rsidR="005E6A9B">
          <w:rPr>
            <w:noProof/>
            <w:webHidden/>
          </w:rPr>
          <w:t>210</w:t>
        </w:r>
        <w:r>
          <w:rPr>
            <w:noProof/>
            <w:webHidden/>
          </w:rPr>
          <w:fldChar w:fldCharType="end"/>
        </w:r>
      </w:hyperlink>
    </w:p>
    <w:p w14:paraId="45B115C7" w14:textId="0A787E69" w:rsidR="0039151C" w:rsidRDefault="0039151C" w:rsidP="005E6A9B">
      <w:pPr>
        <w:pStyle w:val="TOC2"/>
        <w:keepNext/>
        <w:rPr>
          <w:rFonts w:asciiTheme="minorHAnsi" w:eastAsiaTheme="minorEastAsia" w:hAnsiTheme="minorHAnsi" w:cstheme="minorBidi"/>
          <w:noProof/>
          <w:kern w:val="2"/>
          <w:sz w:val="22"/>
          <w:lang w:val="ru-RU" w:eastAsia="zh-CN"/>
          <w14:ligatures w14:val="standardContextual"/>
        </w:rPr>
      </w:pPr>
      <w:hyperlink w:anchor="_Toc206585123" w:history="1">
        <w:r w:rsidRPr="00444008">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Aviso sobre leyes vigentes</w:t>
        </w:r>
        <w:r>
          <w:rPr>
            <w:noProof/>
            <w:webHidden/>
          </w:rPr>
          <w:tab/>
        </w:r>
        <w:r>
          <w:rPr>
            <w:noProof/>
            <w:webHidden/>
          </w:rPr>
          <w:fldChar w:fldCharType="begin"/>
        </w:r>
        <w:r>
          <w:rPr>
            <w:noProof/>
            <w:webHidden/>
          </w:rPr>
          <w:instrText xml:space="preserve"> PAGEREF _Toc206585123 \h </w:instrText>
        </w:r>
        <w:r>
          <w:rPr>
            <w:noProof/>
            <w:webHidden/>
          </w:rPr>
        </w:r>
        <w:r>
          <w:rPr>
            <w:noProof/>
            <w:webHidden/>
          </w:rPr>
          <w:fldChar w:fldCharType="separate"/>
        </w:r>
        <w:r w:rsidR="005E6A9B">
          <w:rPr>
            <w:noProof/>
            <w:webHidden/>
          </w:rPr>
          <w:t>210</w:t>
        </w:r>
        <w:r>
          <w:rPr>
            <w:noProof/>
            <w:webHidden/>
          </w:rPr>
          <w:fldChar w:fldCharType="end"/>
        </w:r>
      </w:hyperlink>
    </w:p>
    <w:p w14:paraId="359D5CF1" w14:textId="339F1DB3" w:rsidR="0039151C" w:rsidRDefault="0039151C" w:rsidP="005E6A9B">
      <w:pPr>
        <w:pStyle w:val="TOC2"/>
        <w:keepNext/>
        <w:rPr>
          <w:rFonts w:asciiTheme="minorHAnsi" w:eastAsiaTheme="minorEastAsia" w:hAnsiTheme="minorHAnsi" w:cstheme="minorBidi"/>
          <w:noProof/>
          <w:kern w:val="2"/>
          <w:sz w:val="22"/>
          <w:lang w:val="ru-RU" w:eastAsia="zh-CN"/>
          <w14:ligatures w14:val="standardContextual"/>
        </w:rPr>
      </w:pPr>
      <w:hyperlink w:anchor="_Toc206585124" w:history="1">
        <w:r w:rsidRPr="00444008">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Aviso sobre no discriminación</w:t>
        </w:r>
        <w:r>
          <w:rPr>
            <w:noProof/>
            <w:webHidden/>
          </w:rPr>
          <w:tab/>
        </w:r>
        <w:r>
          <w:rPr>
            <w:noProof/>
            <w:webHidden/>
          </w:rPr>
          <w:fldChar w:fldCharType="begin"/>
        </w:r>
        <w:r>
          <w:rPr>
            <w:noProof/>
            <w:webHidden/>
          </w:rPr>
          <w:instrText xml:space="preserve"> PAGEREF _Toc206585124 \h </w:instrText>
        </w:r>
        <w:r>
          <w:rPr>
            <w:noProof/>
            <w:webHidden/>
          </w:rPr>
        </w:r>
        <w:r>
          <w:rPr>
            <w:noProof/>
            <w:webHidden/>
          </w:rPr>
          <w:fldChar w:fldCharType="separate"/>
        </w:r>
        <w:r w:rsidR="005E6A9B">
          <w:rPr>
            <w:noProof/>
            <w:webHidden/>
          </w:rPr>
          <w:t>210</w:t>
        </w:r>
        <w:r>
          <w:rPr>
            <w:noProof/>
            <w:webHidden/>
          </w:rPr>
          <w:fldChar w:fldCharType="end"/>
        </w:r>
      </w:hyperlink>
    </w:p>
    <w:p w14:paraId="710367BC" w14:textId="698B2016" w:rsidR="0039151C" w:rsidRDefault="0039151C" w:rsidP="005E6A9B">
      <w:pPr>
        <w:pStyle w:val="TOC2"/>
        <w:keepNext/>
        <w:rPr>
          <w:rFonts w:asciiTheme="minorHAnsi" w:eastAsiaTheme="minorEastAsia" w:hAnsiTheme="minorHAnsi" w:cstheme="minorBidi"/>
          <w:noProof/>
          <w:kern w:val="2"/>
          <w:sz w:val="22"/>
          <w:lang w:val="ru-RU" w:eastAsia="zh-CN"/>
          <w14:ligatures w14:val="standardContextual"/>
        </w:rPr>
      </w:pPr>
      <w:hyperlink w:anchor="_Toc206585125" w:history="1">
        <w:r w:rsidRPr="00444008">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444008">
          <w:rPr>
            <w:rStyle w:val="Hyperlink"/>
            <w:rFonts w:ascii="Source Sans Pro" w:hAnsi="Source Sans Pro"/>
            <w:noProof/>
            <w:lang w:val="es-US"/>
          </w:rPr>
          <w:t>Aviso sobre los derechos de subrogación del pagador secundario de Medicare</w:t>
        </w:r>
        <w:r>
          <w:rPr>
            <w:noProof/>
            <w:webHidden/>
          </w:rPr>
          <w:tab/>
        </w:r>
        <w:r>
          <w:rPr>
            <w:noProof/>
            <w:webHidden/>
          </w:rPr>
          <w:fldChar w:fldCharType="begin"/>
        </w:r>
        <w:r>
          <w:rPr>
            <w:noProof/>
            <w:webHidden/>
          </w:rPr>
          <w:instrText xml:space="preserve"> PAGEREF _Toc206585125 \h </w:instrText>
        </w:r>
        <w:r>
          <w:rPr>
            <w:noProof/>
            <w:webHidden/>
          </w:rPr>
        </w:r>
        <w:r>
          <w:rPr>
            <w:noProof/>
            <w:webHidden/>
          </w:rPr>
          <w:fldChar w:fldCharType="separate"/>
        </w:r>
        <w:r w:rsidR="005E6A9B">
          <w:rPr>
            <w:noProof/>
            <w:webHidden/>
          </w:rPr>
          <w:t>211</w:t>
        </w:r>
        <w:r>
          <w:rPr>
            <w:noProof/>
            <w:webHidden/>
          </w:rPr>
          <w:fldChar w:fldCharType="end"/>
        </w:r>
      </w:hyperlink>
    </w:p>
    <w:p w14:paraId="2AAF7D80" w14:textId="281EB580" w:rsidR="0039151C" w:rsidRDefault="0039151C">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126" w:history="1">
        <w:r w:rsidRPr="00444008">
          <w:rPr>
            <w:rStyle w:val="Hyperlink"/>
            <w:rFonts w:ascii="Source Sans Pro" w:hAnsi="Source Sans Pro"/>
            <w:noProof/>
            <w:lang w:val="es-US"/>
          </w:rPr>
          <w:t>CAPÍTULO 12: Definiciones</w:t>
        </w:r>
        <w:r>
          <w:rPr>
            <w:noProof/>
            <w:webHidden/>
          </w:rPr>
          <w:tab/>
        </w:r>
        <w:r>
          <w:rPr>
            <w:noProof/>
            <w:webHidden/>
          </w:rPr>
          <w:fldChar w:fldCharType="begin"/>
        </w:r>
        <w:r>
          <w:rPr>
            <w:noProof/>
            <w:webHidden/>
          </w:rPr>
          <w:instrText xml:space="preserve"> PAGEREF _Toc206585126 \h </w:instrText>
        </w:r>
        <w:r>
          <w:rPr>
            <w:noProof/>
            <w:webHidden/>
          </w:rPr>
        </w:r>
        <w:r>
          <w:rPr>
            <w:noProof/>
            <w:webHidden/>
          </w:rPr>
          <w:fldChar w:fldCharType="separate"/>
        </w:r>
        <w:r w:rsidR="005E6A9B">
          <w:rPr>
            <w:noProof/>
            <w:webHidden/>
          </w:rPr>
          <w:t>212</w:t>
        </w:r>
        <w:r>
          <w:rPr>
            <w:noProof/>
            <w:webHidden/>
          </w:rPr>
          <w:fldChar w:fldCharType="end"/>
        </w:r>
      </w:hyperlink>
    </w:p>
    <w:p w14:paraId="296E680D" w14:textId="5EB11FCF" w:rsidR="0039151C" w:rsidRDefault="000A6F54">
      <w:pPr>
        <w:pStyle w:val="TOC1"/>
        <w:rPr>
          <w:rFonts w:asciiTheme="minorHAnsi" w:eastAsiaTheme="minorEastAsia" w:hAnsiTheme="minorHAnsi" w:cstheme="minorBidi"/>
          <w:b w:val="0"/>
          <w:noProof/>
          <w:kern w:val="2"/>
          <w:sz w:val="22"/>
          <w:szCs w:val="22"/>
          <w:lang w:val="ru-RU" w:eastAsia="zh-CN"/>
          <w14:ligatures w14:val="standardContextual"/>
        </w:rPr>
      </w:pPr>
      <w:hyperlink w:anchor="_Toc206585127" w:history="1">
        <w:r w:rsidRPr="000A6F54">
          <w:rPr>
            <w:rStyle w:val="Hyperlink"/>
            <w:rFonts w:ascii="Source Sans Pro" w:eastAsia="Aptos" w:hAnsi="Source Sans Pro"/>
            <w:i/>
            <w:iCs/>
            <w:noProof/>
            <w:color w:val="0400DC"/>
          </w:rPr>
          <w:t>[</w:t>
        </w:r>
        <w:r w:rsidR="0039151C" w:rsidRPr="000A6F54">
          <w:rPr>
            <w:rStyle w:val="Hyperlink"/>
            <w:rFonts w:ascii="Source Sans Pro" w:eastAsia="Aptos" w:hAnsi="Source Sans Pro"/>
            <w:i/>
            <w:iCs/>
            <w:noProof/>
            <w:color w:val="0400DC"/>
          </w:rPr>
          <w:t>Appendix A</w:t>
        </w:r>
        <w:r w:rsidR="0039151C">
          <w:rPr>
            <w:noProof/>
            <w:webHidden/>
          </w:rPr>
          <w:tab/>
        </w:r>
        <w:r>
          <w:rPr>
            <w:noProof/>
            <w:webHidden/>
          </w:rPr>
          <w:tab/>
        </w:r>
        <w:r w:rsidR="0039151C">
          <w:rPr>
            <w:noProof/>
            <w:webHidden/>
          </w:rPr>
          <w:fldChar w:fldCharType="begin"/>
        </w:r>
        <w:r w:rsidR="0039151C">
          <w:rPr>
            <w:noProof/>
            <w:webHidden/>
          </w:rPr>
          <w:instrText xml:space="preserve"> PAGEREF _Toc206585127 \h </w:instrText>
        </w:r>
        <w:r w:rsidR="0039151C">
          <w:rPr>
            <w:noProof/>
            <w:webHidden/>
          </w:rPr>
        </w:r>
        <w:r w:rsidR="0039151C">
          <w:rPr>
            <w:noProof/>
            <w:webHidden/>
          </w:rPr>
          <w:fldChar w:fldCharType="separate"/>
        </w:r>
        <w:r w:rsidR="005E6A9B">
          <w:rPr>
            <w:noProof/>
            <w:webHidden/>
          </w:rPr>
          <w:t>226</w:t>
        </w:r>
        <w:r w:rsidR="0039151C">
          <w:rPr>
            <w:noProof/>
            <w:webHidden/>
          </w:rPr>
          <w:fldChar w:fldCharType="end"/>
        </w:r>
      </w:hyperlink>
    </w:p>
    <w:p w14:paraId="6895E181" w14:textId="0B9A7851" w:rsidR="007F0C01" w:rsidRPr="0039151C" w:rsidRDefault="00A34A15" w:rsidP="007A743A">
      <w:pPr>
        <w:pStyle w:val="TOC1"/>
        <w:ind w:right="0"/>
        <w:rPr>
          <w:rFonts w:ascii="Source Sans Pro" w:hAnsi="Source Sans Pro"/>
        </w:rPr>
      </w:pPr>
      <w:r w:rsidRPr="0039151C">
        <w:rPr>
          <w:rFonts w:ascii="Source Sans Pro" w:hAnsi="Source Sans Pro"/>
        </w:rPr>
        <w:fldChar w:fldCharType="end"/>
      </w:r>
    </w:p>
    <w:p w14:paraId="5EE67ED1" w14:textId="77777777" w:rsidR="008A3D9C" w:rsidRPr="0039151C" w:rsidRDefault="008A3D9C" w:rsidP="00795F85">
      <w:pPr>
        <w:spacing w:before="0" w:beforeAutospacing="0" w:after="0" w:afterAutospacing="0"/>
        <w:rPr>
          <w:rFonts w:ascii="Source Sans Pro" w:hAnsi="Source Sans Pro"/>
        </w:rPr>
        <w:sectPr w:rsidR="008A3D9C" w:rsidRPr="0039151C" w:rsidSect="000E557F">
          <w:endnotePr>
            <w:numFmt w:val="decimal"/>
          </w:endnotePr>
          <w:pgSz w:w="12240" w:h="15840" w:code="1"/>
          <w:pgMar w:top="1440" w:right="1440" w:bottom="1152" w:left="1440" w:header="619" w:footer="720" w:gutter="0"/>
          <w:cols w:space="720"/>
          <w:titlePg/>
          <w:docGrid w:linePitch="360"/>
        </w:sectPr>
      </w:pPr>
      <w:bookmarkStart w:id="12" w:name="_Toc233882504"/>
      <w:bookmarkEnd w:id="4"/>
      <w:bookmarkEnd w:id="5"/>
      <w:bookmarkEnd w:id="6"/>
      <w:bookmarkEnd w:id="7"/>
      <w:bookmarkEnd w:id="8"/>
      <w:bookmarkEnd w:id="9"/>
      <w:bookmarkEnd w:id="10"/>
    </w:p>
    <w:p w14:paraId="64C457D8" w14:textId="6B48B221" w:rsidR="000B6B5C" w:rsidRPr="0039151C" w:rsidRDefault="000B1CD8" w:rsidP="00AC37CF">
      <w:pPr>
        <w:pStyle w:val="Heading1"/>
        <w:rPr>
          <w:rFonts w:ascii="Source Sans Pro" w:hAnsi="Source Sans Pro"/>
        </w:rPr>
      </w:pPr>
      <w:bookmarkStart w:id="13" w:name="_Toc206585048"/>
      <w:r w:rsidRPr="0039151C">
        <w:rPr>
          <w:rFonts w:ascii="Source Sans Pro" w:hAnsi="Source Sans Pro"/>
          <w:lang w:val="es-US"/>
        </w:rPr>
        <w:lastRenderedPageBreak/>
        <w:t>CAPÍTULO 1:</w:t>
      </w:r>
      <w:r w:rsidRPr="0039151C">
        <w:rPr>
          <w:rFonts w:ascii="Source Sans Pro" w:hAnsi="Source Sans Pro"/>
          <w:b w:val="0"/>
          <w:bCs w:val="0"/>
          <w:lang w:val="es-US"/>
        </w:rPr>
        <w:br/>
      </w:r>
      <w:r w:rsidRPr="0039151C">
        <w:rPr>
          <w:rFonts w:ascii="Source Sans Pro" w:hAnsi="Source Sans Pro"/>
          <w:lang w:val="es-US"/>
        </w:rPr>
        <w:t>Primeros pasos como miembro</w:t>
      </w:r>
      <w:bookmarkEnd w:id="13"/>
    </w:p>
    <w:p w14:paraId="138C1B4B" w14:textId="77777777" w:rsidR="000B1CD8" w:rsidRPr="0039151C" w:rsidRDefault="000B1CD8" w:rsidP="00795F85">
      <w:pPr>
        <w:pStyle w:val="Heading2"/>
        <w:rPr>
          <w:rFonts w:ascii="Source Sans Pro" w:hAnsi="Source Sans Pro"/>
        </w:rPr>
      </w:pPr>
      <w:bookmarkStart w:id="14" w:name="_Toc206585049"/>
      <w:r w:rsidRPr="0039151C">
        <w:rPr>
          <w:rFonts w:ascii="Source Sans Pro" w:hAnsi="Source Sans Pro"/>
          <w:bCs/>
          <w:lang w:val="es-US"/>
        </w:rPr>
        <w:t>SECCIÓN 1</w:t>
      </w:r>
      <w:r w:rsidRPr="0039151C">
        <w:rPr>
          <w:rFonts w:ascii="Source Sans Pro" w:hAnsi="Source Sans Pro"/>
          <w:bCs/>
          <w:lang w:val="es-US"/>
        </w:rPr>
        <w:tab/>
        <w:t xml:space="preserve">Usted es miembro de </w:t>
      </w:r>
      <w:r w:rsidRPr="0039151C">
        <w:rPr>
          <w:rFonts w:ascii="Source Sans Pro" w:hAnsi="Source Sans Pro"/>
          <w:bCs/>
          <w:i/>
          <w:iCs/>
          <w:color w:val="0000FF"/>
        </w:rPr>
        <w:t>[insert 2026 plan name]</w:t>
      </w:r>
      <w:bookmarkEnd w:id="14"/>
    </w:p>
    <w:p w14:paraId="00FFD4DB" w14:textId="3537F7BA" w:rsidR="000B1CD8" w:rsidRPr="0039151C" w:rsidRDefault="000B1CD8" w:rsidP="00DB0B78">
      <w:pPr>
        <w:pStyle w:val="Heading3"/>
        <w:rPr>
          <w:rFonts w:ascii="Source Sans Pro" w:hAnsi="Source Sans Pro"/>
        </w:rPr>
      </w:pPr>
      <w:r w:rsidRPr="0039151C">
        <w:rPr>
          <w:rFonts w:ascii="Source Sans Pro" w:hAnsi="Source Sans Pro"/>
          <w:iCs w:val="0"/>
          <w:lang w:val="es-US"/>
        </w:rPr>
        <w:t>Sección 1.1</w:t>
      </w:r>
      <w:r w:rsidRPr="0039151C">
        <w:rPr>
          <w:rFonts w:ascii="Source Sans Pro" w:hAnsi="Source Sans Pro"/>
          <w:iCs w:val="0"/>
          <w:lang w:val="es-US"/>
        </w:rPr>
        <w:tab/>
        <w:t xml:space="preserve">Usted está inscrito en </w:t>
      </w:r>
      <w:r w:rsidRPr="0039151C">
        <w:rPr>
          <w:rFonts w:ascii="Source Sans Pro" w:hAnsi="Source Sans Pro"/>
          <w:i/>
          <w:color w:val="0000FF"/>
        </w:rPr>
        <w:t>[insert 2026 plan name]</w:t>
      </w:r>
      <w:r w:rsidRPr="0039151C">
        <w:rPr>
          <w:rFonts w:ascii="Source Sans Pro" w:hAnsi="Source Sans Pro"/>
          <w:b w:val="0"/>
          <w:bCs w:val="0"/>
          <w:iCs w:val="0"/>
          <w:lang w:val="es-US"/>
        </w:rPr>
        <w:t>, una PPO de Medicare</w:t>
      </w:r>
    </w:p>
    <w:p w14:paraId="754574EC" w14:textId="36A4A469" w:rsidR="0050601E" w:rsidRPr="0039151C" w:rsidRDefault="002E1D1E" w:rsidP="00F21A17">
      <w:pPr>
        <w:spacing w:before="240" w:beforeAutospacing="0"/>
        <w:rPr>
          <w:rFonts w:ascii="Source Sans Pro" w:hAnsi="Source Sans Pro"/>
        </w:rPr>
      </w:pPr>
      <w:r w:rsidRPr="0039151C">
        <w:rPr>
          <w:rFonts w:ascii="Source Sans Pro" w:hAnsi="Source Sans Pro"/>
          <w:lang w:val="es-US"/>
        </w:rPr>
        <w:t xml:space="preserve">Usted está cubierto por Medicare y ha elegido recibir la cobertura para medicamentos con receta y atención médica de Medicare a través de nuestro plan, </w:t>
      </w:r>
      <w:r w:rsidRPr="0039151C">
        <w:rPr>
          <w:rFonts w:ascii="Source Sans Pro" w:hAnsi="Source Sans Pro"/>
          <w:i/>
          <w:iCs/>
          <w:color w:val="0000FF"/>
        </w:rPr>
        <w:t>[insert 2026 plan name]</w:t>
      </w:r>
      <w:r w:rsidRPr="0039151C">
        <w:rPr>
          <w:rFonts w:ascii="Source Sans Pro" w:hAnsi="Source Sans Pro"/>
          <w:lang w:val="es-US"/>
        </w:rPr>
        <w:t>.</w:t>
      </w:r>
      <w:r w:rsidRPr="0039151C">
        <w:rPr>
          <w:rFonts w:ascii="Source Sans Pro" w:hAnsi="Source Sans Pro"/>
          <w:color w:val="000000" w:themeColor="text1"/>
          <w:lang w:val="es-US"/>
        </w:rPr>
        <w:t xml:space="preserve"> Nuestro plan cubre todos los servicios de la Parte A y la Parte B. Sin embargo, los costos compartidos y el acceso a proveedores en este plan difieren de Original Medicare.</w:t>
      </w:r>
    </w:p>
    <w:p w14:paraId="5EF793D7" w14:textId="29575884" w:rsidR="00F050EF" w:rsidRPr="0039151C" w:rsidRDefault="004C46D2" w:rsidP="00F21A17">
      <w:pPr>
        <w:spacing w:before="240" w:beforeAutospacing="0"/>
        <w:rPr>
          <w:rFonts w:ascii="Source Sans Pro" w:hAnsi="Source Sans Pro"/>
        </w:rPr>
      </w:pPr>
      <w:r w:rsidRPr="0039151C">
        <w:rPr>
          <w:rFonts w:ascii="Source Sans Pro" w:hAnsi="Source Sans Pro"/>
          <w:i/>
          <w:iCs/>
          <w:color w:val="0000FF"/>
        </w:rPr>
        <w:t xml:space="preserve">[Insert 2026 plan name] </w:t>
      </w:r>
      <w:r w:rsidRPr="0039151C">
        <w:rPr>
          <w:rFonts w:ascii="Source Sans Pro" w:hAnsi="Source Sans Pro"/>
          <w:lang w:val="es-US"/>
        </w:rPr>
        <w:t xml:space="preserve">es un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PPO (PPO significa </w:t>
      </w:r>
      <w:proofErr w:type="spellStart"/>
      <w:r w:rsidRPr="000D1570">
        <w:rPr>
          <w:rFonts w:ascii="Source Sans Pro" w:hAnsi="Source Sans Pro"/>
          <w:i/>
          <w:lang w:val="es-US"/>
        </w:rPr>
        <w:t>Preferred</w:t>
      </w:r>
      <w:proofErr w:type="spellEnd"/>
      <w:r w:rsidRPr="000D1570">
        <w:rPr>
          <w:rFonts w:ascii="Source Sans Pro" w:hAnsi="Source Sans Pro"/>
          <w:i/>
          <w:lang w:val="es-US"/>
        </w:rPr>
        <w:t xml:space="preserve"> </w:t>
      </w:r>
      <w:proofErr w:type="spellStart"/>
      <w:r w:rsidRPr="000D1570">
        <w:rPr>
          <w:rFonts w:ascii="Source Sans Pro" w:hAnsi="Source Sans Pro"/>
          <w:i/>
          <w:lang w:val="es-US"/>
        </w:rPr>
        <w:t>Provider</w:t>
      </w:r>
      <w:proofErr w:type="spellEnd"/>
      <w:r w:rsidRPr="000D1570">
        <w:rPr>
          <w:rFonts w:ascii="Source Sans Pro" w:hAnsi="Source Sans Pro"/>
          <w:i/>
          <w:lang w:val="es-US"/>
        </w:rPr>
        <w:t xml:space="preserve"> </w:t>
      </w:r>
      <w:proofErr w:type="spellStart"/>
      <w:r w:rsidRPr="000D1570">
        <w:rPr>
          <w:rFonts w:ascii="Source Sans Pro" w:hAnsi="Source Sans Pro"/>
          <w:i/>
          <w:lang w:val="es-US"/>
        </w:rPr>
        <w:t>Organization</w:t>
      </w:r>
      <w:proofErr w:type="spellEnd"/>
      <w:r w:rsidRPr="0039151C">
        <w:rPr>
          <w:rFonts w:ascii="Source Sans Pro" w:hAnsi="Source Sans Pro"/>
          <w:lang w:val="es-US"/>
        </w:rPr>
        <w:t>, organización de proveedores preferidos). Como todos los planes de salud de Medicare, este plan PPO de Medicare está aprobado por Medicare y administrado por una compañía privada.</w:t>
      </w:r>
    </w:p>
    <w:p w14:paraId="19C8929C" w14:textId="531F8907" w:rsidR="0071359B" w:rsidRPr="0039151C" w:rsidRDefault="0071359B" w:rsidP="00795F85">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I-SNPs and C-SNPs use the following language for Section 1.1 in place of the language above:</w:t>
      </w:r>
    </w:p>
    <w:p w14:paraId="3EAD299D" w14:textId="49DE22D3" w:rsidR="00180851" w:rsidRPr="0039151C" w:rsidRDefault="00180851" w:rsidP="00BE5724">
      <w:pPr>
        <w:pStyle w:val="Heading3"/>
        <w:rPr>
          <w:rFonts w:ascii="Source Sans Pro" w:hAnsi="Source Sans Pro"/>
        </w:rPr>
      </w:pPr>
      <w:bookmarkStart w:id="15" w:name="_Toc68442103"/>
      <w:r w:rsidRPr="0039151C">
        <w:rPr>
          <w:rFonts w:ascii="Source Sans Pro" w:hAnsi="Source Sans Pro"/>
          <w:iCs w:val="0"/>
          <w:lang w:val="es-US"/>
        </w:rPr>
        <w:t xml:space="preserve">Sección 1.1 </w:t>
      </w:r>
      <w:r w:rsidRPr="0039151C">
        <w:rPr>
          <w:rFonts w:ascii="Source Sans Pro" w:hAnsi="Source Sans Pro"/>
          <w:iCs w:val="0"/>
          <w:lang w:val="es-US"/>
        </w:rPr>
        <w:tab/>
        <w:t xml:space="preserve">Usted está inscrito en </w:t>
      </w:r>
      <w:r w:rsidRPr="0039151C">
        <w:rPr>
          <w:rFonts w:ascii="Source Sans Pro" w:hAnsi="Source Sans Pro"/>
          <w:i/>
          <w:color w:val="0000FF"/>
        </w:rPr>
        <w:t>[insert 2026 plan name]</w:t>
      </w:r>
      <w:r w:rsidRPr="000D1570">
        <w:rPr>
          <w:rFonts w:ascii="Source Sans Pro" w:hAnsi="Source Sans Pro"/>
          <w:bCs w:val="0"/>
          <w:iCs w:val="0"/>
          <w:lang w:val="es-US"/>
        </w:rPr>
        <w:t xml:space="preserve">, que es un plan Medicare </w:t>
      </w:r>
      <w:proofErr w:type="spellStart"/>
      <w:r w:rsidRPr="000D1570">
        <w:rPr>
          <w:rFonts w:ascii="Source Sans Pro" w:hAnsi="Source Sans Pro"/>
          <w:bCs w:val="0"/>
          <w:iCs w:val="0"/>
          <w:lang w:val="es-US"/>
        </w:rPr>
        <w:t>Advantage</w:t>
      </w:r>
      <w:proofErr w:type="spellEnd"/>
      <w:r w:rsidRPr="000D1570">
        <w:rPr>
          <w:rFonts w:ascii="Source Sans Pro" w:hAnsi="Source Sans Pro"/>
          <w:bCs w:val="0"/>
          <w:iCs w:val="0"/>
          <w:lang w:val="es-US"/>
        </w:rPr>
        <w:t xml:space="preserve"> especializado (Plan de necesidades especiales)</w:t>
      </w:r>
      <w:bookmarkEnd w:id="15"/>
    </w:p>
    <w:p w14:paraId="142235B1" w14:textId="5E1CFF1C" w:rsidR="00704438" w:rsidRPr="0039151C" w:rsidRDefault="00704438" w:rsidP="00795F85">
      <w:pPr>
        <w:rPr>
          <w:rFonts w:ascii="Source Sans Pro" w:hAnsi="Source Sans Pro"/>
          <w:color w:val="0000FF"/>
        </w:rPr>
      </w:pPr>
      <w:r w:rsidRPr="0039151C">
        <w:rPr>
          <w:rFonts w:ascii="Source Sans Pro" w:hAnsi="Source Sans Pro"/>
          <w:color w:val="0000FF"/>
          <w:lang w:val="es-US"/>
        </w:rPr>
        <w:t xml:space="preserve">Usted está cubierto por Medicare y ha elegido recibir la cobertura para medicamentos con receta y atención médica de Medicare a través de </w:t>
      </w:r>
      <w:r w:rsidRPr="0039151C">
        <w:rPr>
          <w:rFonts w:ascii="Source Sans Pro" w:hAnsi="Source Sans Pro"/>
          <w:i/>
          <w:iCs/>
          <w:color w:val="0000FF"/>
        </w:rPr>
        <w:t>[insert 2026 plan name]</w:t>
      </w:r>
      <w:r w:rsidRPr="0039151C">
        <w:rPr>
          <w:rFonts w:ascii="Source Sans Pro" w:hAnsi="Source Sans Pro"/>
          <w:color w:val="0000FF"/>
          <w:lang w:val="es-US"/>
        </w:rPr>
        <w:t>.]</w:t>
      </w:r>
    </w:p>
    <w:p w14:paraId="690A715D" w14:textId="412BE80E" w:rsidR="00704438" w:rsidRPr="0039151C" w:rsidRDefault="00704438"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I-SNPs: insert the following two paragraphs:</w:t>
      </w:r>
    </w:p>
    <w:p w14:paraId="50ABED40" w14:textId="0F60C7D3" w:rsidR="00704438" w:rsidRPr="0039151C" w:rsidRDefault="004C46D2" w:rsidP="00795F85">
      <w:pPr>
        <w:rPr>
          <w:rFonts w:ascii="Source Sans Pro" w:hAnsi="Source Sans Pro"/>
          <w:color w:val="0000FF"/>
        </w:rPr>
      </w:pPr>
      <w:r w:rsidRPr="0039151C">
        <w:rPr>
          <w:rFonts w:ascii="Source Sans Pro" w:hAnsi="Source Sans Pro"/>
          <w:i/>
          <w:iCs/>
          <w:color w:val="0000FF"/>
        </w:rPr>
        <w:t>[Insert 2026 plan name]</w:t>
      </w:r>
      <w:r w:rsidRPr="0039151C">
        <w:rPr>
          <w:rFonts w:ascii="Source Sans Pro" w:hAnsi="Source Sans Pro"/>
          <w:color w:val="0000FF"/>
          <w:lang w:val="es-US"/>
        </w:rPr>
        <w:t xml:space="preserve"> es un plan Medicare </w:t>
      </w:r>
      <w:proofErr w:type="spellStart"/>
      <w:r w:rsidRPr="0039151C">
        <w:rPr>
          <w:rFonts w:ascii="Source Sans Pro" w:hAnsi="Source Sans Pro"/>
          <w:color w:val="0000FF"/>
          <w:lang w:val="es-US"/>
        </w:rPr>
        <w:t>Advantage</w:t>
      </w:r>
      <w:proofErr w:type="spellEnd"/>
      <w:r w:rsidRPr="0039151C">
        <w:rPr>
          <w:rFonts w:ascii="Source Sans Pro" w:hAnsi="Source Sans Pro"/>
          <w:color w:val="0000FF"/>
          <w:lang w:val="es-US"/>
        </w:rPr>
        <w:t xml:space="preserve"> especializado (un Plan de necesidades especiales de Medicare </w:t>
      </w:r>
      <w:proofErr w:type="spellStart"/>
      <w:r w:rsidRPr="0039151C">
        <w:rPr>
          <w:rFonts w:ascii="Source Sans Pro" w:hAnsi="Source Sans Pro"/>
          <w:color w:val="0000FF"/>
          <w:lang w:val="es-US"/>
        </w:rPr>
        <w:t>Advantage</w:t>
      </w:r>
      <w:proofErr w:type="spellEnd"/>
      <w:r w:rsidRPr="0039151C">
        <w:rPr>
          <w:rFonts w:ascii="Source Sans Pro" w:hAnsi="Source Sans Pro"/>
          <w:color w:val="0000FF"/>
          <w:lang w:val="es-US"/>
        </w:rPr>
        <w:t xml:space="preserve">). Esto significa que sus beneficios están diseñados para las personas con necesidades de atención médica especiales. </w:t>
      </w:r>
      <w:r w:rsidRPr="0039151C">
        <w:rPr>
          <w:rFonts w:ascii="Source Sans Pro" w:hAnsi="Source Sans Pro"/>
          <w:i/>
          <w:iCs/>
          <w:color w:val="0000FF"/>
        </w:rPr>
        <w:t>[Insert 2026 plan name]</w:t>
      </w:r>
      <w:r w:rsidRPr="0039151C">
        <w:rPr>
          <w:rFonts w:ascii="Source Sans Pro" w:hAnsi="Source Sans Pro"/>
          <w:color w:val="0000FF"/>
          <w:lang w:val="es-US"/>
        </w:rPr>
        <w:t xml:space="preserve"> está diseñado específicamente para las personas que viven en una institución (como un hogar de convalecencia) o viven en la comunidad, pero que necesitan un nivel de atención que se brinda, generalmente, en un centro de cuidados. </w:t>
      </w:r>
    </w:p>
    <w:p w14:paraId="6EB9A2BD" w14:textId="2E68162B" w:rsidR="00704438" w:rsidRPr="0039151C" w:rsidRDefault="00704438" w:rsidP="00795F85">
      <w:pPr>
        <w:rPr>
          <w:rFonts w:ascii="Source Sans Pro" w:hAnsi="Source Sans Pro"/>
          <w:color w:val="0000FF"/>
        </w:rPr>
      </w:pPr>
      <w:r w:rsidRPr="0039151C">
        <w:rPr>
          <w:rFonts w:ascii="Source Sans Pro" w:hAnsi="Source Sans Pro"/>
          <w:color w:val="0000FF"/>
          <w:lang w:val="es-US"/>
        </w:rPr>
        <w:t>Nuestro plan incluye proveedores especializados en el tratamiento de pacientes que necesitan este nivel de atención. Como miembro de nuestro plan, usted obtiene beneficios especialmente diseñados, y todo su servicio de atención estará coordinado por medio de nuestro plan.]</w:t>
      </w:r>
    </w:p>
    <w:p w14:paraId="731C0A08" w14:textId="28C24889" w:rsidR="00704438" w:rsidRPr="0039151C" w:rsidRDefault="00704438"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C-SNPs: insert the following 2 paragraphs:</w:t>
      </w:r>
    </w:p>
    <w:p w14:paraId="15B9D8A2" w14:textId="012921BD" w:rsidR="00704438" w:rsidRPr="0039151C" w:rsidRDefault="004C46D2" w:rsidP="00795F85">
      <w:pPr>
        <w:rPr>
          <w:rFonts w:ascii="Source Sans Pro" w:hAnsi="Source Sans Pro"/>
          <w:color w:val="0000FF"/>
        </w:rPr>
      </w:pPr>
      <w:r w:rsidRPr="0039151C">
        <w:rPr>
          <w:rFonts w:ascii="Source Sans Pro" w:hAnsi="Source Sans Pro"/>
          <w:i/>
          <w:iCs/>
          <w:color w:val="0000FF"/>
        </w:rPr>
        <w:lastRenderedPageBreak/>
        <w:t>[Insert 2026 plan name]</w:t>
      </w:r>
      <w:r w:rsidRPr="0039151C">
        <w:rPr>
          <w:rFonts w:ascii="Source Sans Pro" w:hAnsi="Source Sans Pro"/>
          <w:color w:val="0000FF"/>
          <w:lang w:val="es-US"/>
        </w:rPr>
        <w:t xml:space="preserve"> es un plan Medicare </w:t>
      </w:r>
      <w:proofErr w:type="spellStart"/>
      <w:r w:rsidRPr="0039151C">
        <w:rPr>
          <w:rFonts w:ascii="Source Sans Pro" w:hAnsi="Source Sans Pro"/>
          <w:color w:val="0000FF"/>
          <w:lang w:val="es-US"/>
        </w:rPr>
        <w:t>Advantage</w:t>
      </w:r>
      <w:proofErr w:type="spellEnd"/>
      <w:r w:rsidRPr="0039151C">
        <w:rPr>
          <w:rFonts w:ascii="Source Sans Pro" w:hAnsi="Source Sans Pro"/>
          <w:color w:val="0000FF"/>
          <w:lang w:val="es-US"/>
        </w:rPr>
        <w:t xml:space="preserve"> especializado (un “Plan de necesidades especiales” de Medicare). Esto significa que sus beneficios están diseñados para las personas con necesidades de atención médica especiales. </w:t>
      </w:r>
      <w:r w:rsidRPr="0039151C">
        <w:rPr>
          <w:rFonts w:ascii="Source Sans Pro" w:hAnsi="Source Sans Pro"/>
          <w:i/>
          <w:iCs/>
          <w:color w:val="0000FF"/>
        </w:rPr>
        <w:t>[Insert 2026 plan name]</w:t>
      </w:r>
      <w:r w:rsidRPr="0039151C">
        <w:rPr>
          <w:rFonts w:ascii="Source Sans Pro" w:hAnsi="Source Sans Pro"/>
          <w:color w:val="0000FF"/>
          <w:lang w:val="es-US"/>
        </w:rPr>
        <w:t xml:space="preserve"> está diseñado para brindar beneficios de salud adicionales que ayudan específicamente a personas que tienen </w:t>
      </w:r>
      <w:r w:rsidRPr="0039151C">
        <w:rPr>
          <w:rFonts w:ascii="Source Sans Pro" w:hAnsi="Source Sans Pro"/>
          <w:i/>
          <w:iCs/>
          <w:color w:val="0000FF"/>
        </w:rPr>
        <w:t>[insert condition(s)]</w:t>
      </w:r>
      <w:r w:rsidRPr="0039151C">
        <w:rPr>
          <w:rFonts w:ascii="Source Sans Pro" w:hAnsi="Source Sans Pro"/>
          <w:color w:val="0000FF"/>
          <w:lang w:val="es-US"/>
        </w:rPr>
        <w:t>.</w:t>
      </w:r>
    </w:p>
    <w:p w14:paraId="15B87EEB" w14:textId="2EF1A68D" w:rsidR="00704438" w:rsidRPr="0039151C" w:rsidRDefault="00704438" w:rsidP="00795F85">
      <w:pPr>
        <w:rPr>
          <w:rFonts w:ascii="Source Sans Pro" w:hAnsi="Source Sans Pro"/>
          <w:color w:val="0000FF"/>
        </w:rPr>
      </w:pPr>
      <w:r w:rsidRPr="0039151C">
        <w:rPr>
          <w:rFonts w:ascii="Source Sans Pro" w:hAnsi="Source Sans Pro"/>
          <w:color w:val="0000FF"/>
          <w:lang w:val="es-US"/>
        </w:rPr>
        <w:t xml:space="preserve">Nuestro plan incluye proveedores que se especializan en el tratamiento de </w:t>
      </w:r>
      <w:r w:rsidRPr="0039151C">
        <w:rPr>
          <w:rFonts w:ascii="Source Sans Pro" w:hAnsi="Source Sans Pro"/>
          <w:i/>
          <w:iCs/>
          <w:color w:val="0000FF"/>
        </w:rPr>
        <w:t xml:space="preserve">[insert condition(s)]. </w:t>
      </w:r>
      <w:r w:rsidRPr="0039151C">
        <w:rPr>
          <w:rFonts w:ascii="Source Sans Pro" w:hAnsi="Source Sans Pro"/>
          <w:color w:val="0000FF"/>
          <w:lang w:val="es-US"/>
        </w:rPr>
        <w:t>También incluye programas de salud diseñados para satisfacer las necesidades especializadas de las personas con [</w:t>
      </w:r>
      <w:r w:rsidRPr="0039151C">
        <w:rPr>
          <w:rFonts w:ascii="Source Sans Pro" w:hAnsi="Source Sans Pro"/>
          <w:i/>
          <w:iCs/>
          <w:color w:val="0000FF"/>
        </w:rPr>
        <w:t>insert as applicable:</w:t>
      </w:r>
      <w:r w:rsidRPr="0039151C">
        <w:rPr>
          <w:rFonts w:ascii="Source Sans Pro" w:hAnsi="Source Sans Pro"/>
          <w:color w:val="0000FF"/>
          <w:lang w:val="es-US"/>
        </w:rPr>
        <w:t xml:space="preserve"> esta afección </w:t>
      </w:r>
      <w:r w:rsidRPr="0039151C">
        <w:rPr>
          <w:rFonts w:ascii="Source Sans Pro" w:hAnsi="Source Sans Pro"/>
          <w:i/>
          <w:iCs/>
          <w:color w:val="0000FF"/>
        </w:rPr>
        <w:t>OR</w:t>
      </w:r>
      <w:r w:rsidRPr="0039151C">
        <w:rPr>
          <w:rFonts w:ascii="Source Sans Pro" w:hAnsi="Source Sans Pro"/>
          <w:color w:val="0000FF"/>
          <w:lang w:val="es-US"/>
        </w:rPr>
        <w:t xml:space="preserve"> estas afecciones]. Además, nuestro plan cubre medicamentos con receta para tratar la mayoría de las afecciones, incluidos los medicamentos generalmente utilizados para tratar </w:t>
      </w:r>
      <w:r w:rsidRPr="0039151C">
        <w:rPr>
          <w:rFonts w:ascii="Source Sans Pro" w:hAnsi="Source Sans Pro"/>
          <w:i/>
          <w:iCs/>
          <w:color w:val="0000FF"/>
        </w:rPr>
        <w:t>[insert condition(s)]</w:t>
      </w:r>
      <w:r w:rsidRPr="0039151C">
        <w:rPr>
          <w:rFonts w:ascii="Source Sans Pro" w:hAnsi="Source Sans Pro"/>
          <w:color w:val="0000FF"/>
          <w:lang w:val="es-US"/>
        </w:rPr>
        <w:t>. Como miembro de nuestro plan, usted obtiene beneficios especialmente diseñados para su afección, y todo su servicio de atención estará coordinado por medio de nuestro plan.]</w:t>
      </w:r>
    </w:p>
    <w:p w14:paraId="6DA2F573" w14:textId="08C5E01A" w:rsidR="002E1D1E" w:rsidRPr="0039151C" w:rsidRDefault="002E1D1E" w:rsidP="00BE5724">
      <w:pPr>
        <w:pStyle w:val="Heading3"/>
        <w:rPr>
          <w:rFonts w:ascii="Source Sans Pro" w:hAnsi="Source Sans Pro"/>
        </w:rPr>
      </w:pPr>
      <w:bookmarkStart w:id="16" w:name="_Toc68442105"/>
      <w:bookmarkStart w:id="17" w:name="_Toc228561301"/>
      <w:bookmarkStart w:id="18" w:name="_Toc199343559"/>
      <w:bookmarkStart w:id="19" w:name="_Toc190801789"/>
      <w:bookmarkStart w:id="20" w:name="_Toc109300174"/>
      <w:bookmarkStart w:id="21" w:name="_Toc109299875"/>
      <w:bookmarkStart w:id="22" w:name="_Toc167005549"/>
      <w:bookmarkStart w:id="23" w:name="_Toc167005857"/>
      <w:bookmarkStart w:id="24" w:name="_Toc167682433"/>
      <w:bookmarkEnd w:id="12"/>
      <w:r w:rsidRPr="0039151C">
        <w:rPr>
          <w:rFonts w:ascii="Source Sans Pro" w:hAnsi="Source Sans Pro"/>
          <w:iCs w:val="0"/>
          <w:lang w:val="es-US"/>
        </w:rPr>
        <w:t>Sección 1.2</w:t>
      </w:r>
      <w:r w:rsidRPr="0039151C">
        <w:rPr>
          <w:rFonts w:ascii="Source Sans Pro" w:hAnsi="Source Sans Pro"/>
          <w:iCs w:val="0"/>
          <w:lang w:val="es-US"/>
        </w:rPr>
        <w:tab/>
        <w:t xml:space="preserve">Información legal sobre la </w:t>
      </w:r>
      <w:r w:rsidRPr="0039151C">
        <w:rPr>
          <w:rFonts w:ascii="Source Sans Pro" w:hAnsi="Source Sans Pro"/>
          <w:i/>
          <w:lang w:val="es-US"/>
        </w:rPr>
        <w:t>Evidencia de cobertura</w:t>
      </w:r>
      <w:bookmarkEnd w:id="16"/>
      <w:bookmarkEnd w:id="17"/>
      <w:bookmarkEnd w:id="18"/>
      <w:bookmarkEnd w:id="19"/>
      <w:bookmarkEnd w:id="20"/>
      <w:bookmarkEnd w:id="21"/>
    </w:p>
    <w:p w14:paraId="2030A174" w14:textId="758A9209" w:rsidR="002E1D1E" w:rsidRPr="0039151C" w:rsidRDefault="002E1D1E" w:rsidP="00795F85">
      <w:pPr>
        <w:rPr>
          <w:rFonts w:ascii="Source Sans Pro" w:hAnsi="Source Sans Pro"/>
        </w:rPr>
      </w:pPr>
      <w:r w:rsidRPr="0039151C">
        <w:rPr>
          <w:rFonts w:ascii="Source Sans Pro" w:hAnsi="Source Sans Pro"/>
          <w:lang w:val="es-US"/>
        </w:rPr>
        <w:t xml:space="preserve">Esta </w:t>
      </w:r>
      <w:r w:rsidRPr="0039151C">
        <w:rPr>
          <w:rFonts w:ascii="Source Sans Pro" w:hAnsi="Source Sans Pro"/>
          <w:i/>
          <w:iCs/>
          <w:lang w:val="es-US"/>
        </w:rPr>
        <w:t>Evidencia de cobertura</w:t>
      </w:r>
      <w:r w:rsidRPr="0039151C">
        <w:rPr>
          <w:rFonts w:ascii="Source Sans Pro" w:hAnsi="Source Sans Pro"/>
          <w:lang w:val="es-US"/>
        </w:rPr>
        <w:t xml:space="preserve"> es parte de nuestro contrato con usted sobre cómo </w:t>
      </w:r>
      <w:r w:rsidRPr="0039151C">
        <w:rPr>
          <w:rFonts w:ascii="Source Sans Pro" w:hAnsi="Source Sans Pro"/>
          <w:i/>
          <w:iCs/>
          <w:color w:val="0000FF"/>
        </w:rPr>
        <w:t>[insert 2026 plan name]</w:t>
      </w:r>
      <w:r w:rsidRPr="0039151C">
        <w:rPr>
          <w:rFonts w:ascii="Source Sans Pro" w:hAnsi="Source Sans Pro"/>
          <w:lang w:val="es-US"/>
        </w:rPr>
        <w:t xml:space="preserve"> cubre su atención. Las otras partes de este contrato incluyen el formulario de inscripción, la </w:t>
      </w:r>
      <w:r w:rsidRPr="0039151C">
        <w:rPr>
          <w:rFonts w:ascii="Source Sans Pro" w:hAnsi="Source Sans Pro"/>
          <w:i/>
          <w:iCs/>
          <w:lang w:val="es-US"/>
        </w:rPr>
        <w:t xml:space="preserve">Lista de medicamentos cubiertos </w:t>
      </w:r>
      <w:r w:rsidRPr="0039151C">
        <w:rPr>
          <w:rFonts w:ascii="Source Sans Pro" w:hAnsi="Source Sans Pro"/>
          <w:lang w:val="es-US"/>
        </w:rPr>
        <w:t xml:space="preserve">(formulario) y cualquier aviso que reciba de nuestra parte sobre las modificaciones en su cobertura o condiciones que puedan afectar su cobertura. En ocasiones, estos avisos se denominan </w:t>
      </w:r>
      <w:r w:rsidRPr="0039151C">
        <w:rPr>
          <w:rFonts w:ascii="Source Sans Pro" w:hAnsi="Source Sans Pro"/>
          <w:i/>
          <w:iCs/>
          <w:lang w:val="es-US"/>
        </w:rPr>
        <w:t>cláusulas adicionales</w:t>
      </w:r>
      <w:r w:rsidRPr="0039151C">
        <w:rPr>
          <w:rFonts w:ascii="Source Sans Pro" w:hAnsi="Source Sans Pro"/>
          <w:lang w:val="es-US"/>
        </w:rPr>
        <w:t xml:space="preserve"> o </w:t>
      </w:r>
      <w:r w:rsidRPr="0039151C">
        <w:rPr>
          <w:rFonts w:ascii="Source Sans Pro" w:hAnsi="Source Sans Pro"/>
          <w:i/>
          <w:iCs/>
          <w:lang w:val="es-US"/>
        </w:rPr>
        <w:t>enmiendas</w:t>
      </w:r>
      <w:r w:rsidRPr="0039151C">
        <w:rPr>
          <w:rFonts w:ascii="Source Sans Pro" w:hAnsi="Source Sans Pro"/>
          <w:lang w:val="es-US"/>
        </w:rPr>
        <w:t xml:space="preserve">. </w:t>
      </w:r>
    </w:p>
    <w:p w14:paraId="04AEA487" w14:textId="3549B876" w:rsidR="002E1D1E" w:rsidRPr="0039151C" w:rsidRDefault="002E1D1E" w:rsidP="00795F85">
      <w:pPr>
        <w:rPr>
          <w:rFonts w:ascii="Source Sans Pro" w:hAnsi="Source Sans Pro"/>
        </w:rPr>
      </w:pPr>
      <w:r w:rsidRPr="0039151C">
        <w:rPr>
          <w:rFonts w:ascii="Source Sans Pro" w:hAnsi="Source Sans Pro"/>
          <w:lang w:val="es-US"/>
        </w:rPr>
        <w:t xml:space="preserve">El contrato estará vigente durante los meses en los que esté inscrito en </w:t>
      </w:r>
      <w:r w:rsidRPr="0039151C">
        <w:rPr>
          <w:rFonts w:ascii="Source Sans Pro" w:hAnsi="Source Sans Pro"/>
          <w:i/>
          <w:iCs/>
          <w:color w:val="0000FF"/>
        </w:rPr>
        <w:t>[insert 2026 plan name]</w:t>
      </w:r>
      <w:r w:rsidRPr="0039151C">
        <w:rPr>
          <w:rFonts w:ascii="Source Sans Pro" w:hAnsi="Source Sans Pro"/>
          <w:lang w:val="es-US"/>
        </w:rPr>
        <w:t xml:space="preserve">, desde el 1 de enero de 2026 y hasta el 31 de diciembre de 2026. </w:t>
      </w:r>
    </w:p>
    <w:p w14:paraId="3AEA8A29" w14:textId="752239B8" w:rsidR="00E03106" w:rsidRPr="0039151C" w:rsidRDefault="00E03106" w:rsidP="00795F85">
      <w:pPr>
        <w:rPr>
          <w:rFonts w:ascii="Source Sans Pro" w:hAnsi="Source Sans Pro"/>
        </w:rPr>
      </w:pPr>
      <w:r w:rsidRPr="0039151C">
        <w:rPr>
          <w:rFonts w:ascii="Source Sans Pro" w:hAnsi="Source Sans Pro"/>
          <w:lang w:val="es-US"/>
        </w:rPr>
        <w:t xml:space="preserve">Medicare nos permite realizar cambios en los planes que ofrecemos cada año calendario. Esto significa que podemos cambiar los costos y beneficios de </w:t>
      </w:r>
      <w:r w:rsidRPr="0039151C">
        <w:rPr>
          <w:rFonts w:ascii="Source Sans Pro" w:hAnsi="Source Sans Pro"/>
          <w:i/>
          <w:iCs/>
          <w:color w:val="0000FF"/>
        </w:rPr>
        <w:t>[insert 2026 plan name]</w:t>
      </w:r>
      <w:r w:rsidRPr="0039151C">
        <w:rPr>
          <w:rFonts w:ascii="Source Sans Pro" w:hAnsi="Source Sans Pro"/>
          <w:lang w:val="es-US"/>
        </w:rPr>
        <w:t xml:space="preserve"> después del 31 de diciembre de 2026. También podemos decidir dejar de ofrecer nuestro plan en su área de servicio después del 31 de diciembre de 2026.</w:t>
      </w:r>
    </w:p>
    <w:p w14:paraId="249A6926" w14:textId="3EF4042A" w:rsidR="002E1D1E" w:rsidRPr="0039151C" w:rsidRDefault="002E1D1E" w:rsidP="00795F85">
      <w:pPr>
        <w:autoSpaceDE w:val="0"/>
        <w:autoSpaceDN w:val="0"/>
        <w:adjustRightInd w:val="0"/>
        <w:spacing w:after="120"/>
        <w:rPr>
          <w:rFonts w:ascii="Source Sans Pro" w:hAnsi="Source Sans Pro"/>
          <w:szCs w:val="26"/>
        </w:rPr>
      </w:pPr>
      <w:r w:rsidRPr="0039151C">
        <w:rPr>
          <w:rFonts w:ascii="Source Sans Pro" w:hAnsi="Source Sans Pro"/>
          <w:lang w:val="es-US"/>
        </w:rPr>
        <w:t xml:space="preserve">Medicare (los Centros de Servicios de Medicare y Medicaid) debe aprobar </w:t>
      </w:r>
      <w:r w:rsidRPr="0039151C">
        <w:rPr>
          <w:rFonts w:ascii="Source Sans Pro" w:hAnsi="Source Sans Pro"/>
          <w:i/>
          <w:iCs/>
          <w:color w:val="0000FF"/>
        </w:rPr>
        <w:t>[insert 2026 plan name]</w:t>
      </w:r>
      <w:r w:rsidRPr="0039151C">
        <w:rPr>
          <w:rFonts w:ascii="Source Sans Pro" w:hAnsi="Source Sans Pro"/>
          <w:i/>
          <w:iCs/>
          <w:lang w:val="es-US"/>
        </w:rPr>
        <w:t xml:space="preserve"> </w:t>
      </w:r>
      <w:r w:rsidRPr="0039151C">
        <w:rPr>
          <w:rFonts w:ascii="Source Sans Pro" w:hAnsi="Source Sans Pro"/>
          <w:lang w:val="es-US"/>
        </w:rPr>
        <w:t>cada año. Puede seguir obteniendo la cobertura de Medicare como miembro de nuestro plan solo si decidimos continuar ofreciendo el plan y si Medicare renueva la aprobación del plan.</w:t>
      </w:r>
    </w:p>
    <w:p w14:paraId="52C0A4E1" w14:textId="183A40A8" w:rsidR="002E1D1E" w:rsidRPr="0039151C" w:rsidRDefault="002E1D1E" w:rsidP="00795F85">
      <w:pPr>
        <w:pStyle w:val="Heading2"/>
        <w:rPr>
          <w:rFonts w:ascii="Source Sans Pro" w:hAnsi="Source Sans Pro"/>
        </w:rPr>
      </w:pPr>
      <w:bookmarkStart w:id="25" w:name="_Toc102342434"/>
      <w:bookmarkStart w:id="26" w:name="_Toc98761229"/>
      <w:bookmarkStart w:id="27" w:name="_Toc68442106"/>
      <w:bookmarkStart w:id="28" w:name="_Toc228561302"/>
      <w:bookmarkStart w:id="29" w:name="_Toc199343560"/>
      <w:bookmarkStart w:id="30" w:name="_Toc190801790"/>
      <w:bookmarkStart w:id="31" w:name="_Toc109300175"/>
      <w:bookmarkStart w:id="32" w:name="_Toc109299876"/>
      <w:bookmarkStart w:id="33" w:name="_Toc206585050"/>
      <w:r w:rsidRPr="0039151C">
        <w:rPr>
          <w:rFonts w:ascii="Source Sans Pro" w:hAnsi="Source Sans Pro"/>
          <w:bCs/>
          <w:lang w:val="es-US"/>
        </w:rPr>
        <w:t>SECCIÓN 2</w:t>
      </w:r>
      <w:r w:rsidRPr="0039151C">
        <w:rPr>
          <w:rFonts w:ascii="Source Sans Pro" w:hAnsi="Source Sans Pro"/>
          <w:bCs/>
          <w:lang w:val="es-US"/>
        </w:rPr>
        <w:tab/>
        <w:t>Requisitos de elegibilidad del plan</w:t>
      </w:r>
      <w:bookmarkEnd w:id="25"/>
      <w:bookmarkEnd w:id="26"/>
      <w:bookmarkEnd w:id="27"/>
      <w:bookmarkEnd w:id="28"/>
      <w:bookmarkEnd w:id="29"/>
      <w:bookmarkEnd w:id="30"/>
      <w:bookmarkEnd w:id="31"/>
      <w:bookmarkEnd w:id="32"/>
      <w:bookmarkEnd w:id="33"/>
    </w:p>
    <w:p w14:paraId="43822FEB" w14:textId="1EA1E2D5" w:rsidR="002E1D1E" w:rsidRPr="0039151C" w:rsidRDefault="002E1D1E" w:rsidP="00D42BAD">
      <w:pPr>
        <w:pStyle w:val="Heading3"/>
        <w:rPr>
          <w:rFonts w:ascii="Source Sans Pro" w:hAnsi="Source Sans Pro"/>
        </w:rPr>
      </w:pPr>
      <w:bookmarkStart w:id="34" w:name="_Toc68442107"/>
      <w:bookmarkStart w:id="35" w:name="_Toc228561303"/>
      <w:bookmarkStart w:id="36" w:name="_Toc199343561"/>
      <w:bookmarkStart w:id="37" w:name="_Toc190801791"/>
      <w:bookmarkStart w:id="38" w:name="_Toc109300176"/>
      <w:bookmarkStart w:id="39" w:name="_Toc109299877"/>
      <w:r w:rsidRPr="0039151C">
        <w:rPr>
          <w:rFonts w:ascii="Source Sans Pro" w:hAnsi="Source Sans Pro"/>
          <w:iCs w:val="0"/>
          <w:lang w:val="es-US"/>
        </w:rPr>
        <w:t>Sección 2.1</w:t>
      </w:r>
      <w:r w:rsidRPr="0039151C">
        <w:rPr>
          <w:rFonts w:ascii="Source Sans Pro" w:hAnsi="Source Sans Pro"/>
          <w:iCs w:val="0"/>
          <w:lang w:val="es-US"/>
        </w:rPr>
        <w:tab/>
        <w:t>Requisitos de elegibilidad</w:t>
      </w:r>
      <w:bookmarkEnd w:id="34"/>
      <w:bookmarkEnd w:id="35"/>
      <w:bookmarkEnd w:id="36"/>
      <w:bookmarkEnd w:id="37"/>
      <w:bookmarkEnd w:id="38"/>
      <w:bookmarkEnd w:id="39"/>
    </w:p>
    <w:bookmarkEnd w:id="22"/>
    <w:bookmarkEnd w:id="23"/>
    <w:bookmarkEnd w:id="24"/>
    <w:p w14:paraId="6103EE93" w14:textId="24D1F4F4" w:rsidR="006B1BA9" w:rsidRPr="0039151C" w:rsidRDefault="006B1BA9" w:rsidP="00795F85">
      <w:pPr>
        <w:rPr>
          <w:rFonts w:ascii="Source Sans Pro" w:hAnsi="Source Sans Pro"/>
        </w:rPr>
      </w:pPr>
      <w:r w:rsidRPr="0039151C">
        <w:rPr>
          <w:rFonts w:ascii="Source Sans Pro" w:hAnsi="Source Sans Pro"/>
          <w:lang w:val="es-US"/>
        </w:rPr>
        <w:t>Usted es elegible para ser miembro de nuestro plan, siempre y cuando cumpla con estos requisitos:</w:t>
      </w:r>
    </w:p>
    <w:p w14:paraId="4C2366FD" w14:textId="6114E10E" w:rsidR="002E1D1E" w:rsidRPr="0039151C" w:rsidRDefault="002E1D1E" w:rsidP="00061181">
      <w:pPr>
        <w:pStyle w:val="ListBullet"/>
        <w:numPr>
          <w:ilvl w:val="0"/>
          <w:numId w:val="18"/>
        </w:numPr>
        <w:rPr>
          <w:rFonts w:ascii="Source Sans Pro" w:hAnsi="Source Sans Pro"/>
        </w:rPr>
      </w:pPr>
      <w:r w:rsidRPr="0039151C">
        <w:rPr>
          <w:rFonts w:ascii="Source Sans Pro" w:hAnsi="Source Sans Pro"/>
          <w:lang w:val="es-US"/>
        </w:rPr>
        <w:t xml:space="preserve">Tenga tanto la Parte A como la Parte B de Medicare. </w:t>
      </w:r>
    </w:p>
    <w:p w14:paraId="4BEDC763" w14:textId="56854E1C" w:rsidR="00DB035A" w:rsidRPr="0039151C" w:rsidRDefault="00FF0D8B" w:rsidP="00061181">
      <w:pPr>
        <w:pStyle w:val="ListBullet"/>
        <w:numPr>
          <w:ilvl w:val="0"/>
          <w:numId w:val="18"/>
        </w:numPr>
        <w:rPr>
          <w:rStyle w:val="CommentReference"/>
          <w:rFonts w:ascii="Source Sans Pro" w:hAnsi="Source Sans Pro"/>
          <w:sz w:val="24"/>
          <w:szCs w:val="24"/>
        </w:rPr>
      </w:pPr>
      <w:r w:rsidRPr="0039151C">
        <w:rPr>
          <w:rFonts w:ascii="Source Sans Pro" w:hAnsi="Source Sans Pro"/>
          <w:lang w:val="es-US"/>
        </w:rPr>
        <w:lastRenderedPageBreak/>
        <w:t xml:space="preserve">Viva en nuestra área de servicio geográfica (descrita en la Sección 2.2). </w:t>
      </w:r>
      <w:r w:rsidRPr="0039151C">
        <w:rPr>
          <w:rFonts w:ascii="Source Sans Pro" w:hAnsi="Source Sans Pro"/>
          <w:color w:val="0000FF"/>
          <w:lang w:val="es-US"/>
        </w:rPr>
        <w:t>[</w:t>
      </w:r>
      <w:r w:rsidRPr="0039151C">
        <w:rPr>
          <w:rFonts w:ascii="Source Sans Pro" w:hAnsi="Source Sans Pro"/>
          <w:i/>
          <w:iCs/>
          <w:color w:val="0000FF"/>
        </w:rPr>
        <w:t>Plans with grandfathered members who were outside of area prior to January 1999, insert</w:t>
      </w:r>
      <w:r w:rsidRPr="0039151C">
        <w:rPr>
          <w:rFonts w:ascii="Source Sans Pro" w:hAnsi="Source Sans Pro"/>
          <w:color w:val="0000FF"/>
          <w:lang w:val="es-US"/>
        </w:rPr>
        <w:t>: Si ha sido miembro de nuestro plan de manera ininterrumpida desde antes de enero de 1999 y vivía fuera de nuestra área de servicio antes de enero de 1999, aún es elegible para nuestro plan, siempre que no se haya mudado desde antes de enero de 1999.]</w:t>
      </w:r>
      <w:r w:rsidRPr="0039151C">
        <w:rPr>
          <w:rFonts w:ascii="Source Sans Pro" w:hAnsi="Source Sans Pro"/>
          <w:lang w:val="es-US"/>
        </w:rPr>
        <w:t xml:space="preserve"> No se considera que las personas encarceladas vivan en el área de servicio geográfica, aun si se encuentran físicamente en esta área.</w:t>
      </w:r>
    </w:p>
    <w:p w14:paraId="56A405AE" w14:textId="77777777" w:rsidR="00DB035A" w:rsidRPr="0039151C" w:rsidRDefault="00DB035A" w:rsidP="00061181">
      <w:pPr>
        <w:pStyle w:val="ListBullet"/>
        <w:numPr>
          <w:ilvl w:val="0"/>
          <w:numId w:val="18"/>
        </w:numPr>
        <w:rPr>
          <w:rFonts w:ascii="Source Sans Pro" w:hAnsi="Source Sans Pro"/>
        </w:rPr>
      </w:pPr>
      <w:r w:rsidRPr="0039151C">
        <w:rPr>
          <w:rFonts w:ascii="Source Sans Pro" w:hAnsi="Source Sans Pro"/>
          <w:lang w:val="es-US"/>
        </w:rPr>
        <w:t>Usted es ciudadano de los Estados Unidos o está legalmente presente en los Estados Unidos.</w:t>
      </w:r>
    </w:p>
    <w:p w14:paraId="7C1E1B32" w14:textId="23678D4A" w:rsidR="00ED062B" w:rsidRPr="0039151C" w:rsidRDefault="00ED062B" w:rsidP="00061181">
      <w:pPr>
        <w:pStyle w:val="ListBullet"/>
        <w:numPr>
          <w:ilvl w:val="0"/>
          <w:numId w:val="18"/>
        </w:numPr>
        <w:spacing w:after="0"/>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I-SNPs and C-SNPs insert:</w:t>
      </w:r>
      <w:r w:rsidRPr="0039151C">
        <w:rPr>
          <w:rFonts w:ascii="Source Sans Pro" w:hAnsi="Source Sans Pro"/>
          <w:color w:val="0000FF"/>
          <w:lang w:val="es-US"/>
        </w:rPr>
        <w:t xml:space="preserve"> Cumpla con los requisitos especiales de elegibilidad que se describen a continuación.]</w:t>
      </w:r>
    </w:p>
    <w:p w14:paraId="0849FD4F" w14:textId="63DAD117" w:rsidR="00180851" w:rsidRPr="0039151C" w:rsidRDefault="00180851" w:rsidP="00795F85">
      <w:pPr>
        <w:rPr>
          <w:rFonts w:ascii="Source Sans Pro" w:hAnsi="Source Sans Pro"/>
        </w:rPr>
      </w:pPr>
      <w:r w:rsidRPr="0039151C">
        <w:rPr>
          <w:rFonts w:ascii="Source Sans Pro" w:hAnsi="Source Sans Pro" w:cs="Arial"/>
          <w:color w:val="0000FF"/>
          <w:lang w:val="es-US"/>
        </w:rPr>
        <w:t>[</w:t>
      </w:r>
      <w:r w:rsidRPr="0039151C">
        <w:rPr>
          <w:rFonts w:ascii="Source Sans Pro" w:hAnsi="Source Sans Pro" w:cs="Arial"/>
          <w:i/>
          <w:iCs/>
          <w:color w:val="0000FF"/>
        </w:rPr>
        <w:t>I-SNPs and C-SNPs insert this section as applicable to our plan type:</w:t>
      </w:r>
    </w:p>
    <w:p w14:paraId="19876983" w14:textId="77777777" w:rsidR="00704438" w:rsidRPr="0039151C" w:rsidRDefault="00704438" w:rsidP="00795F85">
      <w:pPr>
        <w:pStyle w:val="subheading"/>
        <w:rPr>
          <w:rFonts w:ascii="Source Sans Pro" w:hAnsi="Source Sans Pro"/>
          <w:color w:val="0000FF"/>
        </w:rPr>
      </w:pPr>
      <w:r w:rsidRPr="0039151C">
        <w:rPr>
          <w:rFonts w:ascii="Source Sans Pro" w:hAnsi="Source Sans Pro"/>
          <w:bCs/>
          <w:color w:val="0000FF"/>
          <w:lang w:val="es-US"/>
        </w:rPr>
        <w:t xml:space="preserve">Requisitos especiales de elegibilidad para nuestro plan </w:t>
      </w:r>
    </w:p>
    <w:p w14:paraId="7AE787B3" w14:textId="3D4B7938" w:rsidR="00704438" w:rsidRPr="0039151C" w:rsidRDefault="00704438" w:rsidP="00795F85">
      <w:pPr>
        <w:spacing w:before="240" w:beforeAutospacing="0" w:after="0" w:afterAutospacing="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Chronic/disabling condition SNPs, insert:</w:t>
      </w:r>
      <w:r w:rsidRPr="0039151C">
        <w:rPr>
          <w:rFonts w:ascii="Source Sans Pro" w:hAnsi="Source Sans Pro"/>
          <w:color w:val="0000FF"/>
          <w:lang w:val="es-US"/>
        </w:rPr>
        <w:t xml:space="preserve"> Nuestro plan está diseñado para satisfacer las necesidades especializadas de las personas que padecen determinadas afecciones. Para ser elegible para nuestro plan, debe tener </w:t>
      </w:r>
      <w:r w:rsidRPr="0039151C">
        <w:rPr>
          <w:rFonts w:ascii="Source Sans Pro" w:hAnsi="Source Sans Pro"/>
          <w:i/>
          <w:iCs/>
          <w:color w:val="0000FF"/>
        </w:rPr>
        <w:t>[insert condition(s)]</w:t>
      </w:r>
      <w:r w:rsidRPr="0039151C">
        <w:rPr>
          <w:rFonts w:ascii="Source Sans Pro" w:hAnsi="Source Sans Pro"/>
          <w:color w:val="0000FF"/>
          <w:lang w:val="es-US"/>
        </w:rPr>
        <w:t>.]</w:t>
      </w:r>
    </w:p>
    <w:p w14:paraId="1F4DD850" w14:textId="3A746214" w:rsidR="002E0B72" w:rsidRPr="0039151C" w:rsidRDefault="00DC6517" w:rsidP="00795F85">
      <w:pPr>
        <w:spacing w:before="240" w:beforeAutospacing="0" w:after="0" w:afterAutospacing="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Institutional SNPs, insert:</w:t>
      </w:r>
      <w:r w:rsidRPr="0039151C">
        <w:rPr>
          <w:rFonts w:ascii="Source Sans Pro" w:hAnsi="Source Sans Pro"/>
          <w:color w:val="0000FF"/>
          <w:lang w:val="es-US"/>
        </w:rPr>
        <w:t xml:space="preserve"> Nuestro plan está diseñado para cubrir las necesidades especializadas de las personas que necesitan un nivel de atención que se brinda, generalmente, en un centro de cuidados.]</w:t>
      </w:r>
    </w:p>
    <w:p w14:paraId="08703953" w14:textId="07D55AFB" w:rsidR="002E0B72" w:rsidRPr="0039151C" w:rsidRDefault="002E0B72" w:rsidP="00795F85">
      <w:pPr>
        <w:spacing w:before="240" w:beforeAutospacing="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Plans that limit enrollment to those residing in an institution insert: </w:t>
      </w:r>
      <w:r w:rsidRPr="0039151C">
        <w:rPr>
          <w:rFonts w:ascii="Source Sans Pro" w:hAnsi="Source Sans Pro"/>
          <w:color w:val="0000FF"/>
          <w:lang w:val="es-US"/>
        </w:rPr>
        <w:t>Para ser elegible para nuestro plan, debe vivir en un centro de cuidados disponible a través de nuestro plan.] [</w:t>
      </w:r>
      <w:r w:rsidRPr="0039151C">
        <w:rPr>
          <w:rFonts w:ascii="Source Sans Pro" w:hAnsi="Source Sans Pro"/>
          <w:i/>
          <w:iCs/>
          <w:color w:val="0000FF"/>
        </w:rPr>
        <w:t>Insert as appropriate:</w:t>
      </w:r>
      <w:r w:rsidRPr="0039151C">
        <w:rPr>
          <w:rFonts w:ascii="Source Sans Pro" w:hAnsi="Source Sans Pro"/>
          <w:color w:val="0000FF"/>
          <w:lang w:val="es-US"/>
        </w:rPr>
        <w:t xml:space="preserve"> Consulte el </w:t>
      </w:r>
      <w:r w:rsidRPr="0039151C">
        <w:rPr>
          <w:rFonts w:ascii="Source Sans Pro" w:hAnsi="Source Sans Pro"/>
          <w:i/>
          <w:iCs/>
          <w:color w:val="0000FF"/>
        </w:rPr>
        <w:t>Provider Directory [insert URL]</w:t>
      </w:r>
      <w:r w:rsidRPr="0039151C">
        <w:rPr>
          <w:rFonts w:ascii="Source Sans Pro" w:hAnsi="Source Sans Pro"/>
          <w:color w:val="0000FF"/>
          <w:lang w:val="es-US"/>
        </w:rPr>
        <w:t xml:space="preserve"> de nuestro plan para obtener una lista de los centros de cuidados contratados o llame a Servicios para los miembros al </w:t>
      </w:r>
      <w:r w:rsidRPr="0039151C">
        <w:rPr>
          <w:rFonts w:ascii="Source Sans Pro" w:hAnsi="Source Sans Pro"/>
          <w:i/>
          <w:iCs/>
          <w:color w:val="0000FF"/>
        </w:rPr>
        <w:t>[insert Member Services number]</w:t>
      </w:r>
      <w:r w:rsidR="001D027E">
        <w:rPr>
          <w:rFonts w:ascii="Source Sans Pro" w:hAnsi="Source Sans Pro"/>
          <w:i/>
          <w:iCs/>
          <w:color w:val="0000FF"/>
        </w:rPr>
        <w:t xml:space="preserve"> </w:t>
      </w:r>
      <w:r w:rsidRPr="0039151C">
        <w:rPr>
          <w:rFonts w:ascii="Source Sans Pro" w:hAnsi="Source Sans Pro"/>
          <w:color w:val="0000FF"/>
          <w:lang w:val="es-US"/>
        </w:rPr>
        <w:t xml:space="preserve">(los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 y pídanos que le enviemos una lista.</w:t>
      </w:r>
      <w:r w:rsidRPr="0039151C">
        <w:rPr>
          <w:rFonts w:ascii="Source Sans Pro" w:hAnsi="Source Sans Pro"/>
          <w:i/>
          <w:iCs/>
          <w:color w:val="0000FF"/>
        </w:rPr>
        <w:t xml:space="preserve"> OR </w:t>
      </w:r>
      <w:r w:rsidRPr="0039151C">
        <w:rPr>
          <w:rFonts w:ascii="Source Sans Pro" w:hAnsi="Source Sans Pro"/>
          <w:color w:val="0000FF"/>
          <w:lang w:val="es-US"/>
        </w:rPr>
        <w:t>Aquí incluimos una lista de los centros de cuidado con un contrato con nosotros:</w:t>
      </w:r>
    </w:p>
    <w:p w14:paraId="5453EAD6" w14:textId="5FBB8E8A" w:rsidR="0071359B" w:rsidRPr="0039151C" w:rsidRDefault="0071359B" w:rsidP="006F1C2B">
      <w:pPr>
        <w:pStyle w:val="ListBullet"/>
        <w:keepNext/>
        <w:keepLines/>
        <w:numPr>
          <w:ilvl w:val="0"/>
          <w:numId w:val="163"/>
        </w:numPr>
        <w:ind w:left="714" w:hanging="357"/>
        <w:rPr>
          <w:rFonts w:ascii="Source Sans Pro" w:hAnsi="Source Sans Pro"/>
        </w:rPr>
      </w:pPr>
      <w:r w:rsidRPr="0039151C">
        <w:rPr>
          <w:rFonts w:ascii="Source Sans Pro" w:hAnsi="Source Sans Pro"/>
          <w:i/>
          <w:iCs/>
          <w:color w:val="0000FF"/>
        </w:rPr>
        <w:t>[Insert list of contracted facilities]</w:t>
      </w:r>
      <w:r w:rsidRPr="0039151C">
        <w:rPr>
          <w:rFonts w:ascii="Source Sans Pro" w:hAnsi="Source Sans Pro"/>
          <w:color w:val="0000FF"/>
          <w:lang w:val="es-US"/>
        </w:rPr>
        <w:t>]</w:t>
      </w:r>
    </w:p>
    <w:p w14:paraId="3264EABC" w14:textId="66B463AF" w:rsidR="00DC6517" w:rsidRPr="0039151C" w:rsidRDefault="002E0B72"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Plans that also enroll those who are Nursing Facility Level of Care (NFLOC)-certified insert: </w:t>
      </w:r>
      <w:r w:rsidRPr="0039151C">
        <w:rPr>
          <w:rFonts w:ascii="Source Sans Pro" w:hAnsi="Source Sans Pro"/>
          <w:color w:val="0000FF"/>
          <w:lang w:val="es-US"/>
        </w:rPr>
        <w:t xml:space="preserve">Usted es elegible para nuestro plan si cumple con uno de </w:t>
      </w:r>
      <w:r w:rsidRPr="0039151C">
        <w:rPr>
          <w:rFonts w:ascii="Source Sans Pro" w:hAnsi="Source Sans Pro"/>
          <w:i/>
          <w:iCs/>
          <w:color w:val="0000FF"/>
        </w:rPr>
        <w:t>these</w:t>
      </w:r>
      <w:r w:rsidRPr="0039151C">
        <w:rPr>
          <w:rFonts w:ascii="Source Sans Pro" w:hAnsi="Source Sans Pro"/>
          <w:color w:val="0000FF"/>
          <w:lang w:val="es-US"/>
        </w:rPr>
        <w:t>requisitos:</w:t>
      </w:r>
    </w:p>
    <w:p w14:paraId="71B4D9F0" w14:textId="2C61C16A" w:rsidR="00DB035A" w:rsidRPr="0039151C" w:rsidRDefault="00ED062B" w:rsidP="00061181">
      <w:pPr>
        <w:pStyle w:val="ListBullet"/>
        <w:numPr>
          <w:ilvl w:val="0"/>
          <w:numId w:val="15"/>
        </w:numPr>
        <w:spacing w:before="120"/>
        <w:ind w:left="720"/>
        <w:rPr>
          <w:rFonts w:ascii="Source Sans Pro" w:hAnsi="Source Sans Pro"/>
        </w:rPr>
      </w:pPr>
      <w:r w:rsidRPr="0039151C">
        <w:rPr>
          <w:rFonts w:ascii="Source Sans Pro" w:hAnsi="Source Sans Pro"/>
          <w:color w:val="0000FF"/>
          <w:lang w:val="es-US"/>
        </w:rPr>
        <w:t>Vive en un centro de cuidados disponible a través de nuestro plan. [</w:t>
      </w:r>
      <w:r w:rsidRPr="0039151C">
        <w:rPr>
          <w:rFonts w:ascii="Source Sans Pro" w:hAnsi="Source Sans Pro"/>
          <w:i/>
          <w:iCs/>
          <w:color w:val="0000FF"/>
        </w:rPr>
        <w:t>Insert as appropriate:</w:t>
      </w:r>
      <w:r w:rsidRPr="0039151C">
        <w:rPr>
          <w:rFonts w:ascii="Source Sans Pro" w:hAnsi="Source Sans Pro"/>
          <w:color w:val="0000FF"/>
          <w:lang w:val="es-US"/>
        </w:rPr>
        <w:t xml:space="preserve"> Consulte </w:t>
      </w:r>
      <w:r w:rsidRPr="0039151C">
        <w:rPr>
          <w:rFonts w:ascii="Source Sans Pro" w:hAnsi="Source Sans Pro"/>
          <w:i/>
          <w:iCs/>
          <w:color w:val="0000FF"/>
        </w:rPr>
        <w:t>Provider Directory</w:t>
      </w:r>
      <w:r w:rsidRPr="0039151C">
        <w:rPr>
          <w:rFonts w:ascii="Source Sans Pro" w:hAnsi="Source Sans Pro"/>
          <w:color w:val="0000FF"/>
          <w:lang w:val="es-US"/>
        </w:rPr>
        <w:t xml:space="preserve"> </w:t>
      </w:r>
      <w:r w:rsidRPr="0039151C">
        <w:rPr>
          <w:rFonts w:ascii="Source Sans Pro" w:hAnsi="Source Sans Pro"/>
          <w:i/>
          <w:iCs/>
          <w:color w:val="0000FF"/>
        </w:rPr>
        <w:t>[insert URL]</w:t>
      </w:r>
      <w:r w:rsidRPr="0039151C">
        <w:rPr>
          <w:rFonts w:ascii="Source Sans Pro" w:hAnsi="Source Sans Pro"/>
          <w:color w:val="0000FF"/>
          <w:lang w:val="es-US"/>
        </w:rPr>
        <w:t xml:space="preserve"> de nuestro plan para obtener una lista de los centros de cuidados contratados o llame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w:t>
      </w:r>
      <w:r w:rsidR="000D1570" w:rsidRPr="0039151C">
        <w:rPr>
          <w:rFonts w:ascii="Source Sans Pro" w:hAnsi="Source Sans Pro"/>
          <w:color w:val="0000FF"/>
          <w:lang w:val="es-US"/>
        </w:rPr>
        <w:t>L</w:t>
      </w:r>
      <w:r w:rsidRPr="0039151C">
        <w:rPr>
          <w:rFonts w:ascii="Source Sans Pro" w:hAnsi="Source Sans Pro"/>
          <w:color w:val="0000FF"/>
          <w:lang w:val="es-US"/>
        </w:rPr>
        <w:t xml:space="preserve">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w:t>
      </w:r>
      <w:r w:rsidRPr="0039151C">
        <w:rPr>
          <w:rFonts w:ascii="Source Sans Pro" w:hAnsi="Source Sans Pro"/>
          <w:b/>
          <w:bCs/>
          <w:lang w:val="es-US"/>
        </w:rPr>
        <w:t xml:space="preserve"> </w:t>
      </w:r>
      <w:r w:rsidRPr="0039151C">
        <w:rPr>
          <w:rFonts w:ascii="Source Sans Pro" w:hAnsi="Source Sans Pro"/>
          <w:color w:val="0000FF"/>
          <w:lang w:val="es-US"/>
        </w:rPr>
        <w:t>y pídanos que le enviemos una lista.</w:t>
      </w:r>
      <w:r w:rsidRPr="0039151C">
        <w:rPr>
          <w:rFonts w:ascii="Source Sans Pro" w:hAnsi="Source Sans Pro"/>
          <w:i/>
          <w:iCs/>
          <w:color w:val="0000FF"/>
        </w:rPr>
        <w:t xml:space="preserve"> OR </w:t>
      </w:r>
      <w:r w:rsidRPr="0039151C">
        <w:rPr>
          <w:rFonts w:ascii="Source Sans Pro" w:hAnsi="Source Sans Pro"/>
          <w:color w:val="0000FF"/>
          <w:lang w:val="es-US"/>
        </w:rPr>
        <w:t>Aquí incluimos una lista de los centros de cuidado con un contrato con nosotros:</w:t>
      </w:r>
    </w:p>
    <w:p w14:paraId="37316005" w14:textId="681B1300" w:rsidR="00DC6517" w:rsidRPr="0039151C" w:rsidRDefault="00DC6517" w:rsidP="00061181">
      <w:pPr>
        <w:pStyle w:val="ListBullet"/>
        <w:numPr>
          <w:ilvl w:val="1"/>
          <w:numId w:val="15"/>
        </w:numPr>
        <w:spacing w:before="120"/>
        <w:rPr>
          <w:rFonts w:ascii="Source Sans Pro" w:hAnsi="Source Sans Pro"/>
        </w:rPr>
      </w:pPr>
      <w:r w:rsidRPr="0039151C">
        <w:rPr>
          <w:rFonts w:ascii="Source Sans Pro" w:hAnsi="Source Sans Pro"/>
          <w:i/>
          <w:iCs/>
          <w:color w:val="0000FF"/>
        </w:rPr>
        <w:t>[Insert list of contracted facilities]</w:t>
      </w:r>
    </w:p>
    <w:p w14:paraId="7C3D5FCD" w14:textId="28E8A4A8" w:rsidR="007A0329" w:rsidRPr="0039151C" w:rsidRDefault="006008DA" w:rsidP="00061181">
      <w:pPr>
        <w:pStyle w:val="ListBullet"/>
        <w:numPr>
          <w:ilvl w:val="0"/>
          <w:numId w:val="15"/>
        </w:numPr>
        <w:spacing w:before="120"/>
        <w:ind w:left="720"/>
        <w:rPr>
          <w:rFonts w:ascii="Source Sans Pro" w:hAnsi="Source Sans Pro"/>
          <w:color w:val="0000FF"/>
        </w:rPr>
      </w:pPr>
      <w:r w:rsidRPr="0039151C">
        <w:rPr>
          <w:rFonts w:ascii="Source Sans Pro" w:hAnsi="Source Sans Pro"/>
          <w:color w:val="0000FF"/>
          <w:lang w:val="es-US"/>
        </w:rPr>
        <w:lastRenderedPageBreak/>
        <w:t>Vive en su hogar y nuestro plan ha obtenido la certificación de que necesita el tipo de atención que generalmente se brinda en un centro de cuidados.]]</w:t>
      </w:r>
    </w:p>
    <w:p w14:paraId="59914052" w14:textId="0DA1C5CC" w:rsidR="00DC6517" w:rsidRPr="0039151C" w:rsidRDefault="007A0329" w:rsidP="00795F85">
      <w:pPr>
        <w:pStyle w:val="ListBullet"/>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I-SNPs and C-SNPs, insert:</w:t>
      </w:r>
      <w:r w:rsidRPr="0039151C">
        <w:rPr>
          <w:rFonts w:ascii="Source Sans Pro" w:hAnsi="Source Sans Pro"/>
          <w:color w:val="0000FF"/>
          <w:lang w:val="es-US"/>
        </w:rPr>
        <w:t xml:space="preserve"> Nota: Si pierde su elegibilidad para nuestro plan, pero se puede esperar razonablemente que la vuelva a obtener en un plazo de </w:t>
      </w:r>
      <w:r w:rsidRPr="0039151C">
        <w:rPr>
          <w:rFonts w:ascii="Source Sans Pro" w:hAnsi="Source Sans Pro"/>
          <w:i/>
          <w:iCs/>
          <w:color w:val="0000FF"/>
        </w:rPr>
        <w:t xml:space="preserve">[Insert number </w:t>
      </w:r>
      <w:r w:rsidR="00645BE2" w:rsidRPr="0039151C">
        <w:rPr>
          <w:rFonts w:ascii="Source Sans Pro" w:hAnsi="Source Sans Pro"/>
          <w:i/>
          <w:iCs/>
          <w:color w:val="0000FF"/>
        </w:rPr>
        <w:t>1</w:t>
      </w:r>
      <w:r w:rsidR="00645BE2">
        <w:rPr>
          <w:rFonts w:ascii="Source Sans Pro" w:hAnsi="Source Sans Pro"/>
          <w:i/>
          <w:iCs/>
          <w:color w:val="0000FF"/>
        </w:rPr>
        <w:noBreakHyphen/>
      </w:r>
      <w:r w:rsidR="00645BE2" w:rsidRPr="0039151C">
        <w:rPr>
          <w:rFonts w:ascii="Source Sans Pro" w:hAnsi="Source Sans Pro"/>
          <w:i/>
          <w:iCs/>
          <w:color w:val="0000FF"/>
        </w:rPr>
        <w:t>6</w:t>
      </w:r>
      <w:r w:rsidRPr="0039151C">
        <w:rPr>
          <w:rFonts w:ascii="Source Sans Pro" w:hAnsi="Source Sans Pro"/>
          <w:i/>
          <w:iCs/>
          <w:color w:val="0000FF"/>
        </w:rPr>
        <w:t>. Plans can choose any length of time from one to 6 months for deeming continued eligibility, as long as they apply the criteria consistently across all members and fully inform members of the policy]-</w:t>
      </w:r>
      <w:r w:rsidRPr="0039151C">
        <w:rPr>
          <w:rFonts w:ascii="Source Sans Pro" w:hAnsi="Source Sans Pro"/>
          <w:color w:val="0000FF"/>
          <w:lang w:val="es-US"/>
        </w:rPr>
        <w:t> meses, entonces aún es elegible para ser miembro de nuestro plan (la Sección 2.1 del Capítulo 4 le informa sobre la cobertura y el costo compartido durante un período de elegibilidad continua considerado).</w:t>
      </w:r>
    </w:p>
    <w:p w14:paraId="7CA12B9A" w14:textId="45DC21E6" w:rsidR="002E1D1E" w:rsidRPr="0039151C" w:rsidRDefault="002E1D1E" w:rsidP="00BE5724">
      <w:pPr>
        <w:pStyle w:val="Heading3"/>
        <w:rPr>
          <w:rFonts w:ascii="Source Sans Pro" w:hAnsi="Source Sans Pro"/>
        </w:rPr>
      </w:pPr>
      <w:bookmarkStart w:id="40" w:name="_Toc68442109"/>
      <w:bookmarkStart w:id="41" w:name="_Toc228561305"/>
      <w:bookmarkStart w:id="42" w:name="_Toc199343563"/>
      <w:bookmarkStart w:id="43" w:name="_Toc190801793"/>
      <w:bookmarkStart w:id="44" w:name="_Toc109300178"/>
      <w:bookmarkStart w:id="45" w:name="_Toc109299879"/>
      <w:r w:rsidRPr="0039151C">
        <w:rPr>
          <w:rFonts w:ascii="Source Sans Pro" w:hAnsi="Source Sans Pro"/>
          <w:iCs w:val="0"/>
          <w:lang w:val="es-US"/>
        </w:rPr>
        <w:t>Sección 2.2</w:t>
      </w:r>
      <w:r w:rsidRPr="0039151C">
        <w:rPr>
          <w:rFonts w:ascii="Source Sans Pro" w:hAnsi="Source Sans Pro"/>
          <w:iCs w:val="0"/>
          <w:lang w:val="es-US"/>
        </w:rPr>
        <w:tab/>
        <w:t xml:space="preserve">Área de servicio del plan para </w:t>
      </w:r>
      <w:r w:rsidRPr="0039151C">
        <w:rPr>
          <w:rFonts w:ascii="Source Sans Pro" w:hAnsi="Source Sans Pro"/>
          <w:i/>
          <w:color w:val="0000FF"/>
        </w:rPr>
        <w:t>[insert 2026 plan name]</w:t>
      </w:r>
      <w:bookmarkEnd w:id="40"/>
      <w:bookmarkEnd w:id="41"/>
      <w:bookmarkEnd w:id="42"/>
      <w:bookmarkEnd w:id="43"/>
      <w:bookmarkEnd w:id="44"/>
      <w:bookmarkEnd w:id="45"/>
    </w:p>
    <w:p w14:paraId="4E12A283" w14:textId="78553B43" w:rsidR="002E1D1E" w:rsidRPr="0039151C" w:rsidRDefault="002E1D1E" w:rsidP="00795F85">
      <w:pPr>
        <w:rPr>
          <w:rFonts w:ascii="Source Sans Pro" w:hAnsi="Source Sans Pro"/>
          <w:szCs w:val="26"/>
        </w:rPr>
      </w:pPr>
      <w:r w:rsidRPr="0039151C">
        <w:rPr>
          <w:rFonts w:ascii="Source Sans Pro" w:hAnsi="Source Sans Pro"/>
          <w:i/>
          <w:iCs/>
          <w:color w:val="0000FF"/>
        </w:rPr>
        <w:t>[Insert 2026 plan name]</w:t>
      </w:r>
      <w:r w:rsidRPr="0039151C">
        <w:rPr>
          <w:rFonts w:ascii="Source Sans Pro" w:hAnsi="Source Sans Pro"/>
          <w:i/>
          <w:iCs/>
          <w:lang w:val="es-US"/>
        </w:rPr>
        <w:t xml:space="preserve"> </w:t>
      </w:r>
      <w:r w:rsidRPr="0039151C">
        <w:rPr>
          <w:rFonts w:ascii="Source Sans Pro" w:hAnsi="Source Sans Pro"/>
          <w:lang w:val="es-US"/>
        </w:rPr>
        <w:t xml:space="preserve">solo está disponible para personas que viven en el área de servicio de nuestro plan. Para seguir siendo miembro de nuestro plan, </w:t>
      </w:r>
      <w:r w:rsidRPr="0039151C">
        <w:rPr>
          <w:rFonts w:ascii="Source Sans Pro" w:hAnsi="Source Sans Pro"/>
          <w:color w:val="0000FF"/>
          <w:lang w:val="es-US"/>
        </w:rPr>
        <w:t>[</w:t>
      </w:r>
      <w:r w:rsidRPr="0039151C">
        <w:rPr>
          <w:rFonts w:ascii="Source Sans Pro" w:hAnsi="Source Sans Pro"/>
          <w:i/>
          <w:iCs/>
          <w:color w:val="0000FF"/>
        </w:rPr>
        <w:t xml:space="preserve">if a continuation area is offered under 42 CFR 422.54, insert: </w:t>
      </w:r>
      <w:r w:rsidRPr="0039151C">
        <w:rPr>
          <w:rFonts w:ascii="Source Sans Pro" w:hAnsi="Source Sans Pro"/>
          <w:color w:val="0000FF"/>
          <w:lang w:val="es-US"/>
        </w:rPr>
        <w:t>generalmente</w:t>
      </w:r>
      <w:r w:rsidRPr="0039151C">
        <w:rPr>
          <w:rFonts w:ascii="Source Sans Pro" w:hAnsi="Source Sans Pro"/>
          <w:i/>
          <w:iCs/>
          <w:color w:val="0000FF"/>
        </w:rPr>
        <w:t xml:space="preserve"> here and add a sentence describing the continuation area</w:t>
      </w:r>
      <w:r w:rsidRPr="0039151C">
        <w:rPr>
          <w:rFonts w:ascii="Source Sans Pro" w:hAnsi="Source Sans Pro"/>
          <w:color w:val="0000FF"/>
          <w:lang w:val="es-US"/>
        </w:rPr>
        <w:t>]</w:t>
      </w:r>
      <w:r w:rsidRPr="0039151C">
        <w:rPr>
          <w:rFonts w:ascii="Source Sans Pro" w:hAnsi="Source Sans Pro"/>
          <w:lang w:val="es-US"/>
        </w:rPr>
        <w:t xml:space="preserve"> debe continuar viviendo en el área de servicio de nuestro plan. El área de servicio se describe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a </w:t>
      </w:r>
      <w:proofErr w:type="gramStart"/>
      <w:r w:rsidRPr="0039151C">
        <w:rPr>
          <w:rFonts w:ascii="Source Sans Pro" w:hAnsi="Source Sans Pro"/>
          <w:color w:val="0000FF"/>
          <w:lang w:val="es-US"/>
        </w:rPr>
        <w:t>continuación</w:t>
      </w:r>
      <w:proofErr w:type="gramEnd"/>
      <w:r w:rsidRPr="0039151C">
        <w:rPr>
          <w:rFonts w:ascii="Source Sans Pro" w:hAnsi="Source Sans Pro"/>
          <w:color w:val="0000FF"/>
          <w:lang w:val="es-US"/>
        </w:rPr>
        <w:t xml:space="preserve"> </w:t>
      </w:r>
      <w:r w:rsidRPr="0039151C">
        <w:rPr>
          <w:rFonts w:ascii="Source Sans Pro" w:hAnsi="Source Sans Pro"/>
          <w:i/>
          <w:iCs/>
          <w:color w:val="0000FF"/>
        </w:rPr>
        <w:t>OR</w:t>
      </w:r>
      <w:r w:rsidRPr="0039151C">
        <w:rPr>
          <w:rFonts w:ascii="Source Sans Pro" w:hAnsi="Source Sans Pro"/>
          <w:color w:val="0000FF"/>
          <w:lang w:val="es-US"/>
        </w:rPr>
        <w:t xml:space="preserve"> en un apéndice a esta </w:t>
      </w:r>
      <w:r w:rsidRPr="0039151C">
        <w:rPr>
          <w:rFonts w:ascii="Source Sans Pro" w:hAnsi="Source Sans Pro"/>
          <w:i/>
          <w:iCs/>
          <w:color w:val="0000FF"/>
        </w:rPr>
        <w:t>Evidence of Coverage</w:t>
      </w:r>
      <w:r w:rsidRPr="0039151C">
        <w:rPr>
          <w:rFonts w:ascii="Source Sans Pro" w:hAnsi="Source Sans Pro"/>
          <w:color w:val="0000FF"/>
          <w:lang w:val="es-US"/>
        </w:rPr>
        <w:t>]</w:t>
      </w:r>
      <w:r w:rsidRPr="0039151C">
        <w:rPr>
          <w:rFonts w:ascii="Source Sans Pro" w:hAnsi="Source Sans Pro"/>
          <w:lang w:val="es-US"/>
        </w:rPr>
        <w:t>.</w:t>
      </w:r>
      <w:r w:rsidRPr="0039151C">
        <w:rPr>
          <w:rFonts w:ascii="Source Sans Pro" w:hAnsi="Source Sans Pro"/>
          <w:color w:val="0000FF"/>
          <w:lang w:val="es-US"/>
        </w:rPr>
        <w:t xml:space="preserve"> </w:t>
      </w:r>
    </w:p>
    <w:p w14:paraId="3BF16743" w14:textId="27B21A76" w:rsidR="00F61FAA" w:rsidRPr="0039151C" w:rsidRDefault="002E1D1E"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 </w:t>
      </w:r>
    </w:p>
    <w:p w14:paraId="37134FDB" w14:textId="77777777" w:rsidR="00F61FAA" w:rsidRPr="0039151C" w:rsidRDefault="00834AD2" w:rsidP="00795F85">
      <w:pPr>
        <w:rPr>
          <w:rFonts w:ascii="Source Sans Pro" w:hAnsi="Source Sans Pro"/>
          <w:color w:val="0000FF"/>
        </w:rPr>
      </w:pPr>
      <w:r w:rsidRPr="0039151C">
        <w:rPr>
          <w:rFonts w:ascii="Source Sans Pro" w:hAnsi="Source Sans Pro"/>
          <w:color w:val="0000FF"/>
          <w:lang w:val="es-US"/>
        </w:rPr>
        <w:t xml:space="preserve">Nuestra área de servicio incluye los 50 estados </w:t>
      </w:r>
      <w:r w:rsidRPr="0039151C">
        <w:rPr>
          <w:rFonts w:ascii="Source Sans Pro" w:hAnsi="Source Sans Pro"/>
          <w:color w:val="0000FF"/>
          <w:szCs w:val="26"/>
          <w:lang w:val="es-US"/>
        </w:rPr>
        <w:br/>
      </w:r>
      <w:r w:rsidRPr="0039151C">
        <w:rPr>
          <w:rFonts w:ascii="Source Sans Pro" w:hAnsi="Source Sans Pro"/>
          <w:color w:val="0000FF"/>
          <w:lang w:val="es-US"/>
        </w:rPr>
        <w:t xml:space="preserve">Nuestra área de servicio incluye los siguientes estados: </w:t>
      </w:r>
      <w:r w:rsidRPr="0039151C">
        <w:rPr>
          <w:rFonts w:ascii="Source Sans Pro" w:hAnsi="Source Sans Pro"/>
          <w:i/>
          <w:iCs/>
          <w:color w:val="0000FF"/>
        </w:rPr>
        <w:t>[insert states]</w:t>
      </w:r>
      <w:r w:rsidRPr="0039151C">
        <w:rPr>
          <w:rFonts w:ascii="Source Sans Pro" w:hAnsi="Source Sans Pro"/>
          <w:color w:val="0000FF"/>
          <w:lang w:val="es-US"/>
        </w:rPr>
        <w:t xml:space="preserve"> </w:t>
      </w:r>
      <w:r w:rsidRPr="0039151C">
        <w:rPr>
          <w:rFonts w:ascii="Source Sans Pro" w:hAnsi="Source Sans Pro"/>
          <w:color w:val="0000FF"/>
          <w:szCs w:val="26"/>
          <w:lang w:val="es-US"/>
        </w:rPr>
        <w:br/>
      </w:r>
      <w:r w:rsidRPr="0039151C">
        <w:rPr>
          <w:rFonts w:ascii="Source Sans Pro" w:hAnsi="Source Sans Pro"/>
          <w:color w:val="0000FF"/>
          <w:lang w:val="es-US"/>
        </w:rPr>
        <w:t xml:space="preserve">Nuestra área de servicio incluye estos condados en </w:t>
      </w:r>
      <w:r w:rsidRPr="0039151C">
        <w:rPr>
          <w:rFonts w:ascii="Source Sans Pro" w:hAnsi="Source Sans Pro"/>
          <w:i/>
          <w:iCs/>
          <w:color w:val="0000FF"/>
        </w:rPr>
        <w:t>[insert state]</w:t>
      </w:r>
      <w:r w:rsidRPr="0039151C">
        <w:rPr>
          <w:rFonts w:ascii="Source Sans Pro" w:hAnsi="Source Sans Pro"/>
          <w:color w:val="0000FF"/>
          <w:lang w:val="es-US"/>
        </w:rPr>
        <w:t xml:space="preserve">: </w:t>
      </w:r>
      <w:r w:rsidRPr="0039151C">
        <w:rPr>
          <w:rFonts w:ascii="Source Sans Pro" w:hAnsi="Source Sans Pro"/>
          <w:i/>
          <w:iCs/>
          <w:color w:val="0000FF"/>
        </w:rPr>
        <w:t>[insert counties]</w:t>
      </w:r>
      <w:r w:rsidRPr="0039151C">
        <w:rPr>
          <w:rFonts w:ascii="Source Sans Pro" w:hAnsi="Source Sans Pro"/>
          <w:color w:val="0000FF"/>
          <w:lang w:val="es-US"/>
        </w:rPr>
        <w:t xml:space="preserve"> </w:t>
      </w:r>
      <w:r w:rsidRPr="0039151C">
        <w:rPr>
          <w:rFonts w:ascii="Source Sans Pro" w:hAnsi="Source Sans Pro"/>
          <w:color w:val="0000FF"/>
          <w:szCs w:val="26"/>
          <w:lang w:val="es-US"/>
        </w:rPr>
        <w:br/>
      </w:r>
      <w:r w:rsidRPr="0039151C">
        <w:rPr>
          <w:rFonts w:ascii="Source Sans Pro" w:hAnsi="Source Sans Pro"/>
          <w:color w:val="0000FF"/>
          <w:lang w:val="es-US"/>
        </w:rPr>
        <w:t xml:space="preserve">Nuestra área de servicio incluye estas zonas de los condados en </w:t>
      </w:r>
      <w:r w:rsidRPr="0039151C">
        <w:rPr>
          <w:rFonts w:ascii="Source Sans Pro" w:hAnsi="Source Sans Pro"/>
          <w:i/>
          <w:iCs/>
          <w:color w:val="0000FF"/>
        </w:rPr>
        <w:t>[insert state]</w:t>
      </w:r>
      <w:r w:rsidRPr="0039151C">
        <w:rPr>
          <w:rFonts w:ascii="Source Sans Pro" w:hAnsi="Source Sans Pro"/>
          <w:color w:val="0000FF"/>
          <w:lang w:val="es-US"/>
        </w:rPr>
        <w:t xml:space="preserve">: </w:t>
      </w:r>
      <w:r w:rsidRPr="0039151C">
        <w:rPr>
          <w:rFonts w:ascii="Source Sans Pro" w:hAnsi="Source Sans Pro"/>
          <w:i/>
          <w:iCs/>
          <w:color w:val="0000FF"/>
        </w:rPr>
        <w:t>[insert county]</w:t>
      </w:r>
      <w:r w:rsidRPr="0039151C">
        <w:rPr>
          <w:rFonts w:ascii="Source Sans Pro" w:hAnsi="Source Sans Pro"/>
          <w:color w:val="0000FF"/>
          <w:lang w:val="es-US"/>
        </w:rPr>
        <w:t xml:space="preserve">, solo los siguientes códigos postales </w:t>
      </w:r>
      <w:r w:rsidRPr="0039151C">
        <w:rPr>
          <w:rFonts w:ascii="Source Sans Pro" w:hAnsi="Source Sans Pro"/>
          <w:i/>
          <w:iCs/>
          <w:color w:val="0000FF"/>
        </w:rPr>
        <w:t>[insert zip codes]</w:t>
      </w:r>
      <w:r w:rsidRPr="0039151C">
        <w:rPr>
          <w:rFonts w:ascii="Source Sans Pro" w:hAnsi="Source Sans Pro"/>
          <w:color w:val="0000FF"/>
          <w:lang w:val="es-US"/>
        </w:rPr>
        <w:t>]</w:t>
      </w:r>
    </w:p>
    <w:p w14:paraId="7AEB4837" w14:textId="1D6C506C" w:rsidR="005B4A40" w:rsidRPr="0039151C" w:rsidRDefault="005B4A40"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Optional information: multi-state plans can include the following: </w:t>
      </w:r>
      <w:r w:rsidRPr="0039151C">
        <w:rPr>
          <w:rFonts w:ascii="Source Sans Pro" w:hAnsi="Source Sans Pro"/>
          <w:color w:val="0000FF"/>
          <w:lang w:val="es-US"/>
        </w:rPr>
        <w:t>Ofrecemos cobertura en</w:t>
      </w:r>
      <w:r w:rsidRPr="0039151C">
        <w:rPr>
          <w:rFonts w:ascii="Source Sans Pro" w:hAnsi="Source Sans Pro"/>
          <w:i/>
          <w:iCs/>
          <w:color w:val="0000FF"/>
        </w:rPr>
        <w:t xml:space="preserve"> </w:t>
      </w:r>
      <w:r w:rsidRPr="0039151C">
        <w:rPr>
          <w:rFonts w:ascii="Source Sans Pro" w:hAnsi="Source Sans Pro"/>
          <w:color w:val="0000FF"/>
          <w:lang w:val="es-US"/>
        </w:rPr>
        <w:t>[</w:t>
      </w:r>
      <w:r w:rsidRPr="0039151C">
        <w:rPr>
          <w:rFonts w:ascii="Source Sans Pro" w:hAnsi="Source Sans Pro"/>
          <w:i/>
          <w:iCs/>
          <w:color w:val="0000FF"/>
        </w:rPr>
        <w:t xml:space="preserve">insert as applicable: </w:t>
      </w:r>
      <w:r w:rsidRPr="0039151C">
        <w:rPr>
          <w:rFonts w:ascii="Source Sans Pro" w:hAnsi="Source Sans Pro"/>
          <w:color w:val="0000FF"/>
          <w:lang w:val="es-US"/>
        </w:rPr>
        <w:t>varios</w:t>
      </w:r>
      <w:r w:rsidRPr="0039151C">
        <w:rPr>
          <w:rFonts w:ascii="Source Sans Pro" w:hAnsi="Source Sans Pro"/>
          <w:i/>
          <w:iCs/>
          <w:color w:val="0000FF"/>
        </w:rPr>
        <w:t xml:space="preserve"> OR </w:t>
      </w:r>
      <w:r w:rsidRPr="0039151C">
        <w:rPr>
          <w:rFonts w:ascii="Source Sans Pro" w:hAnsi="Source Sans Pro"/>
          <w:color w:val="0000FF"/>
          <w:lang w:val="es-US"/>
        </w:rPr>
        <w:t>todos]</w:t>
      </w:r>
      <w:r w:rsidRPr="0039151C">
        <w:rPr>
          <w:rFonts w:ascii="Source Sans Pro" w:hAnsi="Source Sans Pro"/>
          <w:i/>
          <w:iCs/>
          <w:color w:val="0000FF"/>
        </w:rPr>
        <w:t xml:space="preserve"> </w:t>
      </w:r>
      <w:r w:rsidRPr="0039151C">
        <w:rPr>
          <w:rFonts w:ascii="Source Sans Pro" w:hAnsi="Source Sans Pro"/>
          <w:color w:val="0000FF"/>
          <w:lang w:val="es-US"/>
        </w:rPr>
        <w:t>los estados</w:t>
      </w:r>
      <w:r w:rsidRPr="0039151C">
        <w:rPr>
          <w:rFonts w:ascii="Source Sans Pro" w:hAnsi="Source Sans Pro"/>
          <w:i/>
          <w:iCs/>
          <w:color w:val="0000FF"/>
        </w:rPr>
        <w:t xml:space="preserve"> </w:t>
      </w: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y territorios]</w:t>
      </w:r>
      <w:r w:rsidRPr="0039151C">
        <w:rPr>
          <w:rFonts w:ascii="Source Sans Pro" w:hAnsi="Source Sans Pro"/>
          <w:i/>
          <w:iCs/>
          <w:color w:val="0000FF"/>
        </w:rPr>
        <w:t xml:space="preserve">. </w:t>
      </w:r>
      <w:r w:rsidRPr="0039151C">
        <w:rPr>
          <w:rFonts w:ascii="Source Sans Pro" w:hAnsi="Source Sans Pro"/>
          <w:color w:val="0000FF"/>
          <w:lang w:val="es-US"/>
        </w:rPr>
        <w:t>Sin embargo, puede haber diferencias de costos o de otro tipo entre los planes que ofrecemos en cada estado. Si se muda fuera del estado [</w:t>
      </w:r>
      <w:r w:rsidRPr="0039151C">
        <w:rPr>
          <w:rFonts w:ascii="Source Sans Pro" w:hAnsi="Source Sans Pro"/>
          <w:i/>
          <w:iCs/>
          <w:color w:val="0000FF"/>
        </w:rPr>
        <w:t xml:space="preserve">insert if applicable: </w:t>
      </w:r>
      <w:r w:rsidRPr="0039151C">
        <w:rPr>
          <w:rFonts w:ascii="Source Sans Pro" w:hAnsi="Source Sans Pro"/>
          <w:color w:val="0000FF"/>
          <w:lang w:val="es-US"/>
        </w:rPr>
        <w:t>o territorio]</w:t>
      </w:r>
      <w:r w:rsidRPr="0039151C">
        <w:rPr>
          <w:rFonts w:ascii="Source Sans Pro" w:hAnsi="Source Sans Pro"/>
          <w:i/>
          <w:iCs/>
          <w:color w:val="0000FF"/>
        </w:rPr>
        <w:t xml:space="preserve"> </w:t>
      </w:r>
      <w:r w:rsidRPr="0039151C">
        <w:rPr>
          <w:rFonts w:ascii="Source Sans Pro" w:hAnsi="Source Sans Pro"/>
          <w:color w:val="0000FF"/>
          <w:lang w:val="es-US"/>
        </w:rPr>
        <w:t>a un estado [</w:t>
      </w:r>
      <w:r w:rsidRPr="0039151C">
        <w:rPr>
          <w:rFonts w:ascii="Source Sans Pro" w:hAnsi="Source Sans Pro"/>
          <w:i/>
          <w:iCs/>
          <w:color w:val="0000FF"/>
        </w:rPr>
        <w:t xml:space="preserve">insert if applicable: </w:t>
      </w:r>
      <w:r w:rsidRPr="0039151C">
        <w:rPr>
          <w:rFonts w:ascii="Source Sans Pro" w:hAnsi="Source Sans Pro"/>
          <w:color w:val="0000FF"/>
          <w:lang w:val="es-US"/>
        </w:rPr>
        <w:t>o territorio]</w:t>
      </w:r>
      <w:r w:rsidRPr="0039151C">
        <w:rPr>
          <w:rFonts w:ascii="Source Sans Pro" w:hAnsi="Source Sans Pro"/>
          <w:i/>
          <w:iCs/>
          <w:color w:val="0000FF"/>
        </w:rPr>
        <w:t xml:space="preserve"> </w:t>
      </w:r>
      <w:r w:rsidRPr="0039151C">
        <w:rPr>
          <w:rFonts w:ascii="Source Sans Pro" w:hAnsi="Source Sans Pro"/>
          <w:color w:val="0000FF"/>
          <w:lang w:val="es-US"/>
        </w:rPr>
        <w:t xml:space="preserve">que todavía se encuentra en nuestra área de servicio, debe llamar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 para actualizar su información</w:t>
      </w:r>
      <w:r w:rsidRPr="0039151C">
        <w:rPr>
          <w:rFonts w:ascii="Source Sans Pro" w:hAnsi="Source Sans Pro"/>
          <w:i/>
          <w:iCs/>
          <w:color w:val="0000FF"/>
        </w:rPr>
        <w:t>. [National plans may delete the rest of this paragraph.]</w:t>
      </w:r>
      <w:r w:rsidRPr="0039151C">
        <w:rPr>
          <w:rFonts w:ascii="Source Sans Pro" w:hAnsi="Source Sans Pro"/>
          <w:color w:val="0000FF"/>
          <w:lang w:val="es-US"/>
        </w:rPr>
        <w:t xml:space="preserve">] </w:t>
      </w:r>
    </w:p>
    <w:p w14:paraId="5B600AB5" w14:textId="3972A92A" w:rsidR="009877FB" w:rsidRPr="0039151C" w:rsidRDefault="009877FB" w:rsidP="00795F85">
      <w:pPr>
        <w:tabs>
          <w:tab w:val="left" w:pos="7824"/>
        </w:tabs>
        <w:rPr>
          <w:rFonts w:ascii="Source Sans Pro" w:hAnsi="Source Sans Pro"/>
          <w:szCs w:val="26"/>
        </w:rPr>
      </w:pPr>
      <w:r w:rsidRPr="0039151C">
        <w:rPr>
          <w:rFonts w:ascii="Source Sans Pro" w:hAnsi="Source Sans Pro"/>
          <w:lang w:val="es-US"/>
        </w:rPr>
        <w:t xml:space="preserve">Si se muda fuera del área de servicio de nuestro plan, no puede seguir siendo miembro de este plan. Póngase en contacto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para consultar si contamos con algún plan en su nueva área. Si se muda, tendrá un Período de inscripción especial para cambiarse a Original Medicare o inscribirse en un plan de salud de Medicare o un plan de medicamentos disponible en su nueva ubicación.</w:t>
      </w:r>
    </w:p>
    <w:p w14:paraId="0802897A" w14:textId="206D2BD4" w:rsidR="00171F13" w:rsidRPr="0039151C" w:rsidRDefault="00376FC2" w:rsidP="00795F85">
      <w:pPr>
        <w:rPr>
          <w:rFonts w:ascii="Source Sans Pro" w:hAnsi="Source Sans Pro"/>
        </w:rPr>
      </w:pPr>
      <w:r w:rsidRPr="0039151C">
        <w:rPr>
          <w:rFonts w:ascii="Source Sans Pro" w:hAnsi="Source Sans Pro"/>
          <w:lang w:val="es-US"/>
        </w:rPr>
        <w:lastRenderedPageBreak/>
        <w:t>Si se muda o cambia su dirección postal, también es importante que llame al Seguro Social. Llame al Seguro Social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7</w:t>
      </w:r>
      <w:r w:rsidRPr="0039151C">
        <w:rPr>
          <w:rFonts w:ascii="Source Sans Pro" w:hAnsi="Source Sans Pro"/>
          <w:lang w:val="es-US"/>
        </w:rPr>
        <w:t>7</w:t>
      </w:r>
      <w:r w:rsidR="00645BE2" w:rsidRPr="0039151C">
        <w:rPr>
          <w:rFonts w:ascii="Source Sans Pro" w:hAnsi="Source Sans Pro"/>
          <w:lang w:val="es-US"/>
        </w:rPr>
        <w:t>2</w:t>
      </w:r>
      <w:r w:rsidR="00645BE2">
        <w:rPr>
          <w:rFonts w:ascii="Source Sans Pro" w:hAnsi="Source Sans Pro"/>
          <w:lang w:val="es-US"/>
        </w:rPr>
        <w:noBreakHyphen/>
      </w:r>
      <w:r w:rsidR="00645BE2" w:rsidRPr="0039151C">
        <w:rPr>
          <w:rFonts w:ascii="Source Sans Pro" w:hAnsi="Source Sans Pro"/>
          <w:lang w:val="es-US"/>
        </w:rPr>
        <w:t>1</w:t>
      </w:r>
      <w:r w:rsidRPr="0039151C">
        <w:rPr>
          <w:rFonts w:ascii="Source Sans Pro" w:hAnsi="Source Sans Pro"/>
          <w:lang w:val="es-US"/>
        </w:rPr>
        <w:t>213 (los usuarios de TTY deben llamar al 1</w:t>
      </w:r>
      <w:r w:rsidR="006F1C2B" w:rsidRPr="006F1C2B">
        <w:rPr>
          <w:rFonts w:ascii="Source Sans Pro" w:hAnsi="Source Sans Pro"/>
          <w:lang w:val="es-US"/>
        </w:rPr>
        <w:noBreakHyphen/>
      </w:r>
      <w:r w:rsidRPr="0039151C">
        <w:rPr>
          <w:rFonts w:ascii="Source Sans Pro" w:hAnsi="Source Sans Pro"/>
          <w:lang w:val="es-US"/>
        </w:rPr>
        <w:t>800</w:t>
      </w:r>
      <w:r w:rsidR="006F1C2B">
        <w:rPr>
          <w:rFonts w:ascii="Source Sans Pro" w:hAnsi="Source Sans Pro"/>
          <w:lang w:val="es-US"/>
        </w:rPr>
        <w:noBreakHyphen/>
      </w:r>
      <w:r w:rsidRPr="0039151C">
        <w:rPr>
          <w:rFonts w:ascii="Source Sans Pro" w:hAnsi="Source Sans Pro"/>
          <w:lang w:val="es-US"/>
        </w:rPr>
        <w:t>325</w:t>
      </w:r>
      <w:r w:rsidR="006F1C2B">
        <w:rPr>
          <w:rFonts w:ascii="Source Sans Pro" w:hAnsi="Source Sans Pro"/>
          <w:lang w:val="es-US"/>
        </w:rPr>
        <w:noBreakHyphen/>
      </w:r>
      <w:r w:rsidRPr="0039151C">
        <w:rPr>
          <w:rFonts w:ascii="Source Sans Pro" w:hAnsi="Source Sans Pro"/>
          <w:lang w:val="es-US"/>
        </w:rPr>
        <w:t>0778).</w:t>
      </w:r>
    </w:p>
    <w:p w14:paraId="6460C750" w14:textId="20FB443E" w:rsidR="00057D16" w:rsidRPr="0039151C" w:rsidRDefault="00057D16" w:rsidP="00BE5724">
      <w:pPr>
        <w:pStyle w:val="Heading3"/>
        <w:rPr>
          <w:rFonts w:ascii="Source Sans Pro" w:hAnsi="Source Sans Pro"/>
        </w:rPr>
      </w:pPr>
      <w:bookmarkStart w:id="46" w:name="_Toc68442110"/>
      <w:bookmarkStart w:id="47" w:name="_Toc433377801"/>
      <w:r w:rsidRPr="0039151C">
        <w:rPr>
          <w:rFonts w:ascii="Source Sans Pro" w:hAnsi="Source Sans Pro"/>
          <w:iCs w:val="0"/>
          <w:lang w:val="es-US"/>
        </w:rPr>
        <w:t xml:space="preserve">Sección 2.3 </w:t>
      </w:r>
      <w:r w:rsidRPr="0039151C">
        <w:rPr>
          <w:rFonts w:ascii="Source Sans Pro" w:hAnsi="Source Sans Pro"/>
          <w:iCs w:val="0"/>
          <w:lang w:val="es-US"/>
        </w:rPr>
        <w:tab/>
        <w:t>Ciudadanía estadounidense o presencia legal</w:t>
      </w:r>
      <w:bookmarkEnd w:id="46"/>
      <w:bookmarkEnd w:id="47"/>
    </w:p>
    <w:p w14:paraId="6FCB3887" w14:textId="1CA5A3A9" w:rsidR="004B0B7B" w:rsidRPr="0039151C" w:rsidRDefault="00376FC2" w:rsidP="00795F85">
      <w:pPr>
        <w:rPr>
          <w:rFonts w:ascii="Source Sans Pro" w:hAnsi="Source Sans Pro"/>
          <w:b/>
        </w:rPr>
      </w:pPr>
      <w:r w:rsidRPr="0039151C">
        <w:rPr>
          <w:rFonts w:ascii="Source Sans Pro" w:hAnsi="Source Sans Pro"/>
          <w:lang w:val="es-US"/>
        </w:rPr>
        <w:t xml:space="preserve">Usted debe ser ciudadano estadounidense o estar legalmente presente en los Estados Unidos para ser miembro de un plan de salud de Medicare. Medicare (los Centros de Servicios de Medicare y Medicaid) notificará a </w:t>
      </w:r>
      <w:r w:rsidRPr="0039151C">
        <w:rPr>
          <w:rFonts w:ascii="Source Sans Pro" w:hAnsi="Source Sans Pro"/>
          <w:i/>
          <w:iCs/>
          <w:color w:val="0000FF"/>
        </w:rPr>
        <w:t xml:space="preserve">[insert 2026 plan name] </w:t>
      </w:r>
      <w:r w:rsidRPr="0039151C">
        <w:rPr>
          <w:rFonts w:ascii="Source Sans Pro" w:hAnsi="Source Sans Pro"/>
          <w:lang w:val="es-US"/>
        </w:rPr>
        <w:t xml:space="preserve">si no es elegible para seguir siendo miembro de nuestro plan según este requisito. </w:t>
      </w:r>
      <w:r w:rsidRPr="0039151C">
        <w:rPr>
          <w:rFonts w:ascii="Source Sans Pro" w:hAnsi="Source Sans Pro"/>
          <w:i/>
          <w:iCs/>
          <w:color w:val="0000FF"/>
        </w:rPr>
        <w:t xml:space="preserve">[Insert 2026 plan name] </w:t>
      </w:r>
      <w:r w:rsidRPr="0039151C">
        <w:rPr>
          <w:rFonts w:ascii="Source Sans Pro" w:hAnsi="Source Sans Pro"/>
          <w:lang w:val="es-US"/>
        </w:rPr>
        <w:t xml:space="preserve">debe cancelar su inscripción si no cumple con este requisito. </w:t>
      </w:r>
    </w:p>
    <w:p w14:paraId="62448588" w14:textId="05DD820C" w:rsidR="002E1D1E" w:rsidRPr="0039151C" w:rsidRDefault="002E1D1E" w:rsidP="00795F85">
      <w:pPr>
        <w:pStyle w:val="Heading2"/>
        <w:rPr>
          <w:rFonts w:ascii="Source Sans Pro" w:hAnsi="Source Sans Pro"/>
        </w:rPr>
      </w:pPr>
      <w:bookmarkStart w:id="48" w:name="_Toc68442111"/>
      <w:bookmarkStart w:id="49" w:name="_Toc228561306"/>
      <w:bookmarkStart w:id="50" w:name="_Toc199343564"/>
      <w:bookmarkStart w:id="51" w:name="_Toc190801794"/>
      <w:bookmarkStart w:id="52" w:name="_Toc109300179"/>
      <w:bookmarkStart w:id="53" w:name="_Toc109299880"/>
      <w:bookmarkStart w:id="54" w:name="_Toc102342435"/>
      <w:bookmarkStart w:id="55" w:name="_Toc98761230"/>
      <w:bookmarkStart w:id="56" w:name="_Toc206585051"/>
      <w:r w:rsidRPr="0039151C">
        <w:rPr>
          <w:rFonts w:ascii="Source Sans Pro" w:hAnsi="Source Sans Pro"/>
          <w:bCs/>
          <w:lang w:val="es-US"/>
        </w:rPr>
        <w:t>SECCIÓN 3</w:t>
      </w:r>
      <w:r w:rsidRPr="0039151C">
        <w:rPr>
          <w:rFonts w:ascii="Source Sans Pro" w:hAnsi="Source Sans Pro"/>
          <w:bCs/>
          <w:lang w:val="es-US"/>
        </w:rPr>
        <w:tab/>
      </w:r>
      <w:bookmarkEnd w:id="48"/>
      <w:bookmarkEnd w:id="49"/>
      <w:bookmarkEnd w:id="50"/>
      <w:bookmarkEnd w:id="51"/>
      <w:bookmarkEnd w:id="52"/>
      <w:bookmarkEnd w:id="53"/>
      <w:r w:rsidRPr="0039151C">
        <w:rPr>
          <w:rFonts w:ascii="Source Sans Pro" w:hAnsi="Source Sans Pro"/>
          <w:bCs/>
          <w:lang w:val="es-US"/>
        </w:rPr>
        <w:t>Materiales importantes para miembros</w:t>
      </w:r>
      <w:bookmarkEnd w:id="54"/>
      <w:bookmarkEnd w:id="55"/>
      <w:bookmarkEnd w:id="56"/>
    </w:p>
    <w:p w14:paraId="610CFA58" w14:textId="58E16AB6" w:rsidR="002E1D1E" w:rsidRPr="0039151C" w:rsidRDefault="00306FD1" w:rsidP="00BE5724">
      <w:pPr>
        <w:pStyle w:val="Heading3"/>
        <w:rPr>
          <w:rFonts w:ascii="Source Sans Pro" w:hAnsi="Source Sans Pro"/>
        </w:rPr>
      </w:pPr>
      <w:bookmarkStart w:id="57" w:name="_Toc68441886"/>
      <w:bookmarkStart w:id="58" w:name="_Toc377720691"/>
      <w:bookmarkStart w:id="59" w:name="_Toc377717485"/>
      <w:bookmarkStart w:id="60" w:name="_Toc228557434"/>
      <w:bookmarkStart w:id="61" w:name="_Toc190800520"/>
      <w:r w:rsidRPr="0039151C">
        <w:rPr>
          <w:rFonts w:ascii="Source Sans Pro" w:hAnsi="Source Sans Pro"/>
          <w:iCs w:val="0"/>
          <w:lang w:val="es-US"/>
        </w:rPr>
        <w:t>Sección 3.1</w:t>
      </w:r>
      <w:r w:rsidRPr="0039151C">
        <w:rPr>
          <w:rFonts w:ascii="Source Sans Pro" w:hAnsi="Source Sans Pro"/>
          <w:iCs w:val="0"/>
          <w:lang w:val="es-US"/>
        </w:rPr>
        <w:tab/>
        <w:t xml:space="preserve">Tarjeta de miembro de nuestro plan </w:t>
      </w:r>
      <w:bookmarkStart w:id="62" w:name="_Toc167005555"/>
      <w:bookmarkStart w:id="63" w:name="_Toc167005863"/>
      <w:bookmarkStart w:id="64" w:name="_Toc167682439"/>
      <w:bookmarkEnd w:id="57"/>
      <w:bookmarkEnd w:id="58"/>
      <w:bookmarkEnd w:id="59"/>
      <w:bookmarkEnd w:id="60"/>
      <w:bookmarkEnd w:id="61"/>
    </w:p>
    <w:p w14:paraId="46580154" w14:textId="1C8913E0" w:rsidR="00495E9E" w:rsidRPr="0039151C" w:rsidRDefault="00495E9E" w:rsidP="00795F85">
      <w:pPr>
        <w:spacing w:after="120"/>
        <w:rPr>
          <w:rFonts w:ascii="Source Sans Pro" w:hAnsi="Source Sans Pro"/>
          <w:i/>
          <w:color w:val="0000FF"/>
        </w:rPr>
      </w:pPr>
      <w:r w:rsidRPr="0039151C">
        <w:rPr>
          <w:rFonts w:ascii="Source Sans Pro" w:hAnsi="Source Sans Pro"/>
          <w:i/>
          <w:iCs/>
          <w:color w:val="0000FF"/>
        </w:rPr>
        <w:t>[Plans that use separate membership cards for health and drug coverage should edit the following section to reflect the use of multiple cards.]</w:t>
      </w:r>
    </w:p>
    <w:p w14:paraId="49ECFEE0" w14:textId="6D755316" w:rsidR="002E1D1E" w:rsidRPr="0039151C" w:rsidRDefault="00376FC2" w:rsidP="00795F85">
      <w:pPr>
        <w:rPr>
          <w:rFonts w:ascii="Source Sans Pro" w:hAnsi="Source Sans Pro"/>
        </w:rPr>
      </w:pPr>
      <w:r w:rsidRPr="0039151C">
        <w:rPr>
          <w:rFonts w:ascii="Source Sans Pro" w:hAnsi="Source Sans Pro"/>
          <w:lang w:val="es-US"/>
        </w:rPr>
        <w:t>Use su tarjeta de miembro cada vez que reciba servicios cubiertos por nuestro plan y para los medicamentos con receta que obtenga en las farmacias de la red. También debe mostrarle su tarjeta de Medicaid al proveedor, si tiene una. Ejemplo de tarjeta de miembro del plan:</w:t>
      </w:r>
    </w:p>
    <w:p w14:paraId="23FAA959" w14:textId="515FA979" w:rsidR="00B75BF5" w:rsidRPr="0039151C" w:rsidRDefault="00170E4F" w:rsidP="00795F85">
      <w:pPr>
        <w:rPr>
          <w:rFonts w:ascii="Source Sans Pro" w:hAnsi="Source Sans Pro"/>
        </w:rPr>
      </w:pPr>
      <w:r w:rsidRPr="0039151C">
        <w:rPr>
          <w:rFonts w:ascii="Source Sans Pro" w:hAnsi="Source Sans Pro"/>
          <w:i/>
          <w:iCs/>
          <w:color w:val="0000FF"/>
        </w:rPr>
        <w:t>[Insert picture of front and back of member ID card. Mark it as a sample card (for example, by superimposing the word: sample on the image of the card.)]</w:t>
      </w:r>
    </w:p>
    <w:p w14:paraId="623F8A3B" w14:textId="7EF00FDC" w:rsidR="002E1D1E" w:rsidRPr="0039151C" w:rsidRDefault="00F46EA0" w:rsidP="00795F85">
      <w:pPr>
        <w:spacing w:before="0" w:after="0"/>
        <w:rPr>
          <w:rFonts w:ascii="Source Sans Pro" w:hAnsi="Source Sans Pro"/>
          <w:szCs w:val="26"/>
        </w:rPr>
      </w:pPr>
      <w:r w:rsidRPr="0039151C">
        <w:rPr>
          <w:rFonts w:ascii="Source Sans Pro" w:hAnsi="Source Sans Pro"/>
          <w:lang w:val="es-US"/>
        </w:rPr>
        <w:t xml:space="preserve">NO use la tarjeta roja, blanca y azul de Medicare para obtener los servicios médicos cubiertos mientras sea miembro de este plan. Si usa la tarjeta de Medicare en lugar de la tarjeta de miembro de </w:t>
      </w:r>
      <w:r w:rsidRPr="0039151C">
        <w:rPr>
          <w:rFonts w:ascii="Source Sans Pro" w:hAnsi="Source Sans Pro"/>
          <w:i/>
          <w:iCs/>
          <w:color w:val="0000FF"/>
        </w:rPr>
        <w:t>[insert 2026 plan name]</w:t>
      </w:r>
      <w:r w:rsidRPr="0039151C">
        <w:rPr>
          <w:rFonts w:ascii="Source Sans Pro" w:hAnsi="Source Sans Pro"/>
          <w:lang w:val="es-US"/>
        </w:rPr>
        <w:t>, es posible que tenga que pagar usted mismo el costo total de los servicios médicos. Guarde la tarjeta de Medicare en un lugar seguro. Se le puede pedir que la muestre si necesita servicios hospitalarios, servicios de hospicio o si participa en estudios de investigación clínica aprobados por Medicare (también denominados ensayos clínicos).</w:t>
      </w:r>
    </w:p>
    <w:p w14:paraId="489F9F38" w14:textId="738DF103" w:rsidR="00880336" w:rsidRPr="0039151C" w:rsidRDefault="002E1D1E" w:rsidP="00795F85">
      <w:pPr>
        <w:spacing w:after="120"/>
        <w:rPr>
          <w:rFonts w:ascii="Source Sans Pro" w:hAnsi="Source Sans Pro"/>
          <w:szCs w:val="26"/>
        </w:rPr>
      </w:pPr>
      <w:r w:rsidRPr="0039151C">
        <w:rPr>
          <w:rFonts w:ascii="Source Sans Pro" w:hAnsi="Source Sans Pro"/>
          <w:lang w:val="es-US"/>
        </w:rPr>
        <w:t xml:space="preserve">Si la tarjeta de miembro de nuestro plan está dañada, se le pierde o se la roban, llame de inmediato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 xml:space="preserve">) </w:t>
      </w:r>
      <w:r w:rsidRPr="0039151C">
        <w:rPr>
          <w:rFonts w:ascii="Source Sans Pro" w:hAnsi="Source Sans Pro"/>
          <w:lang w:val="es-US"/>
        </w:rPr>
        <w:t>para que le enviemos una tarjeta nueva.</w:t>
      </w:r>
      <w:bookmarkStart w:id="65" w:name="_Toc167005557"/>
      <w:bookmarkStart w:id="66" w:name="_Toc167005865"/>
      <w:bookmarkStart w:id="67" w:name="_Toc167682441"/>
      <w:bookmarkEnd w:id="62"/>
      <w:bookmarkEnd w:id="63"/>
      <w:bookmarkEnd w:id="64"/>
    </w:p>
    <w:p w14:paraId="39AAEE0C" w14:textId="1AAFBA51" w:rsidR="00D671FC" w:rsidRPr="0039151C" w:rsidRDefault="00D671FC" w:rsidP="00BE5724">
      <w:pPr>
        <w:pStyle w:val="Heading3"/>
        <w:rPr>
          <w:rFonts w:ascii="Source Sans Pro" w:hAnsi="Source Sans Pro"/>
        </w:rPr>
      </w:pPr>
      <w:bookmarkStart w:id="68" w:name="_Toc109299882"/>
      <w:bookmarkStart w:id="69" w:name="_Toc109300181"/>
      <w:bookmarkStart w:id="70" w:name="_Toc190800521"/>
      <w:bookmarkStart w:id="71" w:name="_Toc228557435"/>
      <w:bookmarkStart w:id="72" w:name="_Toc377717486"/>
      <w:bookmarkStart w:id="73" w:name="_Toc377720692"/>
      <w:bookmarkStart w:id="74" w:name="_Toc68441887"/>
      <w:r w:rsidRPr="0039151C">
        <w:rPr>
          <w:rFonts w:ascii="Source Sans Pro" w:hAnsi="Source Sans Pro"/>
          <w:iCs w:val="0"/>
          <w:lang w:val="es-US"/>
        </w:rPr>
        <w:t>Sección 3.2</w:t>
      </w:r>
      <w:r w:rsidRPr="0039151C">
        <w:rPr>
          <w:rFonts w:ascii="Source Sans Pro" w:hAnsi="Source Sans Pro"/>
          <w:iCs w:val="0"/>
          <w:lang w:val="es-US"/>
        </w:rPr>
        <w:tab/>
        <w:t xml:space="preserve">Directorio de proveedores </w:t>
      </w:r>
    </w:p>
    <w:p w14:paraId="6D7B111B" w14:textId="192ECB99" w:rsidR="00D671FC" w:rsidRPr="0039151C" w:rsidRDefault="00D671FC" w:rsidP="00795F85">
      <w:pPr>
        <w:pStyle w:val="CommentText"/>
        <w:rPr>
          <w:rFonts w:ascii="Source Sans Pro" w:hAnsi="Source Sans Pro"/>
          <w:i/>
          <w:color w:val="0000FF"/>
          <w:sz w:val="24"/>
          <w:szCs w:val="24"/>
        </w:rPr>
      </w:pPr>
      <w:r w:rsidRPr="0039151C">
        <w:rPr>
          <w:rFonts w:ascii="Source Sans Pro" w:hAnsi="Source Sans Pro"/>
          <w:i/>
          <w:iCs/>
          <w:color w:val="0000FF"/>
          <w:sz w:val="24"/>
          <w:szCs w:val="24"/>
        </w:rPr>
        <w:t xml:space="preserve">[Plans with combined Provider and Pharmacy Directories can combine and edit the Provider and Pharmacy Directory sections (including section titles) to describe the </w:t>
      </w:r>
      <w:r w:rsidRPr="0039151C">
        <w:rPr>
          <w:rFonts w:ascii="Source Sans Pro" w:hAnsi="Source Sans Pro"/>
          <w:i/>
          <w:iCs/>
          <w:color w:val="0000FF"/>
          <w:sz w:val="24"/>
          <w:szCs w:val="24"/>
        </w:rPr>
        <w:lastRenderedPageBreak/>
        <w:t>combined document. Plans should renumber sections as needed and revise references to Provider Directory to use the actual name of the document throughout the model.]</w:t>
      </w:r>
    </w:p>
    <w:p w14:paraId="254C3557" w14:textId="1231E278" w:rsidR="00D671FC" w:rsidRPr="0039151C" w:rsidRDefault="00D671FC" w:rsidP="00795F85">
      <w:pPr>
        <w:spacing w:after="120"/>
        <w:rPr>
          <w:rFonts w:ascii="Source Sans Pro" w:hAnsi="Source Sans Pro"/>
        </w:rPr>
      </w:pPr>
      <w:r w:rsidRPr="0039151C">
        <w:rPr>
          <w:rFonts w:ascii="Source Sans Pro" w:hAnsi="Source Sans Pro"/>
          <w:lang w:val="es-US"/>
        </w:rPr>
        <w:t xml:space="preserve">El </w:t>
      </w:r>
      <w:r w:rsidRPr="0039151C">
        <w:rPr>
          <w:rFonts w:ascii="Source Sans Pro" w:hAnsi="Source Sans Pro"/>
          <w:i/>
          <w:iCs/>
          <w:lang w:val="es-US"/>
        </w:rPr>
        <w:t>Directorio de</w:t>
      </w:r>
      <w:r w:rsidRPr="0039151C">
        <w:rPr>
          <w:rFonts w:ascii="Source Sans Pro" w:hAnsi="Source Sans Pro"/>
          <w:lang w:val="es-US"/>
        </w:rPr>
        <w:t xml:space="preserve"> </w:t>
      </w:r>
      <w:r w:rsidRPr="0039151C">
        <w:rPr>
          <w:rFonts w:ascii="Source Sans Pro" w:hAnsi="Source Sans Pro"/>
          <w:i/>
          <w:iCs/>
          <w:lang w:val="es-US"/>
        </w:rPr>
        <w:t>proveedores</w:t>
      </w:r>
      <w:r w:rsidRPr="0039151C">
        <w:rPr>
          <w:rFonts w:ascii="Source Sans Pro" w:hAnsi="Source Sans Pro"/>
          <w:lang w:val="es-US"/>
        </w:rPr>
        <w:t xml:space="preserve"> </w:t>
      </w:r>
      <w:r w:rsidRPr="0039151C">
        <w:rPr>
          <w:rFonts w:ascii="Source Sans Pro" w:hAnsi="Source Sans Pro"/>
          <w:i/>
          <w:iCs/>
          <w:color w:val="0000FF"/>
        </w:rPr>
        <w:t xml:space="preserve">[insert direct URL to provider directory] </w:t>
      </w:r>
      <w:r w:rsidRPr="0039151C">
        <w:rPr>
          <w:rFonts w:ascii="Source Sans Pro" w:hAnsi="Source Sans Pro"/>
          <w:lang w:val="es-US"/>
        </w:rPr>
        <w:t xml:space="preserve">enumera los proveedores actuales de nuestra red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y los proveedores de equipo médico duradero]</w:t>
      </w:r>
      <w:r w:rsidRPr="0039151C">
        <w:rPr>
          <w:rFonts w:ascii="Source Sans Pro" w:hAnsi="Source Sans Pro"/>
          <w:lang w:val="es-US"/>
        </w:rPr>
        <w:t>.</w:t>
      </w:r>
      <w:r w:rsidRPr="0039151C">
        <w:rPr>
          <w:rFonts w:ascii="Source Sans Pro" w:hAnsi="Source Sans Pro"/>
          <w:color w:val="0000FF"/>
          <w:lang w:val="es-US"/>
        </w:rPr>
        <w:t xml:space="preserve"> </w:t>
      </w:r>
      <w:bookmarkStart w:id="75" w:name="_Hlk513214818"/>
      <w:r w:rsidRPr="0039151C">
        <w:rPr>
          <w:rFonts w:ascii="Source Sans Pro" w:hAnsi="Source Sans Pro"/>
          <w:b/>
          <w:bCs/>
          <w:lang w:val="es-US"/>
        </w:rPr>
        <w:t xml:space="preserve">Los proveedores de la red </w:t>
      </w:r>
      <w:r w:rsidRPr="0039151C">
        <w:rPr>
          <w:rFonts w:ascii="Source Sans Pro" w:hAnsi="Source Sans Pro"/>
          <w:lang w:val="es-US"/>
        </w:rPr>
        <w:t xml:space="preserve">son los médicos y otros profesionales de la salud, grupos médicos,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proveedores de equipo médico duradero,]</w:t>
      </w:r>
      <w:r w:rsidRPr="0039151C">
        <w:rPr>
          <w:rFonts w:ascii="Source Sans Pro" w:hAnsi="Source Sans Pro"/>
          <w:lang w:val="es-US"/>
        </w:rPr>
        <w:t xml:space="preserve"> hospitales y otros centros de atención médica que han acordado con nosotros aceptar nuestros pagos y cualquier costo compartido del plan como pago total. </w:t>
      </w:r>
    </w:p>
    <w:p w14:paraId="68F26E16" w14:textId="7057F8A4" w:rsidR="00222042" w:rsidRPr="0039151C" w:rsidRDefault="00222042" w:rsidP="00795F85">
      <w:pPr>
        <w:rPr>
          <w:rFonts w:ascii="Source Sans Pro" w:hAnsi="Source Sans Pro"/>
        </w:rPr>
      </w:pPr>
      <w:r w:rsidRPr="0039151C">
        <w:rPr>
          <w:rFonts w:ascii="Source Sans Pro" w:hAnsi="Source Sans Pro"/>
          <w:lang w:val="es-US"/>
        </w:rPr>
        <w:t>Como miembro de nuestro plan, usted puede elegir recibir atención de proveedores fuera de la red. Nuestro plan cubrirá servicios de proveedores dentro o fuera de la red, siempre y cuando los servicios sean beneficios cubiertos y médicamente necesarios. Sin embargo, si utiliza un proveedor fuera de la red, su parte de los costos de los servicios cubiertos puede ser más alta. Consulte el Capítulo 3 para obtener información más específica.</w:t>
      </w:r>
    </w:p>
    <w:p w14:paraId="3776226D" w14:textId="24C8A772" w:rsidR="00222042" w:rsidRPr="0039151C" w:rsidRDefault="00222042"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 xml:space="preserve">Regional PPOs that CMS has granted permission to use the exception in § 422.112(a)(1)(ii) to meet access requirements should insert: </w:t>
      </w:r>
      <w:r w:rsidRPr="0039151C">
        <w:rPr>
          <w:rFonts w:ascii="Source Sans Pro" w:hAnsi="Source Sans Pro"/>
          <w:color w:val="0000FF"/>
          <w:lang w:val="es-US"/>
        </w:rPr>
        <w:t xml:space="preserve">Debido a que nuestro plan es una Organización regional de proveedores preferidos, si no hay disponible un proveedor de la red contratado, usted puede acceder a la atención a un costo compartido dentro de la red de parte de un proveedor fuera de la red. Llame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r w:rsidRPr="0039151C">
        <w:rPr>
          <w:rFonts w:ascii="Source Sans Pro" w:hAnsi="Source Sans Pro"/>
          <w:b/>
          <w:bCs/>
          <w:lang w:val="es-US"/>
        </w:rPr>
        <w:t xml:space="preserve"> </w:t>
      </w:r>
      <w:r w:rsidRPr="0039151C">
        <w:rPr>
          <w:rFonts w:ascii="Source Sans Pro" w:hAnsi="Source Sans Pro"/>
          <w:color w:val="0000FF"/>
          <w:lang w:val="es-US"/>
        </w:rPr>
        <w:t>para informarnos que necesita consultar a un proveedor fuera de la red o para obtener ayuda para encontrar un proveedor fuera de la red.]</w:t>
      </w:r>
    </w:p>
    <w:p w14:paraId="799F2AA7" w14:textId="0A0F2B24" w:rsidR="00D671FC" w:rsidRPr="0039151C" w:rsidRDefault="00D671FC"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Hemos incluido una copia de nuestro </w:t>
      </w:r>
      <w:r w:rsidRPr="0039151C">
        <w:rPr>
          <w:rFonts w:ascii="Source Sans Pro" w:hAnsi="Source Sans Pro"/>
          <w:i/>
          <w:iCs/>
          <w:color w:val="0000FF"/>
        </w:rPr>
        <w:t>Provider Directory</w:t>
      </w:r>
      <w:r w:rsidRPr="0039151C">
        <w:rPr>
          <w:rFonts w:ascii="Source Sans Pro" w:hAnsi="Source Sans Pro"/>
          <w:color w:val="0000FF"/>
          <w:lang w:val="es-US"/>
        </w:rPr>
        <w:t xml:space="preserve"> en el sobre con este documento.] [</w:t>
      </w:r>
      <w:r w:rsidRPr="0039151C">
        <w:rPr>
          <w:rFonts w:ascii="Source Sans Pro" w:hAnsi="Source Sans Pro"/>
          <w:i/>
          <w:iCs/>
          <w:color w:val="0000FF"/>
        </w:rPr>
        <w:t>Insert as applicable</w:t>
      </w:r>
      <w:r w:rsidRPr="0039151C">
        <w:rPr>
          <w:rFonts w:ascii="Source Sans Pro" w:hAnsi="Source Sans Pro"/>
          <w:color w:val="0000FF"/>
          <w:lang w:val="es-US"/>
        </w:rPr>
        <w:t>: Hemos incluido [</w:t>
      </w:r>
      <w:r w:rsidRPr="0039151C">
        <w:rPr>
          <w:rFonts w:ascii="Source Sans Pro" w:hAnsi="Source Sans Pro"/>
          <w:i/>
          <w:iCs/>
          <w:color w:val="0000FF"/>
        </w:rPr>
        <w:t>insert as applicable</w:t>
      </w:r>
      <w:r w:rsidRPr="0039151C">
        <w:rPr>
          <w:rFonts w:ascii="Source Sans Pro" w:hAnsi="Source Sans Pro"/>
          <w:color w:val="0000FF"/>
          <w:lang w:val="es-US"/>
        </w:rPr>
        <w:t xml:space="preserve">: también] una copia de nuestro </w:t>
      </w:r>
      <w:r w:rsidRPr="0039151C">
        <w:rPr>
          <w:rFonts w:ascii="Source Sans Pro" w:hAnsi="Source Sans Pro"/>
          <w:i/>
          <w:iCs/>
          <w:color w:val="0000FF"/>
        </w:rPr>
        <w:t xml:space="preserve">Durable Medical Equipment Supplier Directory </w:t>
      </w:r>
      <w:r w:rsidRPr="0039151C">
        <w:rPr>
          <w:rFonts w:ascii="Source Sans Pro" w:hAnsi="Source Sans Pro"/>
          <w:color w:val="0000FF"/>
          <w:lang w:val="es-US"/>
        </w:rPr>
        <w:t>en el sobre con este documento.] [La lista más actualizada de proveedores [</w:t>
      </w:r>
      <w:r w:rsidRPr="0039151C">
        <w:rPr>
          <w:rFonts w:ascii="Source Sans Pro" w:hAnsi="Source Sans Pro"/>
          <w:i/>
          <w:iCs/>
          <w:color w:val="0000FF"/>
        </w:rPr>
        <w:t>insert as applicable</w:t>
      </w:r>
      <w:r w:rsidRPr="0039151C">
        <w:rPr>
          <w:rFonts w:ascii="Source Sans Pro" w:hAnsi="Source Sans Pro"/>
          <w:color w:val="0000FF"/>
          <w:lang w:val="es-US"/>
        </w:rPr>
        <w:t xml:space="preserve">: y suministradores] está también disponible en nuestro sitio web en </w:t>
      </w:r>
      <w:r w:rsidRPr="0039151C">
        <w:rPr>
          <w:rFonts w:ascii="Source Sans Pro" w:hAnsi="Source Sans Pro"/>
          <w:i/>
          <w:iCs/>
          <w:color w:val="0000FF"/>
        </w:rPr>
        <w:t>[insert URL]</w:t>
      </w:r>
      <w:r w:rsidRPr="0039151C">
        <w:rPr>
          <w:rFonts w:ascii="Source Sans Pro" w:hAnsi="Source Sans Pro"/>
          <w:color w:val="0000FF"/>
          <w:lang w:val="es-US"/>
        </w:rPr>
        <w:t xml:space="preserve">]. </w:t>
      </w:r>
    </w:p>
    <w:bookmarkEnd w:id="75"/>
    <w:p w14:paraId="6A343636" w14:textId="5F256F17" w:rsidR="00D671FC" w:rsidRPr="0039151C" w:rsidRDefault="00D671FC" w:rsidP="00795F85">
      <w:pPr>
        <w:rPr>
          <w:rFonts w:ascii="Source Sans Pro" w:hAnsi="Source Sans Pro"/>
          <w:i/>
          <w:sz w:val="12"/>
          <w:szCs w:val="12"/>
        </w:rPr>
      </w:pPr>
      <w:r w:rsidRPr="0039151C">
        <w:rPr>
          <w:rFonts w:ascii="Source Sans Pro" w:hAnsi="Source Sans Pro"/>
          <w:lang w:val="es-US"/>
        </w:rPr>
        <w:t xml:space="preserve">Si no tiene un </w:t>
      </w:r>
      <w:r w:rsidRPr="0039151C">
        <w:rPr>
          <w:rFonts w:ascii="Source Sans Pro" w:hAnsi="Source Sans Pro"/>
          <w:i/>
          <w:iCs/>
          <w:lang w:val="es-US"/>
        </w:rPr>
        <w:t>Directorio de proveedores</w:t>
      </w:r>
      <w:r w:rsidRPr="0039151C">
        <w:rPr>
          <w:rFonts w:ascii="Source Sans Pro" w:hAnsi="Source Sans Pro"/>
          <w:lang w:val="es-US"/>
        </w:rPr>
        <w:t xml:space="preserve">, puede solicitar una copia (en formato electrónico o impreso)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Las solicitudes de </w:t>
      </w:r>
      <w:r w:rsidRPr="0039151C">
        <w:rPr>
          <w:rFonts w:ascii="Source Sans Pro" w:hAnsi="Source Sans Pro"/>
          <w:i/>
          <w:iCs/>
          <w:lang w:val="es-US"/>
        </w:rPr>
        <w:t>Directorios de proveedores</w:t>
      </w:r>
      <w:r w:rsidRPr="0039151C">
        <w:rPr>
          <w:rFonts w:ascii="Source Sans Pro" w:hAnsi="Source Sans Pro"/>
          <w:lang w:val="es-US"/>
        </w:rPr>
        <w:t xml:space="preserve"> en formato impreso se le enviarán en un plazo de 3 días hábiles. </w:t>
      </w:r>
    </w:p>
    <w:p w14:paraId="7010A508" w14:textId="3F51D61B" w:rsidR="00D671FC" w:rsidRPr="0039151C" w:rsidRDefault="00D671FC" w:rsidP="00BE5724">
      <w:pPr>
        <w:pStyle w:val="Heading3"/>
        <w:rPr>
          <w:rFonts w:ascii="Source Sans Pro" w:hAnsi="Source Sans Pro"/>
        </w:rPr>
      </w:pPr>
      <w:bookmarkStart w:id="76" w:name="_Toc68441888"/>
      <w:bookmarkStart w:id="77" w:name="_Toc377720695"/>
      <w:bookmarkStart w:id="78" w:name="_Toc377717487"/>
      <w:bookmarkStart w:id="79" w:name="_Toc228557436"/>
      <w:bookmarkStart w:id="80" w:name="_Toc190800522"/>
      <w:bookmarkStart w:id="81" w:name="_Toc109300182"/>
      <w:bookmarkStart w:id="82" w:name="_Toc109299883"/>
      <w:r w:rsidRPr="0039151C">
        <w:rPr>
          <w:rFonts w:ascii="Source Sans Pro" w:hAnsi="Source Sans Pro"/>
          <w:iCs w:val="0"/>
          <w:lang w:val="es-US"/>
        </w:rPr>
        <w:t>Sección 3.3</w:t>
      </w:r>
      <w:r w:rsidRPr="0039151C">
        <w:rPr>
          <w:rFonts w:ascii="Source Sans Pro" w:hAnsi="Source Sans Pro"/>
          <w:iCs w:val="0"/>
          <w:lang w:val="es-US"/>
        </w:rPr>
        <w:tab/>
        <w:t>Directorio de farmacias</w:t>
      </w:r>
      <w:bookmarkEnd w:id="76"/>
      <w:bookmarkEnd w:id="77"/>
      <w:bookmarkEnd w:id="78"/>
      <w:bookmarkEnd w:id="79"/>
      <w:bookmarkEnd w:id="80"/>
      <w:bookmarkEnd w:id="81"/>
      <w:bookmarkEnd w:id="82"/>
    </w:p>
    <w:p w14:paraId="499827EE" w14:textId="0C5A0992" w:rsidR="00D671FC" w:rsidRPr="0039151C" w:rsidRDefault="00D671FC" w:rsidP="00795F85">
      <w:pPr>
        <w:spacing w:after="120"/>
        <w:rPr>
          <w:rFonts w:ascii="Source Sans Pro" w:hAnsi="Source Sans Pro" w:cs="Arial"/>
          <w:i/>
          <w:color w:val="0000FF"/>
        </w:rPr>
      </w:pPr>
      <w:r w:rsidRPr="0039151C">
        <w:rPr>
          <w:rFonts w:ascii="Source Sans Pro" w:hAnsi="Source Sans Pro" w:cs="Arial"/>
          <w:i/>
          <w:iCs/>
          <w:color w:val="0000FF"/>
        </w:rPr>
        <w:t xml:space="preserve">[Plans with combined Provider and Pharmacy Directories can combine and edit the Provider and Pharmacy Directory sections (including section titles) to describe the combined document. Plans should renumber sections as needed and revise references </w:t>
      </w:r>
      <w:r w:rsidRPr="0039151C">
        <w:rPr>
          <w:rFonts w:ascii="Source Sans Pro" w:hAnsi="Source Sans Pro" w:cs="Arial"/>
          <w:i/>
          <w:iCs/>
          <w:color w:val="0000FF"/>
        </w:rPr>
        <w:lastRenderedPageBreak/>
        <w:t>to the Pharmacy Directory to use the actual name of the document throughout the model.]</w:t>
      </w:r>
    </w:p>
    <w:p w14:paraId="6D40B165" w14:textId="62A7DB1E" w:rsidR="00D671FC" w:rsidRPr="0039151C" w:rsidRDefault="00D671FC" w:rsidP="00795F85">
      <w:pPr>
        <w:rPr>
          <w:rFonts w:ascii="Source Sans Pro" w:hAnsi="Source Sans Pro"/>
          <w:szCs w:val="26"/>
        </w:rPr>
      </w:pPr>
      <w:r w:rsidRPr="0039151C">
        <w:rPr>
          <w:rFonts w:ascii="Source Sans Pro" w:hAnsi="Source Sans Pro"/>
          <w:lang w:val="es-US"/>
        </w:rPr>
        <w:t xml:space="preserve">El </w:t>
      </w:r>
      <w:r w:rsidRPr="0039151C">
        <w:rPr>
          <w:rFonts w:ascii="Source Sans Pro" w:hAnsi="Source Sans Pro"/>
          <w:i/>
          <w:iCs/>
          <w:lang w:val="es-US"/>
        </w:rPr>
        <w:t>Directorio de farmacias</w:t>
      </w:r>
      <w:r w:rsidRPr="0039151C">
        <w:rPr>
          <w:rFonts w:ascii="Source Sans Pro" w:hAnsi="Source Sans Pro"/>
          <w:lang w:val="es-US"/>
        </w:rPr>
        <w:t xml:space="preserve"> </w:t>
      </w:r>
      <w:r w:rsidRPr="0039151C">
        <w:rPr>
          <w:rFonts w:ascii="Source Sans Pro" w:hAnsi="Source Sans Pro"/>
          <w:i/>
          <w:iCs/>
          <w:color w:val="0000FF"/>
        </w:rPr>
        <w:t>[insert direct URL to pharmacy directory]</w:t>
      </w:r>
      <w:r w:rsidRPr="0039151C">
        <w:rPr>
          <w:rFonts w:ascii="Source Sans Pro" w:hAnsi="Source Sans Pro"/>
          <w:lang w:val="es-US"/>
        </w:rPr>
        <w:t xml:space="preserve"> enumera las farmacias de nuestra red. Las </w:t>
      </w:r>
      <w:r w:rsidRPr="0039151C">
        <w:rPr>
          <w:rFonts w:ascii="Source Sans Pro" w:hAnsi="Source Sans Pro"/>
          <w:b/>
          <w:bCs/>
          <w:lang w:val="es-US"/>
        </w:rPr>
        <w:t>farmacias de la red</w:t>
      </w:r>
      <w:r w:rsidRPr="0039151C">
        <w:rPr>
          <w:rFonts w:ascii="Source Sans Pro" w:hAnsi="Source Sans Pro"/>
          <w:lang w:val="es-US"/>
        </w:rPr>
        <w:t xml:space="preserve"> son las farmacias que han aceptado surtir medicamentos con receta cubiertos para los miembros de nuestro plan. Use el </w:t>
      </w:r>
      <w:r w:rsidRPr="0039151C">
        <w:rPr>
          <w:rFonts w:ascii="Source Sans Pro" w:hAnsi="Source Sans Pro"/>
          <w:i/>
          <w:iCs/>
          <w:lang w:val="es-US"/>
        </w:rPr>
        <w:t>Directorio de farmacias</w:t>
      </w:r>
      <w:r w:rsidRPr="0039151C">
        <w:rPr>
          <w:rFonts w:ascii="Source Sans Pro" w:hAnsi="Source Sans Pro"/>
          <w:lang w:val="es-US"/>
        </w:rPr>
        <w:t xml:space="preserve"> para encontrar la farmacia de la red en la que desea comprar los medicamentos. Consulte la Sección 2.5 del Capítulo 5 para obtener información sobre cuándo puede usar farmacias que no están en la red del plan.</w:t>
      </w:r>
    </w:p>
    <w:p w14:paraId="65E26B05" w14:textId="5172098E" w:rsidR="00D671FC" w:rsidRPr="0039151C" w:rsidRDefault="00D671FC"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Insert if plan has pharmacies that offer preferred cost sharing in its network: </w:t>
      </w:r>
      <w:r w:rsidRPr="0039151C">
        <w:rPr>
          <w:rFonts w:ascii="Source Sans Pro" w:hAnsi="Source Sans Pro"/>
          <w:color w:val="0000FF"/>
          <w:lang w:val="es-US"/>
        </w:rPr>
        <w:t xml:space="preserve">El </w:t>
      </w:r>
      <w:r w:rsidRPr="0039151C">
        <w:rPr>
          <w:rFonts w:ascii="Source Sans Pro" w:hAnsi="Source Sans Pro"/>
          <w:i/>
          <w:iCs/>
          <w:color w:val="0000FF"/>
        </w:rPr>
        <w:t xml:space="preserve">Pharmacy Directory </w:t>
      </w:r>
      <w:r w:rsidRPr="0039151C">
        <w:rPr>
          <w:rFonts w:ascii="Source Sans Pro" w:hAnsi="Source Sans Pro"/>
          <w:color w:val="0000FF"/>
          <w:lang w:val="es-US"/>
        </w:rPr>
        <w:t>también le indicará qué farmacias de nuestra red tienen un costo compartido preferido, que puede ser inferior al costo compartido estándar ofrecido por otras farmacias de la red para algunos medicamentos.]</w:t>
      </w:r>
    </w:p>
    <w:p w14:paraId="3A309E6C" w14:textId="1D904954" w:rsidR="00D671FC" w:rsidRPr="0039151C" w:rsidRDefault="00D671FC" w:rsidP="00795F85">
      <w:pPr>
        <w:pStyle w:val="BodyTextIndent2"/>
        <w:spacing w:line="240" w:lineRule="auto"/>
        <w:ind w:left="0"/>
        <w:rPr>
          <w:rFonts w:ascii="Source Sans Pro" w:hAnsi="Source Sans Pro"/>
        </w:rPr>
      </w:pPr>
      <w:r w:rsidRPr="0039151C">
        <w:rPr>
          <w:rFonts w:ascii="Source Sans Pro" w:hAnsi="Source Sans Pro"/>
          <w:lang w:val="es-US"/>
        </w:rPr>
        <w:t xml:space="preserve">Si no tiene un </w:t>
      </w:r>
      <w:r w:rsidRPr="0039151C">
        <w:rPr>
          <w:rFonts w:ascii="Source Sans Pro" w:hAnsi="Source Sans Pro"/>
          <w:i/>
          <w:iCs/>
          <w:lang w:val="es-US"/>
        </w:rPr>
        <w:t>Directorio de farmacias</w:t>
      </w:r>
      <w:r w:rsidRPr="0039151C">
        <w:rPr>
          <w:rFonts w:ascii="Source Sans Pro" w:hAnsi="Source Sans Pro"/>
          <w:lang w:val="es-US"/>
        </w:rPr>
        <w:t xml:space="preserve">, puede solicitar una copia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También puede encontrar esta información en nuestro sitio web en </w:t>
      </w:r>
      <w:r w:rsidRPr="0039151C">
        <w:rPr>
          <w:rFonts w:ascii="Source Sans Pro" w:hAnsi="Source Sans Pro"/>
          <w:i/>
          <w:iCs/>
          <w:color w:val="0000FF"/>
        </w:rPr>
        <w:t>[insert URL].</w:t>
      </w:r>
      <w:r w:rsidRPr="0039151C">
        <w:rPr>
          <w:rFonts w:ascii="Source Sans Pro" w:hAnsi="Source Sans Pro"/>
          <w:color w:val="0000FF"/>
          <w:lang w:val="es-US"/>
        </w:rPr>
        <w:t xml:space="preserve"> </w:t>
      </w:r>
      <w:r w:rsidRPr="0039151C">
        <w:rPr>
          <w:rFonts w:ascii="Source Sans Pro" w:hAnsi="Source Sans Pro"/>
          <w:i/>
          <w:iCs/>
          <w:color w:val="0000FF"/>
        </w:rPr>
        <w:t>[Plans can add detail describing additional information about network pharmacies available from Member Services or on the website.]</w:t>
      </w:r>
    </w:p>
    <w:p w14:paraId="763A5585" w14:textId="3ECF1B3B" w:rsidR="00D671FC" w:rsidRPr="0039151C" w:rsidRDefault="00D671FC" w:rsidP="00BE5724">
      <w:pPr>
        <w:pStyle w:val="Heading3"/>
        <w:rPr>
          <w:rFonts w:ascii="Source Sans Pro" w:hAnsi="Source Sans Pro"/>
          <w:i/>
        </w:rPr>
      </w:pPr>
      <w:bookmarkStart w:id="83" w:name="_Toc68441889"/>
      <w:bookmarkStart w:id="84" w:name="_Toc377720698"/>
      <w:bookmarkStart w:id="85" w:name="_Toc377717488"/>
      <w:bookmarkStart w:id="86" w:name="_Toc228557437"/>
      <w:bookmarkStart w:id="87" w:name="_Toc190800523"/>
      <w:bookmarkStart w:id="88" w:name="_Toc109300183"/>
      <w:bookmarkStart w:id="89" w:name="_Toc109299884"/>
      <w:r w:rsidRPr="0039151C">
        <w:rPr>
          <w:rFonts w:ascii="Source Sans Pro" w:hAnsi="Source Sans Pro"/>
          <w:iCs w:val="0"/>
          <w:lang w:val="es-US"/>
        </w:rPr>
        <w:t>Sección 3.4</w:t>
      </w:r>
      <w:r w:rsidRPr="0039151C">
        <w:rPr>
          <w:rFonts w:ascii="Source Sans Pro" w:hAnsi="Source Sans Pro"/>
          <w:iCs w:val="0"/>
          <w:lang w:val="es-US"/>
        </w:rPr>
        <w:tab/>
        <w:t>Lista de medicamentos (Formulario)</w:t>
      </w:r>
      <w:bookmarkEnd w:id="83"/>
      <w:bookmarkEnd w:id="84"/>
      <w:bookmarkEnd w:id="85"/>
      <w:bookmarkEnd w:id="86"/>
      <w:bookmarkEnd w:id="87"/>
      <w:bookmarkEnd w:id="88"/>
      <w:bookmarkEnd w:id="89"/>
    </w:p>
    <w:p w14:paraId="36EFC9AD" w14:textId="46ACE343" w:rsidR="00D671FC" w:rsidRPr="0039151C" w:rsidRDefault="0027303E" w:rsidP="00795F85">
      <w:pPr>
        <w:rPr>
          <w:rFonts w:ascii="Source Sans Pro" w:hAnsi="Source Sans Pro"/>
        </w:rPr>
      </w:pPr>
      <w:r w:rsidRPr="0039151C">
        <w:rPr>
          <w:rFonts w:ascii="Source Sans Pro" w:hAnsi="Source Sans Pro"/>
          <w:lang w:val="es-US"/>
        </w:rPr>
        <w:t xml:space="preserve">Nuestro plan tiene una </w:t>
      </w:r>
      <w:r w:rsidRPr="0039151C">
        <w:rPr>
          <w:rFonts w:ascii="Source Sans Pro" w:hAnsi="Source Sans Pro"/>
          <w:i/>
          <w:iCs/>
          <w:lang w:val="es-US"/>
        </w:rPr>
        <w:t xml:space="preserve">Lista de medicamentos cubiertos </w:t>
      </w:r>
      <w:r w:rsidRPr="0039151C">
        <w:rPr>
          <w:rFonts w:ascii="Source Sans Pro" w:hAnsi="Source Sans Pro"/>
          <w:lang w:val="es-US"/>
        </w:rPr>
        <w:t xml:space="preserve">(también denominada Lista de medicamentos o Formulario). Indica qué medicamentos con receta están cubiertos por el beneficio de la Parte D incluido en </w:t>
      </w:r>
      <w:r w:rsidRPr="0039151C">
        <w:rPr>
          <w:rFonts w:ascii="Source Sans Pro" w:hAnsi="Source Sans Pro"/>
          <w:i/>
          <w:iCs/>
          <w:color w:val="0000FF"/>
        </w:rPr>
        <w:t>[insert 2026 plan name]</w:t>
      </w:r>
      <w:r w:rsidRPr="0039151C">
        <w:rPr>
          <w:rFonts w:ascii="Source Sans Pro" w:hAnsi="Source Sans Pro"/>
          <w:lang w:val="es-US"/>
        </w:rPr>
        <w:t>. El plan, con la colaboración de médicos y farmacéuticos, seleccionó los medicamentos de esta lista. La Lista de medicamentos debe cumplir con los requisitos de Medicare. Los medicamentos con precios negociados conforme al Programa de negociación de precios de medicamentos de Medicare se incluirán en la Lista de medicamentos, a menos que hayan sido retirados y reemplazados como se describe en la Sección 6 del Capítulo 5.</w:t>
      </w:r>
      <w:r w:rsidR="001D027E">
        <w:rPr>
          <w:rFonts w:ascii="Source Sans Pro" w:hAnsi="Source Sans Pro"/>
          <w:lang w:val="es-US"/>
        </w:rPr>
        <w:t xml:space="preserve"> </w:t>
      </w:r>
      <w:r w:rsidRPr="0039151C">
        <w:rPr>
          <w:rFonts w:ascii="Source Sans Pro" w:hAnsi="Source Sans Pro"/>
          <w:lang w:val="es-US"/>
        </w:rPr>
        <w:t xml:space="preserve">Medicare ha aprobado la Lista de medicamentos de </w:t>
      </w:r>
      <w:r w:rsidRPr="0039151C">
        <w:rPr>
          <w:rFonts w:ascii="Source Sans Pro" w:hAnsi="Source Sans Pro"/>
          <w:i/>
          <w:iCs/>
          <w:color w:val="0000FF"/>
        </w:rPr>
        <w:t>[insert 2026 plan name]</w:t>
      </w:r>
      <w:r w:rsidRPr="0039151C">
        <w:rPr>
          <w:rFonts w:ascii="Source Sans Pro" w:hAnsi="Source Sans Pro"/>
          <w:lang w:val="es-US"/>
        </w:rPr>
        <w:t>.</w:t>
      </w:r>
    </w:p>
    <w:p w14:paraId="2818BD27" w14:textId="70EFD2C9" w:rsidR="00D671FC" w:rsidRPr="0039151C" w:rsidRDefault="00D671FC" w:rsidP="00795F85">
      <w:pPr>
        <w:tabs>
          <w:tab w:val="left" w:pos="360"/>
        </w:tabs>
        <w:rPr>
          <w:rFonts w:ascii="Source Sans Pro" w:hAnsi="Source Sans Pro"/>
          <w:szCs w:val="26"/>
        </w:rPr>
      </w:pPr>
      <w:r w:rsidRPr="0039151C">
        <w:rPr>
          <w:rFonts w:ascii="Source Sans Pro" w:hAnsi="Source Sans Pro"/>
          <w:lang w:val="es-US"/>
        </w:rPr>
        <w:t>La Lista de medicamentos también indica si existe alguna norma que restrinja la cobertura de un medicamento.</w:t>
      </w:r>
    </w:p>
    <w:p w14:paraId="6CAF996A" w14:textId="0154E55C" w:rsidR="00D671FC" w:rsidRPr="0039151C" w:rsidRDefault="00D671FC" w:rsidP="00795F85">
      <w:pPr>
        <w:rPr>
          <w:rFonts w:ascii="Source Sans Pro" w:hAnsi="Source Sans Pro"/>
        </w:rPr>
      </w:pPr>
      <w:r w:rsidRPr="0039151C">
        <w:rPr>
          <w:rFonts w:ascii="Source Sans Pro" w:hAnsi="Source Sans Pro"/>
          <w:lang w:val="es-US"/>
        </w:rPr>
        <w:t xml:space="preserve">Le proporcionaremos una copia de la Lista de medicamentos.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La Lista de medicamentos que le proporcionamos incluye información para los medicamentos cubiertos que son más comúnmente utilizados por nuestros miembros. Sin embargo, también cubrimos medicamentos adicionales que no están incluidos en la Lista de medicamentos. Si algún medicamento no está incluido en la Lista de medicamentos, debe visitar nuestro sitio web o comunicarse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r w:rsidRPr="0039151C">
        <w:rPr>
          <w:rFonts w:ascii="Source Sans Pro" w:hAnsi="Source Sans Pro"/>
          <w:b/>
          <w:bCs/>
          <w:lang w:val="es-US"/>
        </w:rPr>
        <w:t xml:space="preserve"> </w:t>
      </w:r>
      <w:r w:rsidRPr="0039151C">
        <w:rPr>
          <w:rFonts w:ascii="Source Sans Pro" w:hAnsi="Source Sans Pro"/>
          <w:color w:val="0000FF"/>
          <w:lang w:val="es-US"/>
        </w:rPr>
        <w:t xml:space="preserve">para averiguar si lo cubrimos.] </w:t>
      </w:r>
      <w:r w:rsidRPr="0039151C">
        <w:rPr>
          <w:rFonts w:ascii="Source Sans Pro" w:hAnsi="Source Sans Pro"/>
          <w:lang w:val="es-US"/>
        </w:rPr>
        <w:t xml:space="preserve">Para obtener la información más completa y vigente sobre los medicamentos cubiertos, puede visitar el sitio web del </w:t>
      </w:r>
      <w:r w:rsidRPr="0039151C">
        <w:rPr>
          <w:rFonts w:ascii="Source Sans Pro" w:hAnsi="Source Sans Pro"/>
          <w:lang w:val="es-US"/>
        </w:rPr>
        <w:lastRenderedPageBreak/>
        <w:t xml:space="preserve">plan </w:t>
      </w:r>
      <w:r w:rsidRPr="0039151C">
        <w:rPr>
          <w:rFonts w:ascii="Source Sans Pro" w:hAnsi="Source Sans Pro"/>
          <w:i/>
          <w:iCs/>
          <w:color w:val="0000FF"/>
        </w:rPr>
        <w:t>[insert visit URL for drug list]</w:t>
      </w:r>
      <w:r w:rsidRPr="0039151C">
        <w:rPr>
          <w:rFonts w:ascii="Source Sans Pro" w:hAnsi="Source Sans Pro"/>
          <w:lang w:val="es-US"/>
        </w:rPr>
        <w:t xml:space="preserve"> o llamar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6D903252" w14:textId="6BE2D6F8" w:rsidR="002E1D1E" w:rsidRPr="0039151C" w:rsidRDefault="002E1D1E" w:rsidP="00795F85">
      <w:pPr>
        <w:pStyle w:val="Heading2"/>
        <w:rPr>
          <w:rFonts w:ascii="Source Sans Pro" w:hAnsi="Source Sans Pro"/>
        </w:rPr>
      </w:pPr>
      <w:bookmarkStart w:id="90" w:name="_Toc102342436"/>
      <w:bookmarkStart w:id="91" w:name="_Toc98761231"/>
      <w:bookmarkStart w:id="92" w:name="_Toc68442117"/>
      <w:bookmarkStart w:id="93" w:name="_Toc228561312"/>
      <w:bookmarkStart w:id="94" w:name="_Toc199343570"/>
      <w:bookmarkStart w:id="95" w:name="_Toc190801800"/>
      <w:bookmarkStart w:id="96" w:name="_Toc109300185"/>
      <w:bookmarkStart w:id="97" w:name="_Toc109299886"/>
      <w:bookmarkStart w:id="98" w:name="_Toc206585052"/>
      <w:bookmarkEnd w:id="65"/>
      <w:bookmarkEnd w:id="66"/>
      <w:bookmarkEnd w:id="67"/>
      <w:bookmarkEnd w:id="68"/>
      <w:bookmarkEnd w:id="69"/>
      <w:bookmarkEnd w:id="70"/>
      <w:bookmarkEnd w:id="71"/>
      <w:bookmarkEnd w:id="72"/>
      <w:bookmarkEnd w:id="73"/>
      <w:bookmarkEnd w:id="74"/>
      <w:r w:rsidRPr="0039151C">
        <w:rPr>
          <w:rFonts w:ascii="Source Sans Pro" w:hAnsi="Source Sans Pro"/>
          <w:bCs/>
          <w:lang w:val="es-US"/>
        </w:rPr>
        <w:t>SECCIÓN 4</w:t>
      </w:r>
      <w:r w:rsidRPr="0039151C">
        <w:rPr>
          <w:rFonts w:ascii="Source Sans Pro" w:hAnsi="Source Sans Pro"/>
          <w:bCs/>
          <w:lang w:val="es-US"/>
        </w:rPr>
        <w:tab/>
        <w:t xml:space="preserve">Sus costos mensuales para </w:t>
      </w:r>
      <w:bookmarkEnd w:id="90"/>
      <w:bookmarkEnd w:id="91"/>
      <w:bookmarkEnd w:id="92"/>
      <w:bookmarkEnd w:id="93"/>
      <w:bookmarkEnd w:id="94"/>
      <w:bookmarkEnd w:id="95"/>
      <w:bookmarkEnd w:id="96"/>
      <w:bookmarkEnd w:id="97"/>
      <w:r w:rsidRPr="0039151C">
        <w:rPr>
          <w:rFonts w:ascii="Source Sans Pro" w:hAnsi="Source Sans Pro"/>
          <w:bCs/>
          <w:i/>
          <w:iCs/>
          <w:color w:val="0000FF"/>
        </w:rPr>
        <w:t>[insert 2026 plan name]</w:t>
      </w:r>
      <w:bookmarkEnd w:id="9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5130"/>
        <w:gridCol w:w="4230"/>
      </w:tblGrid>
      <w:tr w:rsidR="00FF6731" w:rsidRPr="0039151C" w14:paraId="7C9D02B2" w14:textId="77777777" w:rsidTr="00A178E2">
        <w:trPr>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4FEB818" w14:textId="77777777" w:rsidR="00FF6731" w:rsidRPr="0039151C" w:rsidRDefault="00FF6731" w:rsidP="00A178E2">
            <w:pPr>
              <w:keepNext/>
              <w:adjustRightInd w:val="0"/>
              <w:snapToGrid w:val="0"/>
              <w:spacing w:before="0" w:beforeAutospacing="0" w:after="0" w:afterAutospacing="0" w:line="216" w:lineRule="auto"/>
              <w:jc w:val="center"/>
              <w:rPr>
                <w:rFonts w:ascii="Source Sans Pro" w:hAnsi="Source Sans Pro"/>
                <w:b/>
              </w:rPr>
            </w:pPr>
          </w:p>
          <w:p w14:paraId="3AE9294A" w14:textId="77777777" w:rsidR="00FF6731" w:rsidRPr="0039151C" w:rsidRDefault="00FF6731" w:rsidP="00A178E2">
            <w:pPr>
              <w:keepNext/>
              <w:adjustRightInd w:val="0"/>
              <w:snapToGrid w:val="0"/>
              <w:spacing w:before="0" w:beforeAutospacing="0" w:after="0" w:afterAutospacing="0" w:line="216" w:lineRule="auto"/>
              <w:jc w:val="center"/>
              <w:rPr>
                <w:rFonts w:ascii="Source Sans Pro" w:hAnsi="Source Sans Pro"/>
                <w:b/>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1DE1DB0B" w14:textId="195D0EC4" w:rsidR="00FF6731" w:rsidRPr="0039151C" w:rsidRDefault="00FF6731" w:rsidP="00A178E2">
            <w:pPr>
              <w:keepNext/>
              <w:adjustRightInd w:val="0"/>
              <w:snapToGrid w:val="0"/>
              <w:spacing w:before="0" w:beforeAutospacing="0" w:after="0" w:afterAutospacing="0" w:line="216" w:lineRule="auto"/>
              <w:jc w:val="center"/>
              <w:rPr>
                <w:rFonts w:ascii="Source Sans Pro" w:hAnsi="Source Sans Pro"/>
                <w:b/>
              </w:rPr>
            </w:pPr>
            <w:r w:rsidRPr="0039151C">
              <w:rPr>
                <w:rFonts w:ascii="Source Sans Pro" w:hAnsi="Source Sans Pro"/>
                <w:b/>
                <w:bCs/>
                <w:lang w:val="es-US"/>
              </w:rPr>
              <w:t>Sus costos en 2026</w:t>
            </w:r>
          </w:p>
        </w:tc>
      </w:tr>
      <w:tr w:rsidR="00FF6731" w:rsidRPr="0039151C" w14:paraId="317D3BA2" w14:textId="77777777" w:rsidTr="00A178E2">
        <w:tc>
          <w:tcPr>
            <w:tcW w:w="5130" w:type="dxa"/>
            <w:tcBorders>
              <w:top w:val="dotted" w:sz="8" w:space="0" w:color="auto"/>
              <w:left w:val="nil"/>
            </w:tcBorders>
            <w:tcMar>
              <w:top w:w="115" w:type="dxa"/>
              <w:left w:w="115" w:type="dxa"/>
              <w:bottom w:w="115" w:type="dxa"/>
              <w:right w:w="115" w:type="dxa"/>
            </w:tcMar>
          </w:tcPr>
          <w:p w14:paraId="2E7D4E5E" w14:textId="77777777" w:rsidR="00FF6731"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r w:rsidRPr="0039151C">
              <w:rPr>
                <w:rFonts w:ascii="Source Sans Pro" w:hAnsi="Source Sans Pro"/>
                <w:b/>
                <w:bCs/>
                <w:lang w:val="es-US"/>
              </w:rPr>
              <w:t>Prima mensual del plan*</w:t>
            </w:r>
          </w:p>
          <w:p w14:paraId="18342E9D" w14:textId="38D97C91" w:rsidR="00FF6731" w:rsidRPr="0039151C" w:rsidRDefault="001A764B" w:rsidP="00A178E2">
            <w:pPr>
              <w:autoSpaceDE w:val="0"/>
              <w:autoSpaceDN w:val="0"/>
              <w:adjustRightInd w:val="0"/>
              <w:snapToGrid w:val="0"/>
              <w:spacing w:before="0" w:beforeAutospacing="0" w:after="120" w:afterAutospacing="0" w:line="216" w:lineRule="auto"/>
              <w:rPr>
                <w:rFonts w:ascii="Source Sans Pro" w:hAnsi="Source Sans Pro"/>
              </w:rPr>
            </w:pPr>
            <w:r w:rsidRPr="0039151C">
              <w:rPr>
                <w:rFonts w:ascii="Source Sans Pro" w:hAnsi="Source Sans Pro"/>
                <w:lang w:val="es-US"/>
              </w:rPr>
              <w:t xml:space="preserve">* Su prima puede ser mayor </w:t>
            </w:r>
            <w:r w:rsidRPr="0039151C">
              <w:rPr>
                <w:rFonts w:ascii="Source Sans Pro" w:hAnsi="Source Sans Pro"/>
                <w:color w:val="0000FF"/>
                <w:lang w:val="es-US"/>
              </w:rPr>
              <w:t>[</w:t>
            </w:r>
            <w:r w:rsidRPr="0039151C">
              <w:rPr>
                <w:rFonts w:ascii="Source Sans Pro" w:hAnsi="Source Sans Pro"/>
                <w:i/>
                <w:iCs/>
                <w:color w:val="0000FF"/>
              </w:rPr>
              <w:t>Plans with $0 premium should not include:</w:t>
            </w:r>
            <w:r w:rsidRPr="0039151C">
              <w:rPr>
                <w:rFonts w:ascii="Source Sans Pro" w:hAnsi="Source Sans Pro"/>
                <w:color w:val="0000FF"/>
                <w:lang w:val="es-US"/>
              </w:rPr>
              <w:t xml:space="preserve"> o menor]</w:t>
            </w:r>
            <w:r w:rsidRPr="0039151C">
              <w:rPr>
                <w:rFonts w:ascii="Source Sans Pro" w:hAnsi="Source Sans Pro"/>
                <w:lang w:val="es-US"/>
              </w:rPr>
              <w:t xml:space="preserve"> que este monto. Consulte la Sección 4.1 </w:t>
            </w:r>
            <w:r w:rsidRPr="0039151C">
              <w:rPr>
                <w:rFonts w:ascii="Source Sans Pro" w:hAnsi="Source Sans Pro"/>
                <w:i/>
                <w:iCs/>
                <w:color w:val="0000FF"/>
              </w:rPr>
              <w:t>[edit section number as needed]</w:t>
            </w:r>
            <w:r w:rsidRPr="0039151C">
              <w:rPr>
                <w:rFonts w:ascii="Source Sans Pro" w:hAnsi="Source Sans Pro"/>
                <w:lang w:val="es-US"/>
              </w:rPr>
              <w:t xml:space="preserve"> para obtener más información.</w:t>
            </w:r>
          </w:p>
        </w:tc>
        <w:tc>
          <w:tcPr>
            <w:tcW w:w="4230" w:type="dxa"/>
            <w:tcBorders>
              <w:top w:val="single" w:sz="4" w:space="0" w:color="000000"/>
              <w:right w:val="nil"/>
            </w:tcBorders>
            <w:tcMar>
              <w:top w:w="115" w:type="dxa"/>
              <w:left w:w="115" w:type="dxa"/>
              <w:bottom w:w="115" w:type="dxa"/>
              <w:right w:w="115" w:type="dxa"/>
            </w:tcMar>
          </w:tcPr>
          <w:p w14:paraId="24ECF4EF" w14:textId="3CC9A768" w:rsidR="00FF6731" w:rsidRPr="0039151C" w:rsidRDefault="00F065F6" w:rsidP="00A178E2">
            <w:pPr>
              <w:autoSpaceDE w:val="0"/>
              <w:autoSpaceDN w:val="0"/>
              <w:adjustRightInd w:val="0"/>
              <w:snapToGrid w:val="0"/>
              <w:spacing w:before="0" w:beforeAutospacing="0" w:after="120" w:afterAutospacing="0" w:line="216" w:lineRule="auto"/>
              <w:jc w:val="center"/>
              <w:rPr>
                <w:rFonts w:ascii="Source Sans Pro" w:hAnsi="Source Sans Pro"/>
                <w:b/>
              </w:rPr>
            </w:pPr>
            <w:r w:rsidRPr="0039151C">
              <w:rPr>
                <w:rFonts w:ascii="Source Sans Pro" w:hAnsi="Source Sans Pro"/>
                <w:b/>
                <w:bCs/>
                <w:i/>
                <w:iCs/>
                <w:color w:val="0000FF"/>
              </w:rPr>
              <w:t>[Insert 2026 premium amount]</w:t>
            </w:r>
          </w:p>
        </w:tc>
      </w:tr>
      <w:tr w:rsidR="00FF6731" w:rsidRPr="0039151C" w14:paraId="3B7B016B" w14:textId="77777777" w:rsidTr="00A178E2">
        <w:tc>
          <w:tcPr>
            <w:tcW w:w="5130" w:type="dxa"/>
            <w:tcBorders>
              <w:left w:val="nil"/>
            </w:tcBorders>
            <w:tcMar>
              <w:top w:w="115" w:type="dxa"/>
              <w:left w:w="115" w:type="dxa"/>
              <w:bottom w:w="115" w:type="dxa"/>
              <w:right w:w="115" w:type="dxa"/>
            </w:tcMar>
          </w:tcPr>
          <w:p w14:paraId="662437E4" w14:textId="77777777" w:rsidR="007E2A4B" w:rsidRPr="0039151C" w:rsidRDefault="007E2A4B" w:rsidP="00A178E2">
            <w:pPr>
              <w:spacing w:before="0" w:beforeAutospacing="0" w:after="0" w:afterAutospacing="0" w:line="216" w:lineRule="auto"/>
              <w:rPr>
                <w:rFonts w:ascii="Source Sans Pro" w:hAnsi="Source Sans Pro"/>
              </w:rPr>
            </w:pPr>
            <w:r w:rsidRPr="0039151C">
              <w:rPr>
                <w:rFonts w:ascii="Source Sans Pro" w:hAnsi="Source Sans Pro"/>
                <w:i/>
                <w:iCs/>
                <w:color w:val="0000FF"/>
              </w:rPr>
              <w:t>[Plans with no deductible can delete this row.]</w:t>
            </w:r>
          </w:p>
          <w:p w14:paraId="2C658248" w14:textId="07C40B9E" w:rsidR="00FF6731"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r w:rsidRPr="0039151C">
              <w:rPr>
                <w:rFonts w:ascii="Source Sans Pro" w:hAnsi="Source Sans Pro"/>
                <w:b/>
                <w:bCs/>
                <w:lang w:val="es-US"/>
              </w:rPr>
              <w:t>Deducible</w:t>
            </w:r>
          </w:p>
        </w:tc>
        <w:tc>
          <w:tcPr>
            <w:tcW w:w="4230" w:type="dxa"/>
            <w:tcBorders>
              <w:right w:val="nil"/>
            </w:tcBorders>
            <w:tcMar>
              <w:top w:w="115" w:type="dxa"/>
              <w:left w:w="115" w:type="dxa"/>
              <w:bottom w:w="115" w:type="dxa"/>
              <w:right w:w="115" w:type="dxa"/>
            </w:tcMar>
          </w:tcPr>
          <w:p w14:paraId="12A5E7C9" w14:textId="77777777" w:rsidR="007E2A4B" w:rsidRPr="0039151C" w:rsidRDefault="007E2A4B" w:rsidP="00A178E2">
            <w:pPr>
              <w:spacing w:before="0" w:beforeAutospacing="0" w:after="0" w:afterAutospacing="0" w:line="216" w:lineRule="auto"/>
              <w:jc w:val="center"/>
              <w:rPr>
                <w:rFonts w:ascii="Source Sans Pro" w:hAnsi="Source Sans Pro"/>
                <w:b/>
                <w:i/>
                <w:color w:val="0000FF"/>
              </w:rPr>
            </w:pPr>
            <w:r w:rsidRPr="0039151C">
              <w:rPr>
                <w:rFonts w:ascii="Source Sans Pro" w:hAnsi="Source Sans Pro"/>
                <w:b/>
                <w:bCs/>
                <w:i/>
                <w:iCs/>
                <w:color w:val="0000FF"/>
              </w:rPr>
              <w:t>[Insert 2026 deductible amount]</w:t>
            </w:r>
          </w:p>
          <w:p w14:paraId="01B9CDD5" w14:textId="77777777" w:rsidR="007E2A4B" w:rsidRPr="0039151C" w:rsidRDefault="007E2A4B" w:rsidP="00A178E2">
            <w:pPr>
              <w:spacing w:before="0" w:beforeAutospacing="0" w:after="0" w:afterAutospacing="0" w:line="216" w:lineRule="auto"/>
              <w:jc w:val="center"/>
              <w:rPr>
                <w:rFonts w:ascii="Source Sans Pro" w:hAnsi="Source Sans Pro"/>
                <w:b/>
                <w:i/>
                <w:color w:val="0000FF"/>
              </w:rPr>
            </w:pPr>
          </w:p>
          <w:p w14:paraId="4D43C21F" w14:textId="3E11B76E" w:rsidR="00FF6731" w:rsidRPr="0039151C" w:rsidRDefault="007E2A4B" w:rsidP="00A178E2">
            <w:pPr>
              <w:spacing w:before="0" w:beforeAutospacing="0" w:after="0" w:afterAutospacing="0" w:line="216" w:lineRule="auto"/>
              <w:jc w:val="center"/>
              <w:rPr>
                <w:rFonts w:ascii="Source Sans Pro" w:hAnsi="Source Sans Pro"/>
                <w:b/>
              </w:rPr>
            </w:pPr>
            <w:r w:rsidRPr="0039151C">
              <w:rPr>
                <w:rFonts w:ascii="Source Sans Pro" w:hAnsi="Source Sans Pro"/>
                <w:b/>
                <w:bCs/>
                <w:color w:val="0000FF"/>
                <w:lang w:val="es-US"/>
              </w:rPr>
              <w:t>[</w:t>
            </w:r>
            <w:r w:rsidRPr="0039151C">
              <w:rPr>
                <w:rFonts w:ascii="Source Sans Pro" w:hAnsi="Source Sans Pro"/>
                <w:b/>
                <w:bCs/>
                <w:i/>
                <w:iCs/>
                <w:color w:val="0000FF"/>
              </w:rPr>
              <w:t xml:space="preserve">If an amount other than $0, add: </w:t>
            </w:r>
            <w:r w:rsidRPr="00AC0047">
              <w:rPr>
                <w:rFonts w:ascii="Source Sans Pro" w:hAnsi="Source Sans Pro"/>
                <w:b/>
                <w:color w:val="0000FF"/>
                <w:lang w:val="es-US"/>
              </w:rPr>
              <w:t>salvo por la insulina provista a través de un equipo médico duradero.]</w:t>
            </w:r>
          </w:p>
        </w:tc>
      </w:tr>
      <w:tr w:rsidR="00FF6731" w:rsidRPr="0039151C" w14:paraId="29F084E3" w14:textId="77777777" w:rsidTr="00A178E2">
        <w:tc>
          <w:tcPr>
            <w:tcW w:w="5130" w:type="dxa"/>
            <w:tcBorders>
              <w:left w:val="nil"/>
            </w:tcBorders>
            <w:tcMar>
              <w:top w:w="115" w:type="dxa"/>
              <w:left w:w="115" w:type="dxa"/>
              <w:bottom w:w="115" w:type="dxa"/>
              <w:right w:w="115" w:type="dxa"/>
            </w:tcMar>
          </w:tcPr>
          <w:p w14:paraId="78F23DC2" w14:textId="77777777" w:rsidR="00FF6731"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r w:rsidRPr="0039151C">
              <w:rPr>
                <w:rFonts w:ascii="Source Sans Pro" w:hAnsi="Source Sans Pro"/>
                <w:b/>
                <w:bCs/>
                <w:lang w:val="es-US"/>
              </w:rPr>
              <w:t>Monto máximo que paga de su bolsillo</w:t>
            </w:r>
          </w:p>
          <w:p w14:paraId="00383E28" w14:textId="2A517C8D" w:rsidR="00FF6731" w:rsidRPr="0039151C" w:rsidRDefault="002D4E13" w:rsidP="00A178E2">
            <w:pPr>
              <w:autoSpaceDE w:val="0"/>
              <w:autoSpaceDN w:val="0"/>
              <w:adjustRightInd w:val="0"/>
              <w:snapToGrid w:val="0"/>
              <w:spacing w:before="0" w:beforeAutospacing="0" w:after="120" w:afterAutospacing="0" w:line="216" w:lineRule="auto"/>
              <w:rPr>
                <w:rFonts w:ascii="Source Sans Pro" w:hAnsi="Source Sans Pro"/>
              </w:rPr>
            </w:pPr>
            <w:r w:rsidRPr="0039151C">
              <w:rPr>
                <w:rFonts w:ascii="Source Sans Pro" w:hAnsi="Source Sans Pro"/>
                <w:lang w:val="es-US"/>
              </w:rPr>
              <w:t xml:space="preserve">Este es el monto </w:t>
            </w:r>
            <w:r w:rsidRPr="0039151C">
              <w:rPr>
                <w:rFonts w:ascii="Source Sans Pro" w:hAnsi="Source Sans Pro"/>
                <w:u w:val="single"/>
                <w:lang w:val="es-US"/>
              </w:rPr>
              <w:t>máximo</w:t>
            </w:r>
            <w:r w:rsidRPr="0039151C">
              <w:rPr>
                <w:rFonts w:ascii="Source Sans Pro" w:hAnsi="Source Sans Pro"/>
                <w:lang w:val="es-US"/>
              </w:rPr>
              <w:t xml:space="preserve"> que pagará de su bolsillo por los servicios cubiertos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de la Parte A y la Parte B]</w:t>
            </w:r>
            <w:r w:rsidRPr="0039151C">
              <w:rPr>
                <w:rFonts w:ascii="Source Sans Pro" w:hAnsi="Source Sans Pro"/>
                <w:lang w:val="es-US"/>
              </w:rPr>
              <w:t xml:space="preserve">. </w:t>
            </w:r>
            <w:r w:rsidRPr="0039151C">
              <w:rPr>
                <w:rFonts w:ascii="Source Sans Pro" w:hAnsi="Source Sans Pro"/>
                <w:lang w:val="es-US"/>
              </w:rPr>
              <w:br/>
              <w:t xml:space="preserve">(Para obtener más información, consulte la Sección 1 </w:t>
            </w:r>
            <w:r w:rsidRPr="0039151C">
              <w:rPr>
                <w:rFonts w:ascii="Source Sans Pro" w:hAnsi="Source Sans Pro"/>
                <w:i/>
                <w:iCs/>
                <w:color w:val="0000FF"/>
              </w:rPr>
              <w:t>[edit section number as needed]</w:t>
            </w:r>
            <w:r w:rsidRPr="0039151C">
              <w:rPr>
                <w:rFonts w:ascii="Source Sans Pro" w:hAnsi="Source Sans Pro"/>
                <w:lang w:val="es-US"/>
              </w:rPr>
              <w:t xml:space="preserve"> del Capítulo 4).</w:t>
            </w:r>
          </w:p>
        </w:tc>
        <w:tc>
          <w:tcPr>
            <w:tcW w:w="4230" w:type="dxa"/>
            <w:tcBorders>
              <w:right w:val="nil"/>
            </w:tcBorders>
            <w:tcMar>
              <w:top w:w="115" w:type="dxa"/>
              <w:left w:w="115" w:type="dxa"/>
              <w:bottom w:w="115" w:type="dxa"/>
              <w:right w:w="115" w:type="dxa"/>
            </w:tcMar>
          </w:tcPr>
          <w:p w14:paraId="6D977F88" w14:textId="77777777" w:rsidR="002D4E13" w:rsidRPr="0039151C" w:rsidRDefault="002D4E13" w:rsidP="00A178E2">
            <w:pPr>
              <w:spacing w:before="0" w:beforeAutospacing="0" w:after="0" w:afterAutospacing="0" w:line="216" w:lineRule="auto"/>
              <w:jc w:val="center"/>
              <w:rPr>
                <w:rFonts w:ascii="Source Sans Pro" w:hAnsi="Source Sans Pro"/>
                <w:b/>
                <w:i/>
                <w:color w:val="0000FF"/>
              </w:rPr>
            </w:pPr>
            <w:r w:rsidRPr="0039151C">
              <w:rPr>
                <w:rFonts w:ascii="Source Sans Pro" w:hAnsi="Source Sans Pro"/>
                <w:b/>
                <w:bCs/>
                <w:i/>
                <w:iCs/>
                <w:color w:val="0000FF"/>
              </w:rPr>
              <w:t>[Insert 2026 MOOP amount]</w:t>
            </w:r>
          </w:p>
          <w:p w14:paraId="08B52F9E" w14:textId="680487E7" w:rsidR="00FF6731" w:rsidRPr="0039151C" w:rsidRDefault="002D4E13" w:rsidP="00A178E2">
            <w:pPr>
              <w:autoSpaceDE w:val="0"/>
              <w:autoSpaceDN w:val="0"/>
              <w:adjustRightInd w:val="0"/>
              <w:snapToGrid w:val="0"/>
              <w:spacing w:before="0" w:beforeAutospacing="0" w:after="120" w:afterAutospacing="0" w:line="216" w:lineRule="auto"/>
              <w:jc w:val="center"/>
              <w:rPr>
                <w:rFonts w:ascii="Source Sans Pro" w:hAnsi="Source Sans Pro"/>
                <w:b/>
              </w:rPr>
            </w:pPr>
            <w:r w:rsidRPr="0039151C">
              <w:rPr>
                <w:rFonts w:ascii="Source Sans Pro" w:hAnsi="Source Sans Pro"/>
                <w:b/>
                <w:bCs/>
                <w:lang w:val="es-US"/>
              </w:rPr>
              <w:t xml:space="preserve">De proveedores la red y </w:t>
            </w:r>
            <w:r w:rsidRPr="0039151C">
              <w:rPr>
                <w:rFonts w:ascii="Source Sans Pro" w:hAnsi="Source Sans Pro"/>
                <w:lang w:val="es-US"/>
              </w:rPr>
              <w:br/>
            </w:r>
            <w:r w:rsidRPr="0039151C">
              <w:rPr>
                <w:rFonts w:ascii="Source Sans Pro" w:hAnsi="Source Sans Pro"/>
                <w:b/>
                <w:bCs/>
                <w:lang w:val="es-US"/>
              </w:rPr>
              <w:t xml:space="preserve">proveedores fuera de la red combinados: </w:t>
            </w:r>
            <w:r w:rsidRPr="0039151C">
              <w:rPr>
                <w:rFonts w:ascii="Source Sans Pro" w:hAnsi="Source Sans Pro"/>
                <w:b/>
                <w:bCs/>
                <w:i/>
                <w:iCs/>
                <w:color w:val="0000FF"/>
              </w:rPr>
              <w:t>[insert 2026 combined MOOP amount]</w:t>
            </w:r>
          </w:p>
        </w:tc>
      </w:tr>
      <w:tr w:rsidR="00FF6731" w:rsidRPr="0039151C" w14:paraId="17B896C3" w14:textId="77777777" w:rsidTr="00A178E2">
        <w:trPr>
          <w:trHeight w:val="315"/>
        </w:trPr>
        <w:tc>
          <w:tcPr>
            <w:tcW w:w="5130" w:type="dxa"/>
            <w:tcBorders>
              <w:left w:val="nil"/>
            </w:tcBorders>
            <w:tcMar>
              <w:top w:w="115" w:type="dxa"/>
              <w:left w:w="115" w:type="dxa"/>
              <w:bottom w:w="115" w:type="dxa"/>
              <w:right w:w="115" w:type="dxa"/>
            </w:tcMar>
          </w:tcPr>
          <w:p w14:paraId="0B26BB12" w14:textId="77777777" w:rsidR="00FF6731"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r w:rsidRPr="0039151C">
              <w:rPr>
                <w:rFonts w:ascii="Source Sans Pro" w:hAnsi="Source Sans Pro"/>
                <w:b/>
                <w:bCs/>
                <w:lang w:val="es-US"/>
              </w:rPr>
              <w:t>Consultas de atención primaria en el consultorio</w:t>
            </w:r>
          </w:p>
        </w:tc>
        <w:tc>
          <w:tcPr>
            <w:tcW w:w="4230" w:type="dxa"/>
            <w:tcBorders>
              <w:right w:val="nil"/>
            </w:tcBorders>
            <w:tcMar>
              <w:top w:w="115" w:type="dxa"/>
              <w:left w:w="115" w:type="dxa"/>
              <w:bottom w:w="115" w:type="dxa"/>
              <w:right w:w="115" w:type="dxa"/>
            </w:tcMar>
          </w:tcPr>
          <w:p w14:paraId="67E3581F" w14:textId="04D510D3" w:rsidR="00FF6731" w:rsidRPr="0039151C" w:rsidRDefault="005A64AB" w:rsidP="00A178E2">
            <w:pPr>
              <w:autoSpaceDE w:val="0"/>
              <w:autoSpaceDN w:val="0"/>
              <w:adjustRightInd w:val="0"/>
              <w:snapToGrid w:val="0"/>
              <w:spacing w:before="0" w:beforeAutospacing="0" w:after="120" w:afterAutospacing="0" w:line="216" w:lineRule="auto"/>
              <w:jc w:val="center"/>
              <w:rPr>
                <w:rFonts w:ascii="Source Sans Pro" w:hAnsi="Source Sans Pro"/>
                <w:b/>
              </w:rPr>
            </w:pPr>
            <w:r w:rsidRPr="0039151C">
              <w:rPr>
                <w:rFonts w:ascii="Source Sans Pro" w:hAnsi="Source Sans Pro"/>
                <w:b/>
                <w:bCs/>
                <w:i/>
                <w:iCs/>
                <w:color w:val="0000FF"/>
              </w:rPr>
              <w:t xml:space="preserve">[insert 2026 cost sharing for PCPs] </w:t>
            </w:r>
            <w:r w:rsidRPr="0039151C">
              <w:rPr>
                <w:rFonts w:ascii="Source Sans Pro" w:hAnsi="Source Sans Pro"/>
                <w:b/>
                <w:bCs/>
                <w:lang w:val="es-US"/>
              </w:rPr>
              <w:t>por consulta</w:t>
            </w:r>
          </w:p>
        </w:tc>
      </w:tr>
      <w:tr w:rsidR="00FF6731" w:rsidRPr="0039151C" w14:paraId="469107D5" w14:textId="77777777" w:rsidTr="00A178E2">
        <w:trPr>
          <w:trHeight w:val="243"/>
        </w:trPr>
        <w:tc>
          <w:tcPr>
            <w:tcW w:w="5130" w:type="dxa"/>
            <w:tcBorders>
              <w:left w:val="nil"/>
            </w:tcBorders>
            <w:tcMar>
              <w:top w:w="115" w:type="dxa"/>
              <w:left w:w="115" w:type="dxa"/>
              <w:bottom w:w="115" w:type="dxa"/>
              <w:right w:w="115" w:type="dxa"/>
            </w:tcMar>
          </w:tcPr>
          <w:p w14:paraId="1F7C6B71" w14:textId="77777777" w:rsidR="00FF6731"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r w:rsidRPr="0039151C">
              <w:rPr>
                <w:rFonts w:ascii="Source Sans Pro" w:hAnsi="Source Sans Pro"/>
                <w:b/>
                <w:bCs/>
                <w:lang w:val="es-US"/>
              </w:rPr>
              <w:t>Consultas en el consultorio del especialista</w:t>
            </w:r>
          </w:p>
        </w:tc>
        <w:tc>
          <w:tcPr>
            <w:tcW w:w="4230" w:type="dxa"/>
            <w:tcBorders>
              <w:right w:val="nil"/>
            </w:tcBorders>
            <w:tcMar>
              <w:top w:w="115" w:type="dxa"/>
              <w:left w:w="115" w:type="dxa"/>
              <w:bottom w:w="115" w:type="dxa"/>
              <w:right w:w="115" w:type="dxa"/>
            </w:tcMar>
          </w:tcPr>
          <w:p w14:paraId="03329529" w14:textId="6142655C" w:rsidR="00FF6731" w:rsidRPr="0039151C" w:rsidRDefault="002610C8" w:rsidP="00A178E2">
            <w:pPr>
              <w:autoSpaceDE w:val="0"/>
              <w:autoSpaceDN w:val="0"/>
              <w:adjustRightInd w:val="0"/>
              <w:snapToGrid w:val="0"/>
              <w:spacing w:before="0" w:beforeAutospacing="0" w:after="120" w:afterAutospacing="0" w:line="216" w:lineRule="auto"/>
              <w:jc w:val="center"/>
              <w:rPr>
                <w:rFonts w:ascii="Source Sans Pro" w:hAnsi="Source Sans Pro"/>
                <w:b/>
                <w:i/>
                <w:color w:val="0000FF"/>
              </w:rPr>
            </w:pPr>
            <w:r w:rsidRPr="0039151C">
              <w:rPr>
                <w:rFonts w:ascii="Source Sans Pro" w:hAnsi="Source Sans Pro"/>
                <w:b/>
                <w:bCs/>
                <w:i/>
                <w:iCs/>
                <w:color w:val="0000FF"/>
              </w:rPr>
              <w:t>[insert 2026 cost sharing for specialists]</w:t>
            </w:r>
            <w:r w:rsidRPr="0039151C">
              <w:rPr>
                <w:rFonts w:ascii="Source Sans Pro" w:hAnsi="Source Sans Pro"/>
                <w:lang w:val="es-US"/>
              </w:rPr>
              <w:t xml:space="preserve"> </w:t>
            </w:r>
            <w:r w:rsidRPr="0039151C">
              <w:rPr>
                <w:rFonts w:ascii="Source Sans Pro" w:hAnsi="Source Sans Pro"/>
                <w:b/>
                <w:bCs/>
                <w:lang w:val="es-US"/>
              </w:rPr>
              <w:t>por consulta</w:t>
            </w:r>
          </w:p>
        </w:tc>
      </w:tr>
      <w:tr w:rsidR="00FF6731" w:rsidRPr="0039151C" w14:paraId="5A7D967C" w14:textId="77777777" w:rsidTr="00A178E2">
        <w:trPr>
          <w:trHeight w:val="1593"/>
        </w:trPr>
        <w:tc>
          <w:tcPr>
            <w:tcW w:w="5130" w:type="dxa"/>
            <w:tcBorders>
              <w:left w:val="nil"/>
            </w:tcBorders>
            <w:tcMar>
              <w:top w:w="115" w:type="dxa"/>
              <w:left w:w="115" w:type="dxa"/>
              <w:bottom w:w="115" w:type="dxa"/>
              <w:right w:w="115" w:type="dxa"/>
            </w:tcMar>
          </w:tcPr>
          <w:p w14:paraId="44E64A3A" w14:textId="77777777" w:rsidR="00FF6731"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r w:rsidRPr="0039151C">
              <w:rPr>
                <w:rFonts w:ascii="Source Sans Pro" w:hAnsi="Source Sans Pro"/>
                <w:b/>
                <w:bCs/>
                <w:lang w:val="es-US"/>
              </w:rPr>
              <w:t>Hospitalizaciones</w:t>
            </w:r>
          </w:p>
          <w:p w14:paraId="51BA675D" w14:textId="0152DD24" w:rsidR="00FF6731"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p>
        </w:tc>
        <w:tc>
          <w:tcPr>
            <w:tcW w:w="4230" w:type="dxa"/>
            <w:tcBorders>
              <w:right w:val="nil"/>
            </w:tcBorders>
            <w:tcMar>
              <w:top w:w="115" w:type="dxa"/>
              <w:left w:w="115" w:type="dxa"/>
              <w:bottom w:w="115" w:type="dxa"/>
              <w:right w:w="115" w:type="dxa"/>
            </w:tcMar>
          </w:tcPr>
          <w:p w14:paraId="4FE33538" w14:textId="76B4B0C5" w:rsidR="00FF6731" w:rsidRPr="0039151C" w:rsidRDefault="001036BA" w:rsidP="00A178E2">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rPr>
            </w:pPr>
            <w:r w:rsidRPr="0039151C">
              <w:rPr>
                <w:rFonts w:ascii="Source Sans Pro" w:hAnsi="Source Sans Pro"/>
                <w:b/>
                <w:bCs/>
                <w:i/>
                <w:iCs/>
                <w:color w:val="0000FF"/>
              </w:rPr>
              <w:t>[Insert 2026 cost sharing]</w:t>
            </w:r>
          </w:p>
        </w:tc>
      </w:tr>
      <w:tr w:rsidR="00FF6731" w:rsidRPr="0039151C" w14:paraId="71BAB0D3" w14:textId="77777777" w:rsidTr="00A178E2">
        <w:trPr>
          <w:trHeight w:val="712"/>
        </w:trPr>
        <w:tc>
          <w:tcPr>
            <w:tcW w:w="5130" w:type="dxa"/>
            <w:tcBorders>
              <w:left w:val="nil"/>
            </w:tcBorders>
            <w:tcMar>
              <w:top w:w="115" w:type="dxa"/>
              <w:left w:w="115" w:type="dxa"/>
              <w:bottom w:w="115" w:type="dxa"/>
              <w:right w:w="115" w:type="dxa"/>
            </w:tcMar>
          </w:tcPr>
          <w:p w14:paraId="1F02F787" w14:textId="77777777" w:rsidR="00FF6731"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r w:rsidRPr="0039151C">
              <w:rPr>
                <w:rFonts w:ascii="Source Sans Pro" w:hAnsi="Source Sans Pro"/>
                <w:b/>
                <w:bCs/>
                <w:lang w:val="es-US"/>
              </w:rPr>
              <w:lastRenderedPageBreak/>
              <w:t>Deducible de la cobertura para medicamentos de la Parte D</w:t>
            </w:r>
          </w:p>
          <w:p w14:paraId="4FDEBFC6" w14:textId="11A25598" w:rsidR="00FF6731" w:rsidRPr="0039151C" w:rsidRDefault="00D96214" w:rsidP="00A178E2">
            <w:pPr>
              <w:autoSpaceDE w:val="0"/>
              <w:autoSpaceDN w:val="0"/>
              <w:adjustRightInd w:val="0"/>
              <w:snapToGrid w:val="0"/>
              <w:spacing w:before="0" w:beforeAutospacing="0" w:after="120" w:afterAutospacing="0" w:line="216" w:lineRule="auto"/>
              <w:rPr>
                <w:rFonts w:ascii="Source Sans Pro" w:hAnsi="Source Sans Pro"/>
              </w:rPr>
            </w:pPr>
            <w:r>
              <w:rPr>
                <w:rFonts w:ascii="Source Sans Pro" w:hAnsi="Source Sans Pro"/>
                <w:lang w:val="es-US"/>
              </w:rPr>
              <w:t>(</w:t>
            </w:r>
            <w:r w:rsidR="003A2F1A" w:rsidRPr="0039151C">
              <w:rPr>
                <w:rFonts w:ascii="Source Sans Pro" w:hAnsi="Source Sans Pro"/>
                <w:lang w:val="es-US"/>
              </w:rPr>
              <w:t xml:space="preserve">Para obtener más información, consulte la Sección 4 </w:t>
            </w:r>
            <w:r w:rsidR="003A2F1A" w:rsidRPr="0039151C">
              <w:rPr>
                <w:rFonts w:ascii="Source Sans Pro" w:hAnsi="Source Sans Pro"/>
                <w:i/>
                <w:iCs/>
                <w:color w:val="0000FF"/>
              </w:rPr>
              <w:t>[edit section number as needed]</w:t>
            </w:r>
            <w:r w:rsidR="003A2F1A" w:rsidRPr="0039151C">
              <w:rPr>
                <w:rFonts w:ascii="Source Sans Pro" w:hAnsi="Source Sans Pro"/>
                <w:lang w:val="es-US"/>
              </w:rPr>
              <w:t xml:space="preserve"> del Capítulo 6.</w:t>
            </w:r>
            <w:r>
              <w:rPr>
                <w:rFonts w:ascii="Source Sans Pro" w:hAnsi="Source Sans Pro"/>
                <w:lang w:val="es-US"/>
              </w:rPr>
              <w:t>)</w:t>
            </w:r>
          </w:p>
        </w:tc>
        <w:tc>
          <w:tcPr>
            <w:tcW w:w="4230" w:type="dxa"/>
            <w:tcBorders>
              <w:right w:val="nil"/>
            </w:tcBorders>
            <w:tcMar>
              <w:top w:w="115" w:type="dxa"/>
              <w:left w:w="115" w:type="dxa"/>
              <w:bottom w:w="115" w:type="dxa"/>
              <w:right w:w="115" w:type="dxa"/>
            </w:tcMar>
          </w:tcPr>
          <w:p w14:paraId="56B6FA16" w14:textId="77777777" w:rsidR="003A2F1A" w:rsidRPr="0039151C" w:rsidRDefault="003A2F1A" w:rsidP="00A178E2">
            <w:pPr>
              <w:autoSpaceDE w:val="0"/>
              <w:autoSpaceDN w:val="0"/>
              <w:adjustRightInd w:val="0"/>
              <w:snapToGrid w:val="0"/>
              <w:spacing w:before="0" w:beforeAutospacing="0" w:after="120" w:afterAutospacing="0" w:line="216" w:lineRule="auto"/>
              <w:jc w:val="center"/>
              <w:rPr>
                <w:rFonts w:ascii="Source Sans Pro" w:hAnsi="Source Sans Pro"/>
                <w:b/>
                <w:i/>
                <w:color w:val="0000FF"/>
              </w:rPr>
            </w:pPr>
            <w:r w:rsidRPr="0039151C">
              <w:rPr>
                <w:rFonts w:ascii="Source Sans Pro" w:hAnsi="Source Sans Pro"/>
                <w:b/>
                <w:bCs/>
                <w:i/>
                <w:iCs/>
                <w:color w:val="0000FF"/>
              </w:rPr>
              <w:t xml:space="preserve">[Insert 2026 deductible amount] </w:t>
            </w:r>
          </w:p>
          <w:p w14:paraId="2F6FDE94" w14:textId="5F30303A" w:rsidR="00FF6731" w:rsidRPr="0039151C" w:rsidRDefault="003A2F1A" w:rsidP="00A178E2">
            <w:pPr>
              <w:autoSpaceDE w:val="0"/>
              <w:autoSpaceDN w:val="0"/>
              <w:adjustRightInd w:val="0"/>
              <w:snapToGrid w:val="0"/>
              <w:spacing w:before="0" w:beforeAutospacing="0" w:after="120" w:afterAutospacing="0" w:line="216" w:lineRule="auto"/>
              <w:jc w:val="center"/>
              <w:rPr>
                <w:rFonts w:ascii="Source Sans Pro" w:hAnsi="Source Sans Pro"/>
                <w:b/>
              </w:rPr>
            </w:pPr>
            <w:r w:rsidRPr="0039151C">
              <w:rPr>
                <w:rFonts w:ascii="Source Sans Pro" w:hAnsi="Source Sans Pro"/>
                <w:b/>
                <w:bCs/>
                <w:i/>
                <w:iCs/>
                <w:color w:val="0000FF"/>
              </w:rPr>
              <w:t xml:space="preserve">[If an amount other than $0, add: </w:t>
            </w:r>
            <w:r w:rsidRPr="0039151C">
              <w:rPr>
                <w:rFonts w:ascii="Source Sans Pro" w:hAnsi="Source Sans Pro"/>
                <w:b/>
                <w:bCs/>
                <w:color w:val="0000FF"/>
                <w:lang w:val="es-US"/>
              </w:rPr>
              <w:t>salvo por los productos de insulina cubiertos y la mayoría de las vacunas para adultos de la Parte D</w:t>
            </w:r>
            <w:r w:rsidRPr="0039151C">
              <w:rPr>
                <w:rFonts w:ascii="Source Sans Pro" w:hAnsi="Source Sans Pro"/>
                <w:b/>
                <w:bCs/>
                <w:i/>
                <w:iCs/>
                <w:color w:val="0000FF"/>
              </w:rPr>
              <w:t>.]</w:t>
            </w:r>
          </w:p>
        </w:tc>
      </w:tr>
      <w:tr w:rsidR="00FF6731" w:rsidRPr="0039151C" w14:paraId="0B3D26BB" w14:textId="77777777" w:rsidTr="00A178E2">
        <w:trPr>
          <w:trHeight w:val="1692"/>
        </w:trPr>
        <w:tc>
          <w:tcPr>
            <w:tcW w:w="5130" w:type="dxa"/>
            <w:tcBorders>
              <w:left w:val="nil"/>
            </w:tcBorders>
            <w:tcMar>
              <w:top w:w="115" w:type="dxa"/>
              <w:left w:w="115" w:type="dxa"/>
              <w:bottom w:w="115" w:type="dxa"/>
              <w:right w:w="115" w:type="dxa"/>
            </w:tcMar>
          </w:tcPr>
          <w:p w14:paraId="221E7F6C" w14:textId="5B3BE64D" w:rsidR="00601BFE" w:rsidRPr="0039151C" w:rsidRDefault="00FF6731" w:rsidP="00A178E2">
            <w:pPr>
              <w:autoSpaceDE w:val="0"/>
              <w:autoSpaceDN w:val="0"/>
              <w:adjustRightInd w:val="0"/>
              <w:snapToGrid w:val="0"/>
              <w:spacing w:before="0" w:beforeAutospacing="0" w:after="120" w:afterAutospacing="0" w:line="216" w:lineRule="auto"/>
              <w:rPr>
                <w:rFonts w:ascii="Source Sans Pro" w:hAnsi="Source Sans Pro"/>
                <w:b/>
              </w:rPr>
            </w:pPr>
            <w:r w:rsidRPr="0039151C">
              <w:rPr>
                <w:rFonts w:ascii="Source Sans Pro" w:hAnsi="Source Sans Pro"/>
                <w:b/>
                <w:bCs/>
                <w:lang w:val="es-US"/>
              </w:rPr>
              <w:t>Cobertura para medicamentos de la Parte D</w:t>
            </w:r>
            <w:r w:rsidRPr="0039151C">
              <w:rPr>
                <w:rFonts w:ascii="Source Sans Pro" w:hAnsi="Source Sans Pro"/>
                <w:lang w:val="es-US"/>
              </w:rPr>
              <w:t xml:space="preserve"> </w:t>
            </w:r>
          </w:p>
          <w:p w14:paraId="070B13F3" w14:textId="3F180ABE" w:rsidR="00FF6731" w:rsidRPr="0039151C" w:rsidRDefault="00601BFE" w:rsidP="00A178E2">
            <w:pPr>
              <w:autoSpaceDE w:val="0"/>
              <w:autoSpaceDN w:val="0"/>
              <w:adjustRightInd w:val="0"/>
              <w:snapToGrid w:val="0"/>
              <w:spacing w:before="0" w:beforeAutospacing="0" w:after="60" w:afterAutospacing="0" w:line="216" w:lineRule="auto"/>
              <w:rPr>
                <w:rFonts w:ascii="Source Sans Pro" w:hAnsi="Source Sans Pro"/>
                <w:b/>
              </w:rPr>
            </w:pPr>
            <w:r w:rsidRPr="0039151C">
              <w:rPr>
                <w:rFonts w:ascii="Source Sans Pro" w:hAnsi="Source Sans Pro"/>
                <w:lang w:val="es-US"/>
              </w:rPr>
              <w:t xml:space="preserve">(Consulte la Sección 6 </w:t>
            </w:r>
            <w:r w:rsidRPr="0039151C">
              <w:rPr>
                <w:rFonts w:ascii="Source Sans Pro" w:hAnsi="Source Sans Pro"/>
                <w:i/>
                <w:iCs/>
                <w:color w:val="0000FF"/>
              </w:rPr>
              <w:t xml:space="preserve">[edit chapter number as needed] </w:t>
            </w:r>
            <w:r w:rsidRPr="0039151C">
              <w:rPr>
                <w:rFonts w:ascii="Source Sans Pro" w:hAnsi="Source Sans Pro"/>
                <w:lang w:val="es-US"/>
              </w:rPr>
              <w:t>para obtener más información, incluida la Etapa del deducible anual, la Etapa de cobertura inicial y la Etapa de cobertura en situaciones catastróficas).</w:t>
            </w:r>
          </w:p>
        </w:tc>
        <w:tc>
          <w:tcPr>
            <w:tcW w:w="4230" w:type="dxa"/>
            <w:tcBorders>
              <w:right w:val="nil"/>
            </w:tcBorders>
            <w:tcMar>
              <w:top w:w="115" w:type="dxa"/>
              <w:left w:w="115" w:type="dxa"/>
              <w:bottom w:w="115" w:type="dxa"/>
              <w:right w:w="115" w:type="dxa"/>
            </w:tcMar>
          </w:tcPr>
          <w:p w14:paraId="73294693" w14:textId="77777777" w:rsidR="00601BFE" w:rsidRPr="0039151C" w:rsidRDefault="00601BFE" w:rsidP="00A178E2">
            <w:pPr>
              <w:spacing w:before="0" w:beforeAutospacing="0" w:after="0" w:afterAutospacing="0" w:line="216" w:lineRule="auto"/>
              <w:jc w:val="center"/>
              <w:rPr>
                <w:rFonts w:ascii="Source Sans Pro" w:hAnsi="Source Sans Pro"/>
                <w:b/>
              </w:rPr>
            </w:pPr>
            <w:r w:rsidRPr="0039151C">
              <w:rPr>
                <w:rFonts w:ascii="Source Sans Pro" w:hAnsi="Source Sans Pro"/>
                <w:b/>
                <w:bCs/>
                <w:i/>
                <w:iCs/>
                <w:color w:val="0000FF"/>
              </w:rPr>
              <w:t>[Copayment/Coinsurance as applicable]</w:t>
            </w:r>
            <w:r w:rsidRPr="0039151C">
              <w:rPr>
                <w:rFonts w:ascii="Source Sans Pro" w:hAnsi="Source Sans Pro"/>
                <w:b/>
                <w:bCs/>
                <w:color w:val="0000FF"/>
                <w:lang w:val="es-US"/>
              </w:rPr>
              <w:t xml:space="preserve"> </w:t>
            </w:r>
            <w:r w:rsidRPr="0039151C">
              <w:rPr>
                <w:rFonts w:ascii="Source Sans Pro" w:hAnsi="Source Sans Pro"/>
                <w:b/>
                <w:bCs/>
                <w:lang w:val="es-US"/>
              </w:rPr>
              <w:t>durante la Etapa de cobertura inicial:</w:t>
            </w:r>
          </w:p>
          <w:p w14:paraId="118575E8" w14:textId="77777777" w:rsidR="00601BFE" w:rsidRPr="0039151C" w:rsidRDefault="00601BFE" w:rsidP="00A178E2">
            <w:pPr>
              <w:pStyle w:val="LightGrid-Accent32"/>
              <w:spacing w:after="0" w:line="216" w:lineRule="auto"/>
              <w:ind w:left="374"/>
              <w:contextualSpacing w:val="0"/>
              <w:jc w:val="center"/>
              <w:rPr>
                <w:rFonts w:ascii="Source Sans Pro" w:hAnsi="Source Sans Pro"/>
                <w:b/>
                <w:sz w:val="24"/>
                <w:szCs w:val="24"/>
              </w:rPr>
            </w:pPr>
          </w:p>
          <w:p w14:paraId="4C9FA3D9" w14:textId="5D04EA12" w:rsidR="00601BFE" w:rsidRPr="0039151C" w:rsidRDefault="00601BFE" w:rsidP="00A178E2">
            <w:pPr>
              <w:pStyle w:val="LightGrid-Accent32"/>
              <w:spacing w:after="0" w:line="216" w:lineRule="auto"/>
              <w:ind w:left="14"/>
              <w:contextualSpacing w:val="0"/>
              <w:jc w:val="center"/>
              <w:rPr>
                <w:rFonts w:ascii="Source Sans Pro" w:hAnsi="Source Sans Pro"/>
                <w:b/>
                <w:i/>
                <w:color w:val="0000FF"/>
                <w:sz w:val="24"/>
                <w:szCs w:val="24"/>
              </w:rPr>
            </w:pPr>
            <w:r w:rsidRPr="0039151C">
              <w:rPr>
                <w:rFonts w:ascii="Source Sans Pro" w:hAnsi="Source Sans Pro"/>
                <w:b/>
                <w:bCs/>
                <w:sz w:val="24"/>
                <w:szCs w:val="24"/>
                <w:lang w:val="es-US"/>
              </w:rPr>
              <w:t>Medicamentos de Nivel 1:</w:t>
            </w:r>
            <w:r w:rsidRPr="0039151C">
              <w:rPr>
                <w:rFonts w:ascii="Source Sans Pro" w:hAnsi="Source Sans Pro"/>
                <w:b/>
                <w:bCs/>
                <w:color w:val="0000FF"/>
                <w:sz w:val="24"/>
                <w:szCs w:val="24"/>
                <w:lang w:val="es-US"/>
              </w:rPr>
              <w:t xml:space="preserve"> </w:t>
            </w:r>
            <w:r w:rsidRPr="0039151C">
              <w:rPr>
                <w:rFonts w:ascii="Source Sans Pro" w:hAnsi="Source Sans Pro"/>
                <w:b/>
                <w:bCs/>
                <w:i/>
                <w:iCs/>
                <w:color w:val="0000FF"/>
                <w:sz w:val="24"/>
                <w:szCs w:val="24"/>
              </w:rPr>
              <w:t>[Insert 2026 cost sharing]</w:t>
            </w:r>
          </w:p>
          <w:p w14:paraId="48090C8A" w14:textId="235D899C" w:rsidR="00601BFE" w:rsidRPr="0039151C" w:rsidRDefault="00601BFE" w:rsidP="00A178E2">
            <w:pPr>
              <w:pStyle w:val="LightGrid-Accent32"/>
              <w:spacing w:after="0" w:line="216" w:lineRule="auto"/>
              <w:ind w:left="14"/>
              <w:contextualSpacing w:val="0"/>
              <w:jc w:val="center"/>
              <w:rPr>
                <w:rFonts w:ascii="Source Sans Pro" w:hAnsi="Source Sans Pro"/>
                <w:b/>
                <w:i/>
                <w:color w:val="0000FF"/>
                <w:sz w:val="24"/>
                <w:szCs w:val="24"/>
              </w:rPr>
            </w:pPr>
            <w:r w:rsidRPr="0039151C">
              <w:rPr>
                <w:rFonts w:ascii="Source Sans Pro" w:hAnsi="Source Sans Pro"/>
                <w:b/>
                <w:bCs/>
                <w:i/>
                <w:iCs/>
                <w:color w:val="0000FF"/>
                <w:sz w:val="24"/>
                <w:szCs w:val="24"/>
              </w:rPr>
              <w:t xml:space="preserve">[Insert if insulin cost sharing differs from cost sharing for other drugs on the same tier: </w:t>
            </w:r>
            <w:r w:rsidRPr="0039151C">
              <w:rPr>
                <w:rFonts w:ascii="Source Sans Pro" w:hAnsi="Source Sans Pro"/>
                <w:b/>
                <w:bCs/>
                <w:color w:val="0000FF"/>
                <w:sz w:val="24"/>
                <w:szCs w:val="24"/>
                <w:lang w:val="es-US"/>
              </w:rPr>
              <w:t>Usted paga $</w:t>
            </w:r>
            <w:r w:rsidRPr="0039151C">
              <w:rPr>
                <w:rFonts w:ascii="Source Sans Pro" w:hAnsi="Source Sans Pro"/>
                <w:b/>
                <w:bCs/>
                <w:i/>
                <w:iCs/>
                <w:color w:val="0000FF"/>
                <w:sz w:val="24"/>
                <w:szCs w:val="24"/>
              </w:rPr>
              <w:t xml:space="preserve">[xx] </w:t>
            </w:r>
            <w:r w:rsidRPr="00D96214">
              <w:rPr>
                <w:rFonts w:ascii="Source Sans Pro" w:hAnsi="Source Sans Pro"/>
                <w:b/>
                <w:color w:val="0000FF"/>
                <w:sz w:val="24"/>
                <w:szCs w:val="24"/>
                <w:lang w:val="es-US"/>
              </w:rPr>
              <w:t>por suministro mensual de cada producto de insulina cubierto en este nivel.</w:t>
            </w:r>
            <w:r w:rsidRPr="00D96214">
              <w:rPr>
                <w:rFonts w:ascii="Source Sans Pro" w:hAnsi="Source Sans Pro"/>
                <w:b/>
                <w:bCs/>
                <w:i/>
                <w:iCs/>
                <w:color w:val="0000FF"/>
                <w:sz w:val="24"/>
                <w:szCs w:val="24"/>
              </w:rPr>
              <w:t>]</w:t>
            </w:r>
          </w:p>
          <w:p w14:paraId="1E32DA02" w14:textId="77777777" w:rsidR="00601BFE" w:rsidRPr="0039151C" w:rsidRDefault="00601BFE" w:rsidP="00A178E2">
            <w:pPr>
              <w:pStyle w:val="LightGrid-Accent32"/>
              <w:spacing w:after="0" w:line="216" w:lineRule="auto"/>
              <w:ind w:left="14"/>
              <w:contextualSpacing w:val="0"/>
              <w:rPr>
                <w:rFonts w:ascii="Source Sans Pro" w:hAnsi="Source Sans Pro"/>
                <w:b/>
                <w:sz w:val="24"/>
                <w:szCs w:val="24"/>
              </w:rPr>
            </w:pPr>
          </w:p>
          <w:p w14:paraId="1FE24A55" w14:textId="77777777" w:rsidR="00601BFE" w:rsidRPr="0039151C" w:rsidRDefault="00601BFE" w:rsidP="00A178E2">
            <w:pPr>
              <w:pStyle w:val="4pointsbullet"/>
              <w:spacing w:before="0" w:after="0" w:line="216" w:lineRule="auto"/>
              <w:ind w:left="360"/>
              <w:jc w:val="center"/>
              <w:rPr>
                <w:rFonts w:ascii="Source Sans Pro" w:hAnsi="Source Sans Pro"/>
                <w:b/>
              </w:rPr>
            </w:pPr>
            <w:r w:rsidRPr="0039151C">
              <w:rPr>
                <w:rFonts w:ascii="Source Sans Pro" w:hAnsi="Source Sans Pro"/>
                <w:b/>
                <w:bCs/>
                <w:i/>
                <w:iCs/>
                <w:color w:val="0000FF"/>
              </w:rPr>
              <w:t>[Repeat for all drug tiers.]</w:t>
            </w:r>
          </w:p>
          <w:p w14:paraId="474A5CEB" w14:textId="77777777" w:rsidR="00601BFE" w:rsidRPr="0039151C" w:rsidRDefault="00601BFE" w:rsidP="00A178E2">
            <w:pPr>
              <w:pStyle w:val="4pointsbullet"/>
              <w:spacing w:before="0" w:after="0" w:line="216" w:lineRule="auto"/>
              <w:ind w:left="417"/>
              <w:rPr>
                <w:rFonts w:ascii="Source Sans Pro" w:hAnsi="Source Sans Pro"/>
                <w:b/>
              </w:rPr>
            </w:pPr>
          </w:p>
          <w:p w14:paraId="0ADB8C80" w14:textId="77777777" w:rsidR="00601BFE" w:rsidRPr="0039151C" w:rsidRDefault="00601BFE" w:rsidP="00A178E2">
            <w:pPr>
              <w:pStyle w:val="4pointsbullet"/>
              <w:spacing w:before="0" w:after="0" w:line="216" w:lineRule="auto"/>
              <w:jc w:val="center"/>
              <w:rPr>
                <w:rFonts w:ascii="Source Sans Pro" w:hAnsi="Source Sans Pro"/>
                <w:b/>
              </w:rPr>
            </w:pPr>
            <w:r w:rsidRPr="0039151C">
              <w:rPr>
                <w:rFonts w:ascii="Source Sans Pro" w:hAnsi="Source Sans Pro"/>
                <w:b/>
                <w:bCs/>
                <w:lang w:val="es-US"/>
              </w:rPr>
              <w:t>Etapa de cobertura en situaciones catastróficas:</w:t>
            </w:r>
          </w:p>
          <w:p w14:paraId="23A9B7E9" w14:textId="77777777" w:rsidR="00601BFE" w:rsidRPr="0039151C" w:rsidRDefault="00601BFE" w:rsidP="00A178E2">
            <w:pPr>
              <w:pStyle w:val="4pointsbullet"/>
              <w:spacing w:before="0" w:after="0" w:line="216" w:lineRule="auto"/>
              <w:jc w:val="center"/>
              <w:rPr>
                <w:rFonts w:ascii="Source Sans Pro" w:hAnsi="Source Sans Pro"/>
                <w:b/>
              </w:rPr>
            </w:pPr>
          </w:p>
          <w:p w14:paraId="41011BF8" w14:textId="2DC16938" w:rsidR="00601BFE" w:rsidRPr="00D96214" w:rsidRDefault="00601BFE" w:rsidP="00A178E2">
            <w:pPr>
              <w:pStyle w:val="4pointsbullet"/>
              <w:spacing w:before="0" w:after="0" w:line="216" w:lineRule="auto"/>
              <w:ind w:left="57"/>
              <w:jc w:val="center"/>
              <w:rPr>
                <w:rFonts w:ascii="Source Sans Pro" w:hAnsi="Source Sans Pro"/>
                <w:b/>
              </w:rPr>
            </w:pPr>
            <w:r w:rsidRPr="0039151C">
              <w:rPr>
                <w:rFonts w:ascii="Source Sans Pro"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Pr="0039151C">
              <w:rPr>
                <w:rFonts w:ascii="Source Sans Pro" w:hAnsi="Source Sans Pro"/>
                <w:b/>
                <w:bCs/>
                <w:color w:val="0000FF"/>
                <w:lang w:val="es-US"/>
              </w:rPr>
              <w:t>: Durante esta etapa de pago, no paga nada por los medicamentos cubiertos de la Parte D [</w:t>
            </w:r>
            <w:r w:rsidRPr="0039151C">
              <w:rPr>
                <w:rFonts w:ascii="Source Sans Pro" w:hAnsi="Source Sans Pro"/>
                <w:b/>
                <w:bCs/>
                <w:i/>
                <w:iCs/>
                <w:color w:val="0000FF"/>
              </w:rPr>
              <w:t>insert if applicable:</w:t>
            </w:r>
            <w:r w:rsidRPr="00D96214">
              <w:rPr>
                <w:rFonts w:ascii="Source Sans Pro" w:hAnsi="Source Sans Pro"/>
                <w:b/>
                <w:bCs/>
                <w:i/>
                <w:iCs/>
                <w:color w:val="0000FF"/>
              </w:rPr>
              <w:t xml:space="preserve"> </w:t>
            </w:r>
            <w:r w:rsidRPr="00D96214">
              <w:rPr>
                <w:rFonts w:ascii="Source Sans Pro" w:hAnsi="Source Sans Pro"/>
                <w:b/>
                <w:color w:val="0000FF"/>
                <w:lang w:val="es-US"/>
              </w:rPr>
              <w:t>y por los medicamentos</w:t>
            </w:r>
            <w:r w:rsidRPr="00D96214">
              <w:rPr>
                <w:rFonts w:ascii="Source Sans Pro" w:hAnsi="Source Sans Pro"/>
                <w:b/>
                <w:color w:val="FF0000"/>
                <w:lang w:val="es-US"/>
              </w:rPr>
              <w:t xml:space="preserve"> </w:t>
            </w:r>
            <w:r w:rsidRPr="00D96214">
              <w:rPr>
                <w:rFonts w:ascii="Source Sans Pro" w:hAnsi="Source Sans Pro"/>
                <w:b/>
                <w:color w:val="0000FF"/>
                <w:lang w:val="es-US"/>
              </w:rPr>
              <w:t>excluidos que están cubiertos por nuestro beneficio mejorado].</w:t>
            </w:r>
            <w:r w:rsidRPr="00D96214">
              <w:rPr>
                <w:rFonts w:ascii="Source Sans Pro" w:hAnsi="Source Sans Pro"/>
                <w:b/>
                <w:bCs/>
                <w:i/>
                <w:iCs/>
                <w:color w:val="0000FF"/>
              </w:rPr>
              <w:t>]</w:t>
            </w:r>
          </w:p>
          <w:p w14:paraId="629AC704" w14:textId="77777777" w:rsidR="00601BFE" w:rsidRPr="0039151C" w:rsidRDefault="00601BFE" w:rsidP="00A178E2">
            <w:pPr>
              <w:pStyle w:val="4pointsbullet"/>
              <w:spacing w:before="0" w:after="0" w:line="216" w:lineRule="auto"/>
              <w:ind w:left="417"/>
              <w:rPr>
                <w:rFonts w:ascii="Source Sans Pro" w:hAnsi="Source Sans Pro"/>
                <w:b/>
              </w:rPr>
            </w:pPr>
          </w:p>
          <w:p w14:paraId="66D1E10F" w14:textId="77777777" w:rsidR="00601BFE" w:rsidRPr="0039151C" w:rsidRDefault="00601BFE" w:rsidP="00A178E2">
            <w:pPr>
              <w:pStyle w:val="4pointsbullet"/>
              <w:spacing w:before="0" w:after="0" w:line="216" w:lineRule="auto"/>
              <w:ind w:left="57"/>
              <w:jc w:val="center"/>
              <w:rPr>
                <w:rFonts w:ascii="Source Sans Pro" w:hAnsi="Source Sans Pro"/>
                <w:b/>
                <w:i/>
                <w:color w:val="0000FF"/>
              </w:rPr>
            </w:pPr>
            <w:r w:rsidRPr="0039151C">
              <w:rPr>
                <w:rFonts w:ascii="Source Sans Pro" w:hAnsi="Source Sans Pro"/>
                <w:b/>
                <w:bCs/>
                <w:i/>
                <w:iCs/>
                <w:color w:val="0000FF"/>
              </w:rPr>
              <w:t>[Plans that cover excluded drugs under an enhanced benefit with cost sharing in this stage, insert the following:</w:t>
            </w:r>
          </w:p>
          <w:p w14:paraId="1CB3D8EA" w14:textId="77777777" w:rsidR="00601BFE" w:rsidRPr="0039151C" w:rsidRDefault="00601BFE" w:rsidP="00A178E2">
            <w:pPr>
              <w:pStyle w:val="4pointsbullet"/>
              <w:spacing w:before="0" w:after="0" w:line="216" w:lineRule="auto"/>
              <w:ind w:left="360"/>
              <w:rPr>
                <w:rFonts w:ascii="Source Sans Pro" w:hAnsi="Source Sans Pro"/>
                <w:b/>
                <w:i/>
                <w:color w:val="0000FF"/>
              </w:rPr>
            </w:pPr>
          </w:p>
          <w:p w14:paraId="3A954207" w14:textId="77777777" w:rsidR="00601BFE" w:rsidRPr="0039151C" w:rsidRDefault="00601BFE" w:rsidP="00A178E2">
            <w:pPr>
              <w:pStyle w:val="4pointsbullet"/>
              <w:spacing w:before="0" w:after="0" w:line="216" w:lineRule="auto"/>
              <w:jc w:val="center"/>
              <w:rPr>
                <w:rFonts w:ascii="Source Sans Pro" w:hAnsi="Source Sans Pro"/>
                <w:b/>
              </w:rPr>
            </w:pPr>
            <w:r w:rsidRPr="0039151C">
              <w:rPr>
                <w:rFonts w:ascii="Source Sans Pro" w:hAnsi="Source Sans Pro"/>
                <w:b/>
                <w:bCs/>
                <w:color w:val="0000FF"/>
                <w:lang w:val="es-US"/>
              </w:rPr>
              <w:lastRenderedPageBreak/>
              <w:t>Durante esta etapa de pago, no paga nada por los medicamentos cubiertos de la Parte D.</w:t>
            </w:r>
          </w:p>
          <w:p w14:paraId="0B12E927" w14:textId="77777777" w:rsidR="00601BFE" w:rsidRPr="0039151C" w:rsidRDefault="00601BFE" w:rsidP="00A178E2">
            <w:pPr>
              <w:pStyle w:val="4pointsbullet"/>
              <w:spacing w:before="0" w:after="0" w:line="216" w:lineRule="auto"/>
              <w:ind w:left="360"/>
              <w:rPr>
                <w:rFonts w:ascii="Source Sans Pro" w:hAnsi="Source Sans Pro"/>
                <w:b/>
              </w:rPr>
            </w:pPr>
          </w:p>
          <w:p w14:paraId="297F145E" w14:textId="28F50CD7" w:rsidR="00FF6731" w:rsidRPr="0039151C" w:rsidRDefault="00601BFE" w:rsidP="00A178E2">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rPr>
            </w:pPr>
            <w:r w:rsidRPr="0039151C">
              <w:rPr>
                <w:rFonts w:ascii="Source Sans Pro" w:hAnsi="Source Sans Pro"/>
                <w:b/>
                <w:bCs/>
                <w:color w:val="0000FF"/>
                <w:lang w:val="es-US"/>
              </w:rPr>
              <w:t>Es posible que tenga un costo compartido para los medicamentos que estén cubiertos por nuestro beneficio mejorado.</w:t>
            </w:r>
            <w:r w:rsidRPr="0039151C">
              <w:rPr>
                <w:rFonts w:ascii="Source Sans Pro" w:hAnsi="Source Sans Pro"/>
                <w:b/>
                <w:bCs/>
                <w:i/>
                <w:iCs/>
                <w:color w:val="0000FF"/>
              </w:rPr>
              <w:t>]</w:t>
            </w:r>
          </w:p>
        </w:tc>
      </w:tr>
    </w:tbl>
    <w:p w14:paraId="1B8AB14B" w14:textId="234AF0D0" w:rsidR="002E4336" w:rsidRPr="0039151C" w:rsidRDefault="002E4336" w:rsidP="00795F85">
      <w:pPr>
        <w:spacing w:before="120" w:beforeAutospacing="0" w:after="120" w:afterAutospacing="0"/>
        <w:rPr>
          <w:rFonts w:ascii="Source Sans Pro" w:hAnsi="Source Sans Pro"/>
          <w:color w:val="0000FF"/>
          <w:shd w:val="clear" w:color="auto" w:fill="FFFFFF"/>
        </w:rPr>
      </w:pPr>
      <w:r w:rsidRPr="0039151C">
        <w:rPr>
          <w:rFonts w:ascii="Source Sans Pro" w:hAnsi="Source Sans Pro"/>
          <w:i/>
          <w:iCs/>
          <w:color w:val="0000FF"/>
        </w:rPr>
        <w:lastRenderedPageBreak/>
        <w:t>[Delete Optional Supplemental Benefit Premium bullet if our plan doesn't offer optional supplemental benefits. Renumber remaining sections as appropriate.]</w:t>
      </w:r>
    </w:p>
    <w:p w14:paraId="7BA65603" w14:textId="6C9016C1" w:rsidR="006E4DCE" w:rsidRPr="0039151C" w:rsidRDefault="006E4DCE" w:rsidP="00795F85">
      <w:pPr>
        <w:spacing w:after="0" w:afterAutospacing="0"/>
        <w:rPr>
          <w:rFonts w:ascii="Source Sans Pro" w:hAnsi="Source Sans Pro"/>
          <w:szCs w:val="26"/>
        </w:rPr>
      </w:pPr>
      <w:r w:rsidRPr="0039151C">
        <w:rPr>
          <w:rFonts w:ascii="Source Sans Pro" w:hAnsi="Source Sans Pro"/>
          <w:lang w:val="es-US"/>
        </w:rPr>
        <w:t>Sus costos pueden incluir lo siguiente:</w:t>
      </w:r>
    </w:p>
    <w:p w14:paraId="373EA0BC" w14:textId="77777777" w:rsidR="006E4DCE" w:rsidRPr="0039151C" w:rsidRDefault="006E4DCE" w:rsidP="002A2BF5">
      <w:pPr>
        <w:pStyle w:val="ListParagraph"/>
        <w:numPr>
          <w:ilvl w:val="0"/>
          <w:numId w:val="39"/>
        </w:numPr>
        <w:spacing w:before="0" w:beforeAutospacing="0" w:after="120" w:afterAutospacing="0"/>
        <w:rPr>
          <w:rFonts w:ascii="Source Sans Pro" w:hAnsi="Source Sans Pro"/>
        </w:rPr>
      </w:pPr>
      <w:r w:rsidRPr="0039151C">
        <w:rPr>
          <w:rFonts w:ascii="Source Sans Pro" w:hAnsi="Source Sans Pro"/>
          <w:lang w:val="es-US"/>
        </w:rPr>
        <w:t>Prima del plan (Sección 4.1)</w:t>
      </w:r>
    </w:p>
    <w:p w14:paraId="78A918A5" w14:textId="20998425" w:rsidR="006E4DCE" w:rsidRPr="0039151C" w:rsidRDefault="00CE165E" w:rsidP="002A2BF5">
      <w:pPr>
        <w:pStyle w:val="ListParagraph"/>
        <w:numPr>
          <w:ilvl w:val="0"/>
          <w:numId w:val="39"/>
        </w:numPr>
        <w:spacing w:before="0" w:beforeAutospacing="0" w:after="120" w:afterAutospacing="0"/>
        <w:rPr>
          <w:rFonts w:ascii="Source Sans Pro" w:hAnsi="Source Sans Pro"/>
        </w:rPr>
      </w:pPr>
      <w:r w:rsidRPr="0039151C">
        <w:rPr>
          <w:rFonts w:ascii="Source Sans Pro" w:hAnsi="Source Sans Pro"/>
          <w:lang w:val="es-US"/>
        </w:rPr>
        <w:t>Prima mensual de la Parte B de Medicare (Sección 4.2)</w:t>
      </w:r>
    </w:p>
    <w:p w14:paraId="0A2375AB" w14:textId="77777777" w:rsidR="006E4DCE" w:rsidRPr="0039151C" w:rsidRDefault="006E4DCE" w:rsidP="002A2BF5">
      <w:pPr>
        <w:pStyle w:val="ListParagraph"/>
        <w:numPr>
          <w:ilvl w:val="0"/>
          <w:numId w:val="39"/>
        </w:numPr>
        <w:spacing w:before="0" w:beforeAutospacing="0" w:after="120" w:afterAutospacing="0"/>
        <w:rPr>
          <w:rFonts w:ascii="Source Sans Pro" w:hAnsi="Source Sans Pro"/>
        </w:rPr>
      </w:pPr>
      <w:r w:rsidRPr="0039151C">
        <w:rPr>
          <w:rFonts w:ascii="Source Sans Pro" w:hAnsi="Source Sans Pro"/>
          <w:lang w:val="es-US"/>
        </w:rPr>
        <w:t>Prima de beneficio opcional complementario (Sección 4.3)</w:t>
      </w:r>
    </w:p>
    <w:p w14:paraId="0D65E130" w14:textId="77777777" w:rsidR="006E4DCE" w:rsidRPr="0039151C" w:rsidRDefault="006E4DCE" w:rsidP="002A2BF5">
      <w:pPr>
        <w:pStyle w:val="ListParagraph"/>
        <w:numPr>
          <w:ilvl w:val="0"/>
          <w:numId w:val="39"/>
        </w:numPr>
        <w:spacing w:before="0" w:beforeAutospacing="0" w:after="120" w:afterAutospacing="0"/>
        <w:rPr>
          <w:rFonts w:ascii="Source Sans Pro" w:hAnsi="Source Sans Pro"/>
        </w:rPr>
      </w:pPr>
      <w:r w:rsidRPr="0039151C">
        <w:rPr>
          <w:rFonts w:ascii="Source Sans Pro" w:hAnsi="Source Sans Pro"/>
          <w:lang w:val="es-US"/>
        </w:rPr>
        <w:t>Multa por inscripción tardía de la Parte D (Sección 4.4)</w:t>
      </w:r>
    </w:p>
    <w:p w14:paraId="187CAD88" w14:textId="77777777" w:rsidR="006E4DCE" w:rsidRPr="0039151C" w:rsidRDefault="006E4DCE" w:rsidP="002A2BF5">
      <w:pPr>
        <w:pStyle w:val="ListParagraph"/>
        <w:numPr>
          <w:ilvl w:val="0"/>
          <w:numId w:val="39"/>
        </w:numPr>
        <w:spacing w:before="0" w:beforeAutospacing="0" w:after="120" w:afterAutospacing="0"/>
        <w:rPr>
          <w:rFonts w:ascii="Source Sans Pro" w:hAnsi="Source Sans Pro"/>
        </w:rPr>
      </w:pPr>
      <w:r w:rsidRPr="0039151C">
        <w:rPr>
          <w:rFonts w:ascii="Source Sans Pro" w:hAnsi="Source Sans Pro"/>
          <w:lang w:val="es-US"/>
        </w:rPr>
        <w:t>Importe ajustado mensual relacionado con los ingresos (Sección 4.5)</w:t>
      </w:r>
    </w:p>
    <w:p w14:paraId="5FDD1AF9" w14:textId="736B4B1C" w:rsidR="00890570" w:rsidRPr="0039151C" w:rsidRDefault="00890570" w:rsidP="002A2BF5">
      <w:pPr>
        <w:pStyle w:val="ListParagraph"/>
        <w:numPr>
          <w:ilvl w:val="0"/>
          <w:numId w:val="39"/>
        </w:numPr>
        <w:spacing w:before="0" w:beforeAutospacing="0" w:after="120" w:afterAutospacing="0"/>
        <w:rPr>
          <w:rFonts w:ascii="Source Sans Pro" w:hAnsi="Source Sans Pro"/>
        </w:rPr>
      </w:pPr>
      <w:bookmarkStart w:id="99" w:name="_Hlk154646760"/>
      <w:r w:rsidRPr="0039151C">
        <w:rPr>
          <w:rFonts w:ascii="Source Sans Pro" w:hAnsi="Source Sans Pro"/>
          <w:lang w:val="es-US"/>
        </w:rPr>
        <w:t>Monto del plan de pago de recetas de Medicare (Sección 4.6)</w:t>
      </w:r>
      <w:bookmarkEnd w:id="99"/>
    </w:p>
    <w:p w14:paraId="7E711645" w14:textId="66A14585" w:rsidR="006E4DCE" w:rsidRPr="0039151C" w:rsidRDefault="006E4DCE" w:rsidP="00BE5724">
      <w:pPr>
        <w:pStyle w:val="Heading3"/>
        <w:rPr>
          <w:rFonts w:ascii="Source Sans Pro" w:hAnsi="Source Sans Pro"/>
        </w:rPr>
      </w:pPr>
      <w:r w:rsidRPr="0039151C">
        <w:rPr>
          <w:rFonts w:ascii="Source Sans Pro" w:hAnsi="Source Sans Pro"/>
          <w:iCs w:val="0"/>
          <w:lang w:val="es-US"/>
        </w:rPr>
        <w:t xml:space="preserve">Sección 4.1 </w:t>
      </w:r>
      <w:r w:rsidRPr="0039151C">
        <w:rPr>
          <w:rFonts w:ascii="Source Sans Pro" w:hAnsi="Source Sans Pro"/>
          <w:iCs w:val="0"/>
          <w:lang w:val="es-US"/>
        </w:rPr>
        <w:tab/>
        <w:t>Prima del plan</w:t>
      </w:r>
    </w:p>
    <w:p w14:paraId="7A09AF18" w14:textId="7115968C" w:rsidR="002E1D1E" w:rsidRPr="0039151C" w:rsidRDefault="002E1D1E" w:rsidP="00795F85">
      <w:pPr>
        <w:spacing w:after="0" w:afterAutospacing="0"/>
        <w:rPr>
          <w:rFonts w:ascii="Source Sans Pro" w:hAnsi="Source Sans Pro" w:cs="Arial"/>
          <w:i/>
        </w:rPr>
      </w:pPr>
      <w:r w:rsidRPr="0039151C">
        <w:rPr>
          <w:rFonts w:ascii="Source Sans Pro" w:hAnsi="Source Sans Pro"/>
          <w:lang w:val="es-US"/>
        </w:rPr>
        <w:t xml:space="preserve">Como miembro de nuestro plan, usted paga una prima mensual del plan. </w:t>
      </w:r>
      <w:r w:rsidRPr="0039151C">
        <w:rPr>
          <w:rFonts w:ascii="Source Sans Pro" w:hAnsi="Source Sans Pro"/>
          <w:color w:val="0000FF"/>
          <w:lang w:val="es-US"/>
        </w:rPr>
        <w:t>[</w:t>
      </w:r>
      <w:r w:rsidRPr="0039151C">
        <w:rPr>
          <w:rFonts w:ascii="Source Sans Pro" w:hAnsi="Source Sans Pro"/>
          <w:i/>
          <w:iCs/>
          <w:color w:val="0000FF"/>
        </w:rPr>
        <w:t>Select one of the following:</w:t>
      </w:r>
      <w:r w:rsidRPr="0039151C">
        <w:rPr>
          <w:rFonts w:ascii="Source Sans Pro" w:hAnsi="Source Sans Pro"/>
          <w:color w:val="0000FF"/>
          <w:lang w:val="es-US"/>
        </w:rPr>
        <w:t xml:space="preserve"> Para 2026, la prima mensual del plan </w:t>
      </w:r>
      <w:r w:rsidRPr="0039151C">
        <w:rPr>
          <w:rFonts w:ascii="Source Sans Pro" w:hAnsi="Source Sans Pro"/>
          <w:i/>
          <w:iCs/>
          <w:color w:val="0000FF"/>
        </w:rPr>
        <w:t>[insert 2026 plan name]</w:t>
      </w:r>
      <w:r w:rsidRPr="0039151C">
        <w:rPr>
          <w:rFonts w:ascii="Source Sans Pro" w:hAnsi="Source Sans Pro"/>
          <w:color w:val="0000FF"/>
          <w:lang w:val="es-US"/>
        </w:rPr>
        <w:t xml:space="preserve"> es de </w:t>
      </w:r>
      <w:r w:rsidRPr="0039151C">
        <w:rPr>
          <w:rFonts w:ascii="Source Sans Pro" w:hAnsi="Source Sans Pro"/>
          <w:i/>
          <w:iCs/>
          <w:color w:val="0000FF"/>
        </w:rPr>
        <w:t>[insert monthly plan premium amount]</w:t>
      </w:r>
      <w:r w:rsidRPr="0039151C">
        <w:rPr>
          <w:rFonts w:ascii="Source Sans Pro" w:hAnsi="Source Sans Pro"/>
          <w:color w:val="0000FF"/>
          <w:lang w:val="es-US"/>
        </w:rPr>
        <w:t xml:space="preserve">. </w:t>
      </w:r>
      <w:bookmarkStart w:id="100" w:name="_Toc167005665"/>
      <w:bookmarkStart w:id="101" w:name="_Toc167005973"/>
      <w:bookmarkStart w:id="102" w:name="_Toc167682546"/>
      <w:r w:rsidRPr="0039151C">
        <w:rPr>
          <w:rFonts w:ascii="Source Sans Pro" w:hAnsi="Source Sans Pro"/>
          <w:i/>
          <w:iCs/>
          <w:color w:val="0000FF"/>
        </w:rPr>
        <w:t>OR</w:t>
      </w:r>
      <w:r w:rsidRPr="0039151C">
        <w:rPr>
          <w:rFonts w:ascii="Source Sans Pro" w:hAnsi="Source Sans Pro"/>
          <w:color w:val="0000FF"/>
          <w:lang w:val="es-US"/>
        </w:rPr>
        <w:t xml:space="preserve"> La siguiente tabla muestra el monto de la prima mensual del plan para cada región en la que prestamos servicios. </w:t>
      </w:r>
      <w:r w:rsidRPr="0039151C">
        <w:rPr>
          <w:rFonts w:ascii="Source Sans Pro" w:hAnsi="Source Sans Pro"/>
          <w:i/>
          <w:iCs/>
          <w:color w:val="0000FF"/>
        </w:rPr>
        <w:t>OR</w:t>
      </w:r>
      <w:r w:rsidRPr="0039151C">
        <w:rPr>
          <w:rFonts w:ascii="Source Sans Pro" w:hAnsi="Source Sans Pro"/>
          <w:color w:val="0000FF"/>
          <w:lang w:val="es-US"/>
        </w:rPr>
        <w:t xml:space="preserve"> La siguiente tabla muestra el monto de la prima mensual del plan para cada plan que ofrecemos en el área de servicio.</w:t>
      </w:r>
      <w:r w:rsidRPr="0039151C">
        <w:rPr>
          <w:rFonts w:ascii="Source Sans Pro" w:hAnsi="Source Sans Pro"/>
          <w:i/>
          <w:iCs/>
          <w:color w:val="0000FF"/>
        </w:rPr>
        <w:t xml:space="preserve"> OR</w:t>
      </w:r>
      <w:r w:rsidRPr="0039151C">
        <w:rPr>
          <w:rFonts w:ascii="Source Sans Pro" w:hAnsi="Source Sans Pro"/>
          <w:color w:val="0000FF"/>
          <w:lang w:val="es-US"/>
        </w:rPr>
        <w:t xml:space="preserve"> El monto de la prima mensual del plan para </w:t>
      </w:r>
      <w:r w:rsidRPr="0039151C">
        <w:rPr>
          <w:rFonts w:ascii="Source Sans Pro" w:hAnsi="Source Sans Pro"/>
          <w:i/>
          <w:iCs/>
          <w:color w:val="0000FF"/>
        </w:rPr>
        <w:t>[insert 2026 plan name]</w:t>
      </w:r>
      <w:r w:rsidRPr="0039151C">
        <w:rPr>
          <w:rFonts w:ascii="Source Sans Pro" w:hAnsi="Source Sans Pro"/>
          <w:color w:val="0000FF"/>
          <w:lang w:val="es-US"/>
        </w:rPr>
        <w:t xml:space="preserve"> se menciona en </w:t>
      </w:r>
      <w:r w:rsidRPr="0039151C">
        <w:rPr>
          <w:rFonts w:ascii="Source Sans Pro" w:hAnsi="Source Sans Pro"/>
          <w:i/>
          <w:iCs/>
          <w:color w:val="0000FF"/>
        </w:rPr>
        <w:t>[describe attachment]</w:t>
      </w:r>
      <w:r w:rsidRPr="0039151C">
        <w:rPr>
          <w:rFonts w:ascii="Source Sans Pro" w:hAnsi="Source Sans Pro"/>
          <w:color w:val="0000FF"/>
          <w:lang w:val="es-US"/>
        </w:rPr>
        <w:t xml:space="preserve">. </w:t>
      </w:r>
      <w:r w:rsidRPr="0039151C">
        <w:rPr>
          <w:rFonts w:ascii="Source Sans Pro" w:hAnsi="Source Sans Pro"/>
          <w:i/>
          <w:iCs/>
          <w:color w:val="0000FF"/>
        </w:rPr>
        <w:t>[Plans can insert a list of or table with the state/region and monthly plan premium amount for each area included within the EOC. Plans can also include premium(s) in an attachment to the EOC].</w:t>
      </w:r>
      <w:r w:rsidRPr="0039151C">
        <w:rPr>
          <w:rFonts w:ascii="Source Sans Pro" w:hAnsi="Source Sans Pro"/>
          <w:color w:val="0000FF"/>
          <w:lang w:val="es-US"/>
        </w:rPr>
        <w:t>]</w:t>
      </w:r>
      <w:r w:rsidRPr="0039151C">
        <w:rPr>
          <w:rFonts w:ascii="Source Sans Pro" w:hAnsi="Source Sans Pro"/>
          <w:i/>
          <w:iCs/>
          <w:lang w:val="es-US"/>
        </w:rPr>
        <w:t xml:space="preserve"> </w:t>
      </w:r>
    </w:p>
    <w:p w14:paraId="608F1F8E" w14:textId="427AFDB2" w:rsidR="002E1D1E" w:rsidRPr="0039151C" w:rsidRDefault="002E1D1E" w:rsidP="00795F85">
      <w:pPr>
        <w:spacing w:after="0" w:afterAutospacing="0"/>
        <w:rPr>
          <w:rFonts w:ascii="Source Sans Pro" w:hAnsi="Source Sans Pro" w:cs="Arial"/>
          <w:color w:val="0000FF"/>
        </w:rPr>
      </w:pPr>
      <w:r w:rsidRPr="0039151C">
        <w:rPr>
          <w:rFonts w:ascii="Source Sans Pro" w:hAnsi="Source Sans Pro" w:cs="Arial"/>
          <w:color w:val="0000FF"/>
          <w:lang w:val="es-US"/>
        </w:rPr>
        <w:t>[</w:t>
      </w:r>
      <w:r w:rsidRPr="0039151C">
        <w:rPr>
          <w:rFonts w:ascii="Source Sans Pro" w:hAnsi="Source Sans Pro" w:cs="Arial"/>
          <w:i/>
          <w:iCs/>
          <w:color w:val="0000FF"/>
        </w:rPr>
        <w:t xml:space="preserve">Plans with no premium should replace the preceding paragraph with: </w:t>
      </w:r>
      <w:r w:rsidRPr="0039151C">
        <w:rPr>
          <w:rFonts w:ascii="Source Sans Pro" w:hAnsi="Source Sans Pro" w:cs="Arial"/>
          <w:color w:val="0000FF"/>
          <w:lang w:val="es-US"/>
        </w:rPr>
        <w:t xml:space="preserve">No es necesario que pague por separado la prima mensual del plan </w:t>
      </w:r>
      <w:r w:rsidRPr="0039151C">
        <w:rPr>
          <w:rFonts w:ascii="Source Sans Pro" w:hAnsi="Source Sans Pro" w:cs="Arial"/>
          <w:i/>
          <w:iCs/>
          <w:color w:val="0000FF"/>
        </w:rPr>
        <w:t>[insert 2026 plan name]</w:t>
      </w:r>
      <w:r w:rsidRPr="0039151C">
        <w:rPr>
          <w:rFonts w:ascii="Source Sans Pro" w:hAnsi="Source Sans Pro" w:cs="Arial"/>
          <w:color w:val="0000FF"/>
          <w:lang w:val="es-US"/>
        </w:rPr>
        <w:t>.]</w:t>
      </w:r>
    </w:p>
    <w:p w14:paraId="6DBA83E4" w14:textId="3E4392DE" w:rsidR="002E1D1E" w:rsidRPr="0039151C" w:rsidRDefault="002E1D1E" w:rsidP="00795F85">
      <w:pPr>
        <w:rPr>
          <w:rFonts w:ascii="Source Sans Pro" w:hAnsi="Source Sans Pro" w:cs="Arial"/>
          <w:color w:val="0000FF"/>
        </w:rPr>
      </w:pP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Se le proporciona cobertura mediante un contrato con su empleador actual o con su empleador o sindicato anteriores. Para obtener información sobre la prima de nuestro plan, comuníquese con el administrador de beneficios del empleador o sindicato.]</w:t>
      </w:r>
    </w:p>
    <w:p w14:paraId="396C69D1" w14:textId="13AC0D93" w:rsidR="003A095B" w:rsidRPr="0039151C" w:rsidRDefault="003A095B" w:rsidP="003A095B">
      <w:pPr>
        <w:rPr>
          <w:rFonts w:ascii="Source Sans Pro" w:hAnsi="Source Sans Pro"/>
        </w:rPr>
      </w:pPr>
      <w:r w:rsidRPr="0039151C">
        <w:rPr>
          <w:rFonts w:ascii="Source Sans Pro" w:hAnsi="Source Sans Pro"/>
          <w:lang w:val="es-US"/>
        </w:rPr>
        <w:t xml:space="preserve">Si </w:t>
      </w:r>
      <w:r w:rsidRPr="0039151C">
        <w:rPr>
          <w:rFonts w:ascii="Source Sans Pro" w:hAnsi="Source Sans Pro"/>
          <w:i/>
          <w:iCs/>
          <w:lang w:val="es-US"/>
        </w:rPr>
        <w:t>ya está inscrito</w:t>
      </w:r>
      <w:r w:rsidRPr="0039151C">
        <w:rPr>
          <w:rFonts w:ascii="Source Sans Pro" w:hAnsi="Source Sans Pro"/>
          <w:lang w:val="es-US"/>
        </w:rPr>
        <w:t xml:space="preserve"> y está recibiendo ayuda de uno de estos programas, </w:t>
      </w:r>
      <w:r w:rsidRPr="0039151C">
        <w:rPr>
          <w:rFonts w:ascii="Source Sans Pro" w:hAnsi="Source Sans Pro"/>
          <w:b/>
          <w:bCs/>
          <w:lang w:val="es-US"/>
        </w:rPr>
        <w:t xml:space="preserve">la información de las primas en esta </w:t>
      </w:r>
      <w:r w:rsidRPr="0039151C">
        <w:rPr>
          <w:rFonts w:ascii="Source Sans Pro" w:hAnsi="Source Sans Pro"/>
          <w:b/>
          <w:bCs/>
          <w:i/>
          <w:iCs/>
          <w:lang w:val="es-US"/>
        </w:rPr>
        <w:t>Evidencia de cobertura</w:t>
      </w:r>
      <w:r w:rsidRPr="0039151C">
        <w:rPr>
          <w:rFonts w:ascii="Source Sans Pro" w:hAnsi="Source Sans Pro"/>
          <w:b/>
          <w:bCs/>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b/>
          <w:bCs/>
          <w:color w:val="0000FF"/>
          <w:lang w:val="es-US"/>
        </w:rPr>
        <w:t xml:space="preserve"> puede aplicarse </w:t>
      </w:r>
      <w:r w:rsidRPr="0039151C">
        <w:rPr>
          <w:rFonts w:ascii="Source Sans Pro" w:hAnsi="Source Sans Pro"/>
          <w:i/>
          <w:iCs/>
          <w:color w:val="0000FF"/>
        </w:rPr>
        <w:lastRenderedPageBreak/>
        <w:t>OR</w:t>
      </w:r>
      <w:r w:rsidRPr="0039151C">
        <w:rPr>
          <w:rFonts w:ascii="Source Sans Pro" w:hAnsi="Source Sans Pro"/>
          <w:color w:val="0000FF"/>
          <w:lang w:val="es-US"/>
        </w:rPr>
        <w:t xml:space="preserve"> </w:t>
      </w:r>
      <w:r w:rsidRPr="0039151C">
        <w:rPr>
          <w:rFonts w:ascii="Source Sans Pro" w:hAnsi="Source Sans Pro"/>
          <w:b/>
          <w:bCs/>
          <w:color w:val="0000FF"/>
          <w:lang w:val="es-US"/>
        </w:rPr>
        <w:t>no se aplica</w:t>
      </w:r>
      <w:r w:rsidRPr="0039151C">
        <w:rPr>
          <w:rFonts w:ascii="Source Sans Pro" w:hAnsi="Source Sans Pro"/>
          <w:color w:val="0000FF"/>
          <w:lang w:val="es-US"/>
        </w:rPr>
        <w:t>]</w:t>
      </w:r>
      <w:r w:rsidRPr="0039151C">
        <w:rPr>
          <w:rFonts w:ascii="Source Sans Pro" w:hAnsi="Source Sans Pro"/>
          <w:b/>
          <w:bCs/>
          <w:lang w:val="es-US"/>
        </w:rPr>
        <w:t xml:space="preserve"> en su caso.</w:t>
      </w:r>
      <w:r w:rsidRPr="0039151C">
        <w:rPr>
          <w:rFonts w:ascii="Source Sans Pro" w:hAnsi="Source Sans Pro"/>
          <w:lang w:val="es-US"/>
        </w:rPr>
        <w:t xml:space="preserve"> </w:t>
      </w:r>
      <w:r w:rsidRPr="0039151C">
        <w:rPr>
          <w:rFonts w:ascii="Source Sans Pro" w:hAnsi="Source Sans Pro"/>
          <w:i/>
          <w:iCs/>
          <w:color w:val="0000FF"/>
        </w:rPr>
        <w:t>[If not applicable, omit information about the LIS Rider.]</w:t>
      </w:r>
      <w:r w:rsidRPr="0039151C">
        <w:rPr>
          <w:rFonts w:ascii="Source Sans Pro" w:hAnsi="Source Sans Pro"/>
          <w:lang w:val="es-US"/>
        </w:rPr>
        <w:t xml:space="preserve"> Hemos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incluido </w:t>
      </w:r>
      <w:r w:rsidRPr="0039151C">
        <w:rPr>
          <w:rFonts w:ascii="Source Sans Pro" w:hAnsi="Source Sans Pro"/>
          <w:i/>
          <w:iCs/>
          <w:color w:val="0000FF"/>
        </w:rPr>
        <w:t>OR</w:t>
      </w:r>
      <w:r w:rsidRPr="0039151C">
        <w:rPr>
          <w:rFonts w:ascii="Source Sans Pro" w:hAnsi="Source Sans Pro"/>
          <w:color w:val="0000FF"/>
          <w:lang w:val="es-US"/>
        </w:rPr>
        <w:t xml:space="preserve"> enviado] </w:t>
      </w:r>
      <w:r w:rsidRPr="0039151C">
        <w:rPr>
          <w:rFonts w:ascii="Source Sans Pro" w:hAnsi="Source Sans Pro"/>
          <w:lang w:val="es-US"/>
        </w:rPr>
        <w:t xml:space="preserve">un inserto separado, que se denomina </w:t>
      </w:r>
      <w:proofErr w:type="spellStart"/>
      <w:r w:rsidRPr="0039151C">
        <w:rPr>
          <w:rFonts w:ascii="Source Sans Pro" w:hAnsi="Source Sans Pro"/>
          <w:i/>
          <w:iCs/>
          <w:lang w:val="es-US"/>
        </w:rPr>
        <w:t>Evidence</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of</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Coverage</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Rider</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for</w:t>
      </w:r>
      <w:proofErr w:type="spellEnd"/>
      <w:r w:rsidRPr="0039151C">
        <w:rPr>
          <w:rFonts w:ascii="Source Sans Pro" w:hAnsi="Source Sans Pro"/>
          <w:i/>
          <w:iCs/>
          <w:lang w:val="es-US"/>
        </w:rPr>
        <w:t xml:space="preserve"> People Who </w:t>
      </w:r>
      <w:proofErr w:type="spellStart"/>
      <w:r w:rsidRPr="0039151C">
        <w:rPr>
          <w:rFonts w:ascii="Source Sans Pro" w:hAnsi="Source Sans Pro"/>
          <w:i/>
          <w:iCs/>
          <w:lang w:val="es-US"/>
        </w:rPr>
        <w:t>Get</w:t>
      </w:r>
      <w:proofErr w:type="spellEnd"/>
      <w:r w:rsidRPr="0039151C">
        <w:rPr>
          <w:rFonts w:ascii="Source Sans Pro" w:hAnsi="Source Sans Pro"/>
          <w:i/>
          <w:iCs/>
          <w:lang w:val="es-US"/>
        </w:rPr>
        <w:t xml:space="preserve"> Extra </w:t>
      </w:r>
      <w:proofErr w:type="spellStart"/>
      <w:r w:rsidRPr="0039151C">
        <w:rPr>
          <w:rFonts w:ascii="Source Sans Pro" w:hAnsi="Source Sans Pro"/>
          <w:i/>
          <w:iCs/>
          <w:lang w:val="es-US"/>
        </w:rPr>
        <w:t>Help</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Paying</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for</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Prescription</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Drugs</w:t>
      </w:r>
      <w:proofErr w:type="spellEnd"/>
      <w:r w:rsidRPr="0039151C">
        <w:rPr>
          <w:rFonts w:ascii="Source Sans Pro" w:hAnsi="Source Sans Pro"/>
          <w:lang w:val="es-US"/>
        </w:rPr>
        <w:t xml:space="preserve"> (Cláusula adicional a la Evidencia de cobertura para las personas que reciben Ayuda adicional para pagar los medicamentos con receta), también denominada </w:t>
      </w:r>
      <w:r w:rsidRPr="00594281">
        <w:rPr>
          <w:rFonts w:ascii="Source Sans Pro" w:hAnsi="Source Sans Pro"/>
          <w:i/>
          <w:lang w:val="es-US"/>
        </w:rPr>
        <w:t>Low-</w:t>
      </w:r>
      <w:proofErr w:type="spellStart"/>
      <w:r w:rsidRPr="00594281">
        <w:rPr>
          <w:rFonts w:ascii="Source Sans Pro" w:hAnsi="Source Sans Pro"/>
          <w:i/>
          <w:lang w:val="es-US"/>
        </w:rPr>
        <w:t>Income</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Subsidy</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Rider</w:t>
      </w:r>
      <w:proofErr w:type="spellEnd"/>
      <w:r w:rsidRPr="0039151C">
        <w:rPr>
          <w:rFonts w:ascii="Source Sans Pro" w:hAnsi="Source Sans Pro"/>
          <w:lang w:val="es-US"/>
        </w:rPr>
        <w:t xml:space="preserve"> o LIS </w:t>
      </w:r>
      <w:proofErr w:type="spellStart"/>
      <w:r w:rsidRPr="0039151C">
        <w:rPr>
          <w:rFonts w:ascii="Source Sans Pro" w:hAnsi="Source Sans Pro"/>
          <w:lang w:val="es-US"/>
        </w:rPr>
        <w:t>Rider</w:t>
      </w:r>
      <w:proofErr w:type="spellEnd"/>
      <w:r w:rsidRPr="0039151C">
        <w:rPr>
          <w:rFonts w:ascii="Source Sans Pro" w:hAnsi="Source Sans Pro"/>
          <w:lang w:val="es-US"/>
        </w:rPr>
        <w:t xml:space="preserve"> (Cláusula adicional para subsidio por bajos ingresos o Cláusula adicional LIS), que le informa sobre la cobertura para sus medicamentos.</w:t>
      </w:r>
      <w:r w:rsidRPr="0039151C">
        <w:rPr>
          <w:rFonts w:ascii="Source Sans Pro" w:hAnsi="Source Sans Pro"/>
          <w:i/>
          <w:iCs/>
          <w:color w:val="0432FF"/>
        </w:rPr>
        <w:t xml:space="preserve"> [Plans may indicate LIS Rider mail date.]</w:t>
      </w:r>
      <w:r w:rsidRPr="0039151C">
        <w:rPr>
          <w:rFonts w:ascii="Source Sans Pro" w:hAnsi="Source Sans Pro"/>
          <w:lang w:val="es-US"/>
        </w:rPr>
        <w:t xml:space="preserve"> Si no posee este inserto, comuníquese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y pida la </w:t>
      </w:r>
      <w:r w:rsidRPr="0039151C">
        <w:rPr>
          <w:rFonts w:ascii="Source Sans Pro" w:hAnsi="Source Sans Pro"/>
          <w:i/>
          <w:iCs/>
          <w:lang w:val="es-US"/>
        </w:rPr>
        <w:t>Cláusula adicional LIS</w:t>
      </w:r>
      <w:r w:rsidRPr="0039151C">
        <w:rPr>
          <w:rFonts w:ascii="Source Sans Pro" w:hAnsi="Source Sans Pro"/>
          <w:lang w:val="es-US"/>
        </w:rPr>
        <w:t>.</w:t>
      </w:r>
    </w:p>
    <w:p w14:paraId="0CAC6A8E" w14:textId="42CA7561" w:rsidR="00B43B47" w:rsidRPr="0039151C" w:rsidRDefault="00B43B47" w:rsidP="00B43B47">
      <w:pPr>
        <w:pStyle w:val="subheading"/>
        <w:outlineLvl w:val="3"/>
        <w:rPr>
          <w:rFonts w:ascii="Source Sans Pro" w:hAnsi="Source Sans Pro"/>
        </w:rPr>
      </w:pPr>
      <w:r w:rsidRPr="0039151C">
        <w:rPr>
          <w:rFonts w:ascii="Source Sans Pro" w:hAnsi="Source Sans Pro"/>
          <w:bCs/>
          <w:lang w:val="es-US"/>
        </w:rPr>
        <w:t>En algunos casos, la prima del plan podría ser menor.</w:t>
      </w:r>
    </w:p>
    <w:p w14:paraId="4D808467" w14:textId="77777777" w:rsidR="00B43B47" w:rsidRPr="0039151C" w:rsidRDefault="00B43B47" w:rsidP="00B43B47">
      <w:pPr>
        <w:spacing w:after="0" w:afterAutospacing="0"/>
        <w:rPr>
          <w:rFonts w:ascii="Source Sans Pro" w:hAnsi="Source Sans Pro" w:cs="Arial"/>
          <w:color w:val="0000FF"/>
        </w:rPr>
      </w:pPr>
      <w:r w:rsidRPr="0039151C">
        <w:rPr>
          <w:rFonts w:ascii="Source Sans Pro" w:hAnsi="Source Sans Pro" w:cs="Arial"/>
          <w:i/>
          <w:iCs/>
          <w:color w:val="0000FF"/>
        </w:rPr>
        <w:t>[Plans with no monthly plan premium: Omit this subsection.]</w:t>
      </w:r>
    </w:p>
    <w:p w14:paraId="566453CF" w14:textId="77777777" w:rsidR="00B43B47" w:rsidRPr="0039151C" w:rsidRDefault="00B43B47" w:rsidP="00B43B47">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Insert as appropriate, depending on whether SPAPs are discussed in Chapter 2:</w:t>
      </w:r>
      <w:r w:rsidRPr="0039151C">
        <w:rPr>
          <w:rFonts w:ascii="Source Sans Pro" w:hAnsi="Source Sans Pro"/>
          <w:color w:val="0000FF"/>
          <w:lang w:val="es-US"/>
        </w:rPr>
        <w:t xml:space="preserve"> Hay programas para ayudar a personas con recursos limitados a pagar sus medicamentos. Entre ellos, se incluyen el programa de Ayuda adicional y los Programas estatales de asistencia farmacéutica. </w:t>
      </w:r>
      <w:r w:rsidRPr="0039151C">
        <w:rPr>
          <w:rFonts w:ascii="Source Sans Pro" w:hAnsi="Source Sans Pro"/>
          <w:i/>
          <w:iCs/>
          <w:color w:val="0000FF"/>
        </w:rPr>
        <w:t>OR</w:t>
      </w:r>
      <w:r w:rsidRPr="0039151C">
        <w:rPr>
          <w:rFonts w:ascii="Source Sans Pro" w:hAnsi="Source Sans Pro"/>
          <w:color w:val="0000FF"/>
          <w:lang w:val="es-US"/>
        </w:rPr>
        <w:t xml:space="preserve"> El programa de Ayuda adicional ayuda a las personas con recursos limitados a pagar los medicamentos.] </w:t>
      </w:r>
      <w:r w:rsidRPr="0039151C">
        <w:rPr>
          <w:rFonts w:ascii="Source Sans Pro" w:hAnsi="Source Sans Pro"/>
          <w:lang w:val="es-US"/>
        </w:rPr>
        <w:t xml:space="preserve">La Sección 7 del Capítulo 2 explica más acerca de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estos programas </w:t>
      </w:r>
      <w:r w:rsidRPr="0039151C">
        <w:rPr>
          <w:rFonts w:ascii="Source Sans Pro" w:hAnsi="Source Sans Pro"/>
          <w:i/>
          <w:iCs/>
          <w:color w:val="0000FF"/>
        </w:rPr>
        <w:t>OR</w:t>
      </w:r>
      <w:r w:rsidRPr="0039151C">
        <w:rPr>
          <w:rFonts w:ascii="Source Sans Pro" w:hAnsi="Source Sans Pro"/>
          <w:color w:val="0000FF"/>
          <w:lang w:val="es-US"/>
        </w:rPr>
        <w:t xml:space="preserve"> este programa]</w:t>
      </w:r>
      <w:r w:rsidRPr="0039151C">
        <w:rPr>
          <w:rFonts w:ascii="Source Sans Pro" w:hAnsi="Source Sans Pro"/>
          <w:lang w:val="es-US"/>
        </w:rPr>
        <w:t>. Si califica, la inscripción en uno de estos programas podría reducir la prima mensual del plan.</w:t>
      </w:r>
    </w:p>
    <w:p w14:paraId="7875A098" w14:textId="646DBA96" w:rsidR="00B43B47" w:rsidRPr="0039151C" w:rsidRDefault="00B43B47" w:rsidP="003A095B">
      <w:pPr>
        <w:rPr>
          <w:rFonts w:ascii="Source Sans Pro" w:hAnsi="Source Sans Pro"/>
        </w:rPr>
      </w:pPr>
      <w:r w:rsidRPr="0039151C">
        <w:rPr>
          <w:rFonts w:ascii="Source Sans Pro" w:hAnsi="Source Sans Pro"/>
          <w:lang w:val="es-US"/>
        </w:rPr>
        <w:t xml:space="preserve">Las primas de la Parte B y la Parte D de Medicare varían para las personas que tienen distintos ingresos. Si tiene preguntas sobre estas primas, revise su copia del folleto </w:t>
      </w:r>
      <w:r w:rsidRPr="0039151C">
        <w:rPr>
          <w:rFonts w:ascii="Source Sans Pro" w:hAnsi="Source Sans Pro"/>
          <w:i/>
          <w:iCs/>
          <w:lang w:val="es-US"/>
        </w:rPr>
        <w:t xml:space="preserve">Medicare &amp; </w:t>
      </w:r>
      <w:proofErr w:type="spellStart"/>
      <w:r w:rsidRPr="0039151C">
        <w:rPr>
          <w:rFonts w:ascii="Source Sans Pro" w:hAnsi="Source Sans Pro"/>
          <w:i/>
          <w:iCs/>
          <w:lang w:val="es-US"/>
        </w:rPr>
        <w:t>You</w:t>
      </w:r>
      <w:proofErr w:type="spellEnd"/>
      <w:r w:rsidRPr="0039151C">
        <w:rPr>
          <w:rFonts w:ascii="Source Sans Pro" w:hAnsi="Source Sans Pro"/>
          <w:i/>
          <w:iCs/>
          <w:lang w:val="es-US"/>
        </w:rPr>
        <w:t> 2026</w:t>
      </w:r>
      <w:r w:rsidRPr="0039151C">
        <w:rPr>
          <w:rFonts w:ascii="Source Sans Pro" w:hAnsi="Source Sans Pro"/>
          <w:lang w:val="es-US"/>
        </w:rPr>
        <w:t xml:space="preserve"> (</w:t>
      </w:r>
      <w:r w:rsidRPr="0039151C">
        <w:rPr>
          <w:rFonts w:ascii="Source Sans Pro" w:hAnsi="Source Sans Pro"/>
          <w:i/>
          <w:iCs/>
          <w:lang w:val="es-US"/>
        </w:rPr>
        <w:t>Medicare y Usted 2026</w:t>
      </w:r>
      <w:r w:rsidRPr="0039151C">
        <w:rPr>
          <w:rFonts w:ascii="Source Sans Pro" w:hAnsi="Source Sans Pro"/>
          <w:lang w:val="es-US"/>
        </w:rPr>
        <w:t xml:space="preserve">), la sección titulada </w:t>
      </w:r>
      <w:r w:rsidRPr="0039151C">
        <w:rPr>
          <w:rFonts w:ascii="Source Sans Pro" w:hAnsi="Source Sans Pro"/>
          <w:i/>
          <w:iCs/>
          <w:lang w:val="es-US"/>
        </w:rPr>
        <w:t xml:space="preserve">2026 Medicare </w:t>
      </w:r>
      <w:proofErr w:type="spellStart"/>
      <w:r w:rsidRPr="0039151C">
        <w:rPr>
          <w:rFonts w:ascii="Source Sans Pro" w:hAnsi="Source Sans Pro"/>
          <w:i/>
          <w:iCs/>
          <w:lang w:val="es-US"/>
        </w:rPr>
        <w:t>Costs</w:t>
      </w:r>
      <w:proofErr w:type="spellEnd"/>
      <w:r w:rsidRPr="0039151C">
        <w:rPr>
          <w:rFonts w:ascii="Source Sans Pro" w:hAnsi="Source Sans Pro"/>
          <w:i/>
          <w:iCs/>
          <w:lang w:val="es-US"/>
        </w:rPr>
        <w:t xml:space="preserve"> (Costos de Medicare de 2026</w:t>
      </w:r>
      <w:r w:rsidRPr="0039151C">
        <w:rPr>
          <w:rFonts w:ascii="Source Sans Pro" w:hAnsi="Source Sans Pro"/>
          <w:lang w:val="es-US"/>
        </w:rPr>
        <w:t>). Descargue una copia del sitio web de Medicare en (</w:t>
      </w:r>
      <w:hyperlink r:id="rId16" w:history="1">
        <w:r w:rsidRPr="0039151C">
          <w:rPr>
            <w:rStyle w:val="Hyperlink"/>
            <w:rFonts w:ascii="Source Sans Pro" w:hAnsi="Source Sans Pro"/>
            <w:lang w:val="es-US"/>
          </w:rPr>
          <w:t>www.Medicare.gov/medicare-and-you</w:t>
        </w:r>
      </w:hyperlink>
      <w:r w:rsidRPr="0039151C">
        <w:rPr>
          <w:rFonts w:ascii="Source Sans Pro" w:hAnsi="Source Sans Pro"/>
          <w:lang w:val="es-US"/>
        </w:rPr>
        <w:t xml:space="preserve">) o solicite una copia impresa por teléfono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bookmarkEnd w:id="100"/>
    <w:bookmarkEnd w:id="101"/>
    <w:bookmarkEnd w:id="102"/>
    <w:p w14:paraId="3732BF51" w14:textId="60248BFD" w:rsidR="001935D1" w:rsidRPr="0039151C" w:rsidRDefault="001935D1" w:rsidP="00BE5724">
      <w:pPr>
        <w:pStyle w:val="Heading3"/>
        <w:rPr>
          <w:rFonts w:ascii="Source Sans Pro" w:hAnsi="Source Sans Pro"/>
        </w:rPr>
      </w:pPr>
      <w:r w:rsidRPr="0039151C">
        <w:rPr>
          <w:rFonts w:ascii="Source Sans Pro" w:hAnsi="Source Sans Pro"/>
          <w:iCs w:val="0"/>
          <w:lang w:val="es-US"/>
        </w:rPr>
        <w:t>Sección 4.2</w:t>
      </w:r>
      <w:r w:rsidRPr="0039151C">
        <w:rPr>
          <w:rFonts w:ascii="Source Sans Pro" w:hAnsi="Source Sans Pro"/>
          <w:iCs w:val="0"/>
          <w:lang w:val="es-US"/>
        </w:rPr>
        <w:tab/>
        <w:t>Prima mensual de la Parte B de Medicare</w:t>
      </w:r>
    </w:p>
    <w:p w14:paraId="30E24D62" w14:textId="77777777" w:rsidR="001935D1" w:rsidRPr="0039151C" w:rsidRDefault="001935D1" w:rsidP="00795F85">
      <w:pPr>
        <w:pStyle w:val="subheading"/>
        <w:rPr>
          <w:rFonts w:ascii="Source Sans Pro" w:hAnsi="Source Sans Pro"/>
        </w:rPr>
      </w:pPr>
      <w:r w:rsidRPr="0039151C">
        <w:rPr>
          <w:rFonts w:ascii="Source Sans Pro" w:hAnsi="Source Sans Pro"/>
          <w:bCs/>
          <w:lang w:val="es-US"/>
        </w:rPr>
        <w:t>A muchos miembros se les exige que paguen otras primas de Medicare</w:t>
      </w:r>
    </w:p>
    <w:p w14:paraId="74BF82F6" w14:textId="544AD4C5" w:rsidR="001935D1" w:rsidRPr="0039151C" w:rsidRDefault="001935D1" w:rsidP="00795F85">
      <w:pPr>
        <w:keepNext/>
        <w:spacing w:after="0" w:afterAutospacing="0"/>
        <w:rPr>
          <w:rFonts w:ascii="Source Sans Pro" w:hAnsi="Source Sans Pro"/>
          <w:i/>
          <w:color w:val="0000FF"/>
        </w:rPr>
      </w:pPr>
      <w:r w:rsidRPr="0039151C">
        <w:rPr>
          <w:rFonts w:ascii="Source Sans Pro" w:hAnsi="Source Sans Pro"/>
          <w:i/>
          <w:iCs/>
          <w:color w:val="0000FF"/>
        </w:rPr>
        <w:t>[Plans that include a Part B premium reduction benefit can describe the benefit within this section.]</w:t>
      </w:r>
    </w:p>
    <w:p w14:paraId="6EBB49E7" w14:textId="4AEB5AFA" w:rsidR="001935D1" w:rsidRPr="0039151C" w:rsidRDefault="001935D1" w:rsidP="000F7D3E">
      <w:pPr>
        <w:spacing w:after="0" w:afterAutospacing="0"/>
        <w:rPr>
          <w:rFonts w:ascii="Source Sans Pro" w:hAnsi="Source Sans Pro"/>
          <w:szCs w:val="26"/>
        </w:rPr>
      </w:pPr>
      <w:r w:rsidRPr="0039151C">
        <w:rPr>
          <w:rFonts w:ascii="Source Sans Pro" w:hAnsi="Source Sans Pro"/>
          <w:color w:val="0000FF"/>
          <w:lang w:val="es-US"/>
        </w:rPr>
        <w:t>[</w:t>
      </w:r>
      <w:r w:rsidRPr="0039151C">
        <w:rPr>
          <w:rFonts w:ascii="Source Sans Pro" w:hAnsi="Source Sans Pro"/>
          <w:i/>
          <w:iCs/>
          <w:color w:val="0000FF"/>
        </w:rPr>
        <w:t xml:space="preserve">Plans with no monthly plan premium, omit: </w:t>
      </w:r>
      <w:r w:rsidRPr="0039151C">
        <w:rPr>
          <w:rFonts w:ascii="Source Sans Pro" w:hAnsi="Source Sans Pro"/>
          <w:color w:val="0000FF"/>
          <w:lang w:val="es-US"/>
        </w:rPr>
        <w:t>Además de pagar la prima mensual del plan,]</w:t>
      </w:r>
      <w:r w:rsidRPr="0039151C">
        <w:rPr>
          <w:rFonts w:ascii="Source Sans Pro" w:hAnsi="Source Sans Pro"/>
          <w:lang w:val="es-US"/>
        </w:rPr>
        <w:t xml:space="preserve"> </w:t>
      </w:r>
      <w:r w:rsidRPr="0039151C">
        <w:rPr>
          <w:rFonts w:ascii="Source Sans Pro" w:hAnsi="Source Sans Pro"/>
          <w:b/>
          <w:bCs/>
          <w:lang w:val="es-US"/>
        </w:rPr>
        <w:t xml:space="preserve">debe seguir pagando sus primas de Medicare para seguir siendo miembro del plan. </w:t>
      </w:r>
      <w:r w:rsidRPr="0039151C">
        <w:rPr>
          <w:rFonts w:ascii="Source Sans Pro" w:hAnsi="Source Sans Pro"/>
          <w:lang w:val="es-US"/>
        </w:rPr>
        <w:t>Esto incluye su prima para la Parte B. También puede incluir una prima para la Parte A, que afecta a los miembros que no son elegibles para la Parte A sin prima.</w:t>
      </w:r>
    </w:p>
    <w:p w14:paraId="2E0DE196" w14:textId="632EFF68" w:rsidR="00CA5F97" w:rsidRPr="0039151C" w:rsidRDefault="00CA5F97" w:rsidP="00BE5724">
      <w:pPr>
        <w:pStyle w:val="Heading3"/>
        <w:rPr>
          <w:rFonts w:ascii="Source Sans Pro" w:hAnsi="Source Sans Pro"/>
        </w:rPr>
      </w:pPr>
      <w:r w:rsidRPr="0039151C">
        <w:rPr>
          <w:rFonts w:ascii="Source Sans Pro" w:hAnsi="Source Sans Pro"/>
          <w:iCs w:val="0"/>
          <w:lang w:val="es-US"/>
        </w:rPr>
        <w:lastRenderedPageBreak/>
        <w:t>Sección 4.3</w:t>
      </w:r>
      <w:r w:rsidRPr="0039151C">
        <w:rPr>
          <w:rFonts w:ascii="Source Sans Pro" w:hAnsi="Source Sans Pro"/>
          <w:iCs w:val="0"/>
          <w:lang w:val="es-US"/>
        </w:rPr>
        <w:tab/>
        <w:t>Prima de beneficio opcional complementario</w:t>
      </w:r>
    </w:p>
    <w:p w14:paraId="6594062A" w14:textId="435991AC" w:rsidR="00CA5F97" w:rsidRPr="0039151C" w:rsidRDefault="00CA5F97" w:rsidP="00795F85">
      <w:pPr>
        <w:spacing w:before="120" w:beforeAutospacing="0" w:after="120" w:afterAutospacing="0"/>
        <w:rPr>
          <w:rFonts w:ascii="Source Sans Pro" w:hAnsi="Source Sans Pro"/>
          <w:i/>
          <w:color w:val="0000FF"/>
          <w:shd w:val="clear" w:color="auto" w:fill="FFFFFF"/>
        </w:rPr>
      </w:pPr>
      <w:r w:rsidRPr="0039151C">
        <w:rPr>
          <w:rFonts w:ascii="Source Sans Pro" w:hAnsi="Source Sans Pro"/>
          <w:shd w:val="clear" w:color="auto" w:fill="FFFFFF"/>
          <w:lang w:val="es-US"/>
        </w:rPr>
        <w:t xml:space="preserve">Si usted se inscribió para acceder a beneficios adicionales, también llamados </w:t>
      </w:r>
      <w:r w:rsidRPr="0039151C">
        <w:rPr>
          <w:rFonts w:ascii="Source Sans Pro" w:hAnsi="Source Sans Pro"/>
          <w:i/>
          <w:iCs/>
          <w:shd w:val="clear" w:color="auto" w:fill="FFFFFF"/>
          <w:lang w:val="es-US"/>
        </w:rPr>
        <w:t>beneficios opcionales complementarios</w:t>
      </w:r>
      <w:r w:rsidRPr="0039151C">
        <w:rPr>
          <w:rFonts w:ascii="Source Sans Pro" w:hAnsi="Source Sans Pro"/>
          <w:shd w:val="clear" w:color="auto" w:fill="FFFFFF"/>
          <w:lang w:val="es-US"/>
        </w:rPr>
        <w:t xml:space="preserve">, usted paga una prima adicional por mes para gozar de estos beneficios adicionales. Para obtener más información, consulte la Sección 2.1 del Capítulo 4. </w:t>
      </w:r>
      <w:r w:rsidRPr="0039151C">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4BC86ABF" w14:textId="5E363B7D" w:rsidR="00D510A2" w:rsidRPr="0039151C" w:rsidRDefault="00D510A2" w:rsidP="00795F85">
      <w:pPr>
        <w:spacing w:before="120" w:beforeAutospacing="0" w:after="120" w:afterAutospacing="0"/>
        <w:rPr>
          <w:rFonts w:ascii="Source Sans Pro" w:hAnsi="Source Sans Pro"/>
          <w:color w:val="0000FF"/>
          <w:shd w:val="clear" w:color="auto" w:fill="FFFFFF"/>
        </w:rPr>
      </w:pPr>
      <w:r w:rsidRPr="0039151C">
        <w:rPr>
          <w:rFonts w:ascii="Source Sans Pro" w:hAnsi="Source Sans Pro"/>
          <w:i/>
          <w:iCs/>
          <w:color w:val="0000FF"/>
        </w:rPr>
        <w:t>[Delete Chapter 1, Section 4.3 if our plan doesn't offer optional supplemental benefits. Renumber remaining sections as appropriate.]</w:t>
      </w:r>
    </w:p>
    <w:p w14:paraId="7ABD6ED1" w14:textId="712397E2" w:rsidR="00CA5F97" w:rsidRPr="0039151C" w:rsidRDefault="00CA5F97" w:rsidP="00BE5724">
      <w:pPr>
        <w:pStyle w:val="Heading3"/>
        <w:rPr>
          <w:rFonts w:ascii="Source Sans Pro" w:hAnsi="Source Sans Pro"/>
        </w:rPr>
      </w:pPr>
      <w:r w:rsidRPr="0039151C">
        <w:rPr>
          <w:rFonts w:ascii="Source Sans Pro" w:hAnsi="Source Sans Pro"/>
          <w:iCs w:val="0"/>
          <w:lang w:val="es-US"/>
        </w:rPr>
        <w:t>Sección 4.4</w:t>
      </w:r>
      <w:r w:rsidRPr="0039151C">
        <w:rPr>
          <w:rFonts w:ascii="Source Sans Pro" w:hAnsi="Source Sans Pro"/>
          <w:iCs w:val="0"/>
          <w:lang w:val="es-US"/>
        </w:rPr>
        <w:tab/>
        <w:t>Multa por inscripción tardía de la Parte D</w:t>
      </w:r>
    </w:p>
    <w:p w14:paraId="0006C842" w14:textId="096FB20B" w:rsidR="00CA5F97" w:rsidRPr="0039151C" w:rsidRDefault="00CA5F97" w:rsidP="00795F85">
      <w:pPr>
        <w:rPr>
          <w:rFonts w:ascii="Source Sans Pro" w:hAnsi="Source Sans Pro"/>
          <w:color w:val="000000"/>
        </w:rPr>
      </w:pPr>
      <w:r w:rsidRPr="0039151C">
        <w:rPr>
          <w:rFonts w:ascii="Source Sans Pro" w:hAnsi="Source Sans Pro"/>
          <w:lang w:val="es-US"/>
        </w:rPr>
        <w:t xml:space="preserve">Algunos miembros deben pagar una </w:t>
      </w:r>
      <w:r w:rsidRPr="0039151C">
        <w:rPr>
          <w:rFonts w:ascii="Source Sans Pro" w:hAnsi="Source Sans Pro"/>
          <w:b/>
          <w:bCs/>
          <w:lang w:val="es-US"/>
        </w:rPr>
        <w:t>multa por inscripción tardía</w:t>
      </w:r>
      <w:r w:rsidRPr="0039151C">
        <w:rPr>
          <w:rFonts w:ascii="Source Sans Pro" w:hAnsi="Source Sans Pro"/>
          <w:lang w:val="es-US"/>
        </w:rPr>
        <w:t xml:space="preserve"> de la Parte D. La multa por inscripción tardía de la Parte D es una prima adicional que debe pagarse para la cobertura de la Parte D si, en algún momento después de que finaliza el período de inscripción inicial, hay un período de 63 días consecutivos o más en los que usted no tiene la Parte D u otra cobertura acreditable para medicamentos con receta. </w:t>
      </w:r>
      <w:r w:rsidRPr="0039151C">
        <w:rPr>
          <w:rFonts w:ascii="Source Sans Pro" w:hAnsi="Source Sans Pro"/>
          <w:color w:val="000000"/>
          <w:lang w:val="es-US"/>
        </w:rPr>
        <w:t>La cobertura para medicamentos con receta acreditable es la cobertura que cumple con los estándares mínimos de Medicare, ya que se espera que cubra, en promedio, al menos lo mismo que la cobertura estándar para medicamentos de Medicare. El costo de la multa por inscripción tardía depende de cuánto tiempo estuvo sin otra cobertura acreditable para medicamentos con receta o de la Parte D. Tendrá que pagar esta multa mientras tenga la cobertura de la Parte D.</w:t>
      </w:r>
    </w:p>
    <w:p w14:paraId="1F3D2E4C" w14:textId="34CD5BCE" w:rsidR="00CA5F97" w:rsidRPr="0039151C" w:rsidRDefault="00CA5F97" w:rsidP="00795F85">
      <w:pPr>
        <w:rPr>
          <w:rFonts w:ascii="Source Sans Pro" w:hAnsi="Source Sans Pro"/>
          <w:color w:val="000000"/>
        </w:rPr>
      </w:pPr>
      <w:r w:rsidRPr="0039151C">
        <w:rPr>
          <w:rFonts w:ascii="Source Sans Pro" w:hAnsi="Source Sans Pro"/>
          <w:lang w:val="es-US"/>
        </w:rPr>
        <w:t xml:space="preserve">La multa por inscripción tardía de la Parte D se agrega a su prima mensual o trimestral. </w:t>
      </w:r>
      <w:r w:rsidRPr="0039151C">
        <w:rPr>
          <w:rFonts w:ascii="Source Sans Pro" w:hAnsi="Source Sans Pro"/>
          <w:i/>
          <w:iCs/>
          <w:color w:val="0000FF"/>
        </w:rPr>
        <w:t>[Plans that don’t allow quarterly premium payments, omit the quarterly portion of the sentence above.]</w:t>
      </w:r>
      <w:r w:rsidRPr="0039151C">
        <w:rPr>
          <w:rFonts w:ascii="Source Sans Pro" w:hAnsi="Source Sans Pro"/>
          <w:lang w:val="es-US"/>
        </w:rPr>
        <w:t xml:space="preserve"> Cuando se inscribe por primera vez en </w:t>
      </w:r>
      <w:r w:rsidRPr="0039151C">
        <w:rPr>
          <w:rFonts w:ascii="Source Sans Pro" w:hAnsi="Source Sans Pro"/>
          <w:i/>
          <w:iCs/>
          <w:color w:val="0000FF"/>
        </w:rPr>
        <w:t>[insert 2026 plan name]</w:t>
      </w:r>
      <w:r w:rsidRPr="0039151C">
        <w:rPr>
          <w:rFonts w:ascii="Source Sans Pro" w:hAnsi="Source Sans Pro"/>
          <w:i/>
          <w:iCs/>
          <w:lang w:val="es-US"/>
        </w:rPr>
        <w:t xml:space="preserve">, </w:t>
      </w:r>
      <w:r w:rsidRPr="0039151C">
        <w:rPr>
          <w:rFonts w:ascii="Source Sans Pro" w:hAnsi="Source Sans Pro"/>
          <w:lang w:val="es-US"/>
        </w:rPr>
        <w:t xml:space="preserve">le informamos el monto </w:t>
      </w:r>
      <w:r w:rsidRPr="0039151C">
        <w:rPr>
          <w:rFonts w:ascii="Source Sans Pro" w:hAnsi="Source Sans Pro"/>
          <w:color w:val="000000"/>
          <w:lang w:val="es-US"/>
        </w:rPr>
        <w:t xml:space="preserve">de la multa. </w:t>
      </w:r>
      <w:r w:rsidRPr="0039151C">
        <w:rPr>
          <w:rFonts w:ascii="Source Sans Pro" w:hAnsi="Source Sans Pro"/>
          <w:color w:val="0000FF"/>
          <w:lang w:val="es-US"/>
        </w:rPr>
        <w:t>[</w:t>
      </w:r>
      <w:r w:rsidRPr="0039151C">
        <w:rPr>
          <w:rFonts w:ascii="Source Sans Pro" w:hAnsi="Source Sans Pro"/>
          <w:i/>
          <w:iCs/>
          <w:color w:val="0000FF"/>
        </w:rPr>
        <w:t>Insert the following text if our plan disenrolls for failure to pay premiums</w:t>
      </w:r>
      <w:r w:rsidRPr="0039151C">
        <w:rPr>
          <w:rFonts w:ascii="Source Sans Pro" w:hAnsi="Source Sans Pro"/>
          <w:color w:val="0000FF"/>
          <w:lang w:val="es-US"/>
        </w:rPr>
        <w:t>: Si no paga la multa por inscripción tardía de la Parte D, podría perder sus beneficios de medicamentos con receta.]</w:t>
      </w:r>
    </w:p>
    <w:p w14:paraId="0925D46F" w14:textId="3AEA4DA0" w:rsidR="00CA5F97" w:rsidRPr="0039151C" w:rsidRDefault="00CA5F97"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Plans with no plan premium, delete the first sentence in the paragraph above and continue with the remainder of the paragraph.</w:t>
      </w:r>
      <w:r w:rsidRPr="0039151C">
        <w:rPr>
          <w:rFonts w:ascii="Source Sans Pro" w:hAnsi="Source Sans Pro"/>
          <w:color w:val="0000FF"/>
          <w:lang w:val="es-US"/>
        </w:rPr>
        <w:t>]</w:t>
      </w:r>
    </w:p>
    <w:p w14:paraId="0B5357A1" w14:textId="7357BFAF" w:rsidR="00CA5F97" w:rsidRPr="0039151C" w:rsidRDefault="00CA5F97" w:rsidP="00795F85">
      <w:pPr>
        <w:rPr>
          <w:rFonts w:ascii="Source Sans Pro" w:hAnsi="Source Sans Pro"/>
        </w:rPr>
      </w:pPr>
      <w:r w:rsidRPr="0039151C">
        <w:rPr>
          <w:rFonts w:ascii="Source Sans Pro" w:hAnsi="Source Sans Pro"/>
          <w:b/>
          <w:bCs/>
          <w:lang w:val="es-US"/>
        </w:rPr>
        <w:t>No</w:t>
      </w:r>
      <w:r w:rsidRPr="0039151C">
        <w:rPr>
          <w:rFonts w:ascii="Source Sans Pro" w:hAnsi="Source Sans Pro"/>
          <w:lang w:val="es-US"/>
        </w:rPr>
        <w:t xml:space="preserve"> tiene que pagar la multa por inscripción tardía de la Parte D si se dan las siguientes situaciones:</w:t>
      </w:r>
    </w:p>
    <w:p w14:paraId="35ECE4E5" w14:textId="3583C804" w:rsidR="0050601E" w:rsidRPr="0039151C" w:rsidRDefault="00CA5F97" w:rsidP="002A2BF5">
      <w:pPr>
        <w:pStyle w:val="ListParagraph"/>
        <w:numPr>
          <w:ilvl w:val="0"/>
          <w:numId w:val="44"/>
        </w:numPr>
        <w:spacing w:before="0" w:beforeAutospacing="0" w:after="0" w:afterAutospacing="0"/>
        <w:rPr>
          <w:rFonts w:ascii="Source Sans Pro" w:hAnsi="Source Sans Pro"/>
        </w:rPr>
      </w:pPr>
      <w:r w:rsidRPr="0039151C">
        <w:rPr>
          <w:rFonts w:ascii="Source Sans Pro" w:hAnsi="Source Sans Pro"/>
          <w:lang w:val="es-US"/>
        </w:rPr>
        <w:t>Recibe Ayuda adicional de Medicare para poder cubrir los costos de los medicamentos.</w:t>
      </w:r>
    </w:p>
    <w:p w14:paraId="468B6900" w14:textId="19744B1E" w:rsidR="00CA5F97" w:rsidRPr="0039151C" w:rsidRDefault="00CA5F97" w:rsidP="002A2BF5">
      <w:pPr>
        <w:pStyle w:val="ListParagraph"/>
        <w:numPr>
          <w:ilvl w:val="0"/>
          <w:numId w:val="44"/>
        </w:numPr>
        <w:spacing w:after="240" w:afterAutospacing="0"/>
        <w:rPr>
          <w:rFonts w:ascii="Source Sans Pro" w:hAnsi="Source Sans Pro"/>
        </w:rPr>
      </w:pPr>
      <w:r w:rsidRPr="0039151C">
        <w:rPr>
          <w:rFonts w:ascii="Source Sans Pro" w:hAnsi="Source Sans Pro"/>
          <w:lang w:val="es-US"/>
        </w:rPr>
        <w:t>Ha pasado menos de 63 días consecutivos sin cobertura acreditable.</w:t>
      </w:r>
    </w:p>
    <w:p w14:paraId="6D480EB9" w14:textId="7437E3A7" w:rsidR="00CA5F97" w:rsidRPr="0039151C" w:rsidRDefault="00CA5F97" w:rsidP="002A2BF5">
      <w:pPr>
        <w:pStyle w:val="ListParagraph"/>
        <w:numPr>
          <w:ilvl w:val="0"/>
          <w:numId w:val="44"/>
        </w:numPr>
        <w:spacing w:after="240" w:afterAutospacing="0"/>
        <w:rPr>
          <w:rFonts w:ascii="Source Sans Pro" w:hAnsi="Source Sans Pro"/>
        </w:rPr>
      </w:pPr>
      <w:r w:rsidRPr="0039151C">
        <w:rPr>
          <w:rFonts w:ascii="Source Sans Pro" w:hAnsi="Source Sans Pro"/>
          <w:lang w:val="es-US"/>
        </w:rPr>
        <w:t>Tuvo una cobertura para medicamentos acreditable a través de otra fuente, como un empleador anterior, un sindicato, TRICARE o la Administración de Salud para Veteranos (</w:t>
      </w:r>
      <w:proofErr w:type="spellStart"/>
      <w:r w:rsidRPr="00594281">
        <w:rPr>
          <w:rFonts w:ascii="Source Sans Pro" w:hAnsi="Source Sans Pro"/>
          <w:i/>
          <w:lang w:val="es-US"/>
        </w:rPr>
        <w:t>Veterans</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Health</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Administration</w:t>
      </w:r>
      <w:proofErr w:type="spellEnd"/>
      <w:r w:rsidRPr="0039151C">
        <w:rPr>
          <w:rFonts w:ascii="Source Sans Pro" w:hAnsi="Source Sans Pro"/>
          <w:lang w:val="es-US"/>
        </w:rPr>
        <w:t xml:space="preserve">, VA). </w:t>
      </w:r>
      <w:r w:rsidRPr="0039151C">
        <w:rPr>
          <w:rFonts w:ascii="Source Sans Pro" w:hAnsi="Source Sans Pro"/>
          <w:color w:val="211D1E"/>
          <w:lang w:val="es-US"/>
        </w:rPr>
        <w:t xml:space="preserve">Su </w:t>
      </w:r>
      <w:r w:rsidRPr="0039151C">
        <w:rPr>
          <w:rFonts w:ascii="Source Sans Pro" w:hAnsi="Source Sans Pro"/>
          <w:lang w:val="es-US"/>
        </w:rPr>
        <w:t xml:space="preserve">asegurador o el departamento de recursos humanos le </w:t>
      </w:r>
      <w:r w:rsidRPr="0039151C">
        <w:rPr>
          <w:rFonts w:ascii="Source Sans Pro" w:hAnsi="Source Sans Pro"/>
          <w:color w:val="211D1E"/>
          <w:lang w:val="es-US"/>
        </w:rPr>
        <w:t xml:space="preserve">informarán cada año si su cobertura para medicamentos es una cobertura acreditable. Puede recibir esta </w:t>
      </w:r>
      <w:r w:rsidRPr="0039151C">
        <w:rPr>
          <w:rFonts w:ascii="Source Sans Pro" w:hAnsi="Source Sans Pro"/>
          <w:color w:val="211D1E"/>
          <w:lang w:val="es-US"/>
        </w:rPr>
        <w:lastRenderedPageBreak/>
        <w:t>información en una carta o un boletín informativo de parte de nuestro plan. Conserve esta información porque puede necesitarla si se une, en el futuro, al plan de medicamentos de Medicare.</w:t>
      </w:r>
    </w:p>
    <w:p w14:paraId="0B888B42" w14:textId="0EDEE7B0" w:rsidR="00DB035A" w:rsidRPr="0039151C" w:rsidRDefault="00CA5F97" w:rsidP="00061181">
      <w:pPr>
        <w:numPr>
          <w:ilvl w:val="1"/>
          <w:numId w:val="8"/>
        </w:numPr>
        <w:spacing w:before="0" w:beforeAutospacing="0" w:after="0" w:afterAutospacing="0"/>
        <w:rPr>
          <w:rFonts w:ascii="Source Sans Pro" w:hAnsi="Source Sans Pro"/>
        </w:rPr>
      </w:pPr>
      <w:r w:rsidRPr="0039151C">
        <w:rPr>
          <w:rFonts w:ascii="Source Sans Pro" w:hAnsi="Source Sans Pro"/>
          <w:b/>
          <w:bCs/>
          <w:lang w:val="es-US"/>
        </w:rPr>
        <w:t>Nota:</w:t>
      </w:r>
      <w:r w:rsidRPr="0039151C">
        <w:rPr>
          <w:rFonts w:ascii="Source Sans Pro" w:hAnsi="Source Sans Pro"/>
          <w:lang w:val="es-US"/>
        </w:rPr>
        <w:t xml:space="preserve"> Cualquier carta o aviso debe indicar que usted tenía una cobertura acreditable para medicamentos con receta que se preveía que pagaría el mismo monto que el plan de medicamentos estándar de Medicare.</w:t>
      </w:r>
    </w:p>
    <w:p w14:paraId="72390FA6" w14:textId="12EC3A62" w:rsidR="00CA5F97" w:rsidRPr="0039151C" w:rsidRDefault="00CA5F97" w:rsidP="00061181">
      <w:pPr>
        <w:numPr>
          <w:ilvl w:val="1"/>
          <w:numId w:val="8"/>
        </w:numPr>
        <w:spacing w:before="0" w:beforeAutospacing="0" w:after="0" w:afterAutospacing="0"/>
        <w:rPr>
          <w:rFonts w:ascii="Source Sans Pro" w:hAnsi="Source Sans Pro"/>
        </w:rPr>
      </w:pPr>
      <w:r w:rsidRPr="0039151C">
        <w:rPr>
          <w:rFonts w:ascii="Source Sans Pro" w:hAnsi="Source Sans Pro"/>
          <w:b/>
          <w:bCs/>
          <w:lang w:val="es-US"/>
        </w:rPr>
        <w:t>Nota:</w:t>
      </w:r>
      <w:r w:rsidRPr="0039151C">
        <w:rPr>
          <w:rFonts w:ascii="Source Sans Pro" w:hAnsi="Source Sans Pro"/>
          <w:lang w:val="es-US"/>
        </w:rPr>
        <w:t xml:space="preserve"> Las tarjetas de descuento para medicamentos con receta, las clínicas gratuitas y los sitios web de descuentos en medicamentos no son formas de cobertura acreditable para medicamentos con receta. </w:t>
      </w:r>
    </w:p>
    <w:p w14:paraId="121A5888" w14:textId="18F31529" w:rsidR="00CA5F97" w:rsidRPr="0039151C" w:rsidRDefault="00CA5F97" w:rsidP="00795F85">
      <w:pPr>
        <w:rPr>
          <w:rFonts w:ascii="Source Sans Pro" w:hAnsi="Source Sans Pro"/>
        </w:rPr>
      </w:pPr>
      <w:r w:rsidRPr="0039151C">
        <w:rPr>
          <w:rFonts w:ascii="Source Sans Pro" w:hAnsi="Source Sans Pro"/>
          <w:b/>
          <w:bCs/>
          <w:lang w:val="es-US"/>
        </w:rPr>
        <w:t>Medicare determina el monto de la multa por inscripción tardía de la Parte D.</w:t>
      </w:r>
      <w:r w:rsidRPr="0039151C">
        <w:rPr>
          <w:rFonts w:ascii="Source Sans Pro" w:hAnsi="Source Sans Pro"/>
          <w:lang w:val="es-US"/>
        </w:rPr>
        <w:t xml:space="preserve"> Así es como funciona:</w:t>
      </w:r>
    </w:p>
    <w:p w14:paraId="4E790609" w14:textId="14E65C93" w:rsidR="009D58AD" w:rsidRPr="0039151C" w:rsidRDefault="009D58AD" w:rsidP="002A2BF5">
      <w:pPr>
        <w:numPr>
          <w:ilvl w:val="0"/>
          <w:numId w:val="42"/>
        </w:numPr>
        <w:spacing w:before="120" w:beforeAutospacing="0" w:after="120" w:afterAutospacing="0"/>
        <w:rPr>
          <w:rFonts w:ascii="Source Sans Pro" w:hAnsi="Source Sans Pro"/>
        </w:rPr>
      </w:pPr>
      <w:r w:rsidRPr="0039151C">
        <w:rPr>
          <w:rFonts w:ascii="Source Sans Pro" w:hAnsi="Source Sans Pro"/>
          <w:lang w:val="es-US"/>
        </w:rPr>
        <w:t>Si estuvo 63 días o más sin la Parte D u otra cobertura acreditable para medicamentos con receta después de ser elegible por primera vez para inscribirse en la Parte D, nuestro plan contará la cantidad de meses completos que no tuvo cobertura. La multa es del 1% por cada mes que no tuvo cobertura acreditable. Por ejemplo, si estuvo 14 meses sin cobertura, el porcentaje de la multa será del 14%.</w:t>
      </w:r>
    </w:p>
    <w:p w14:paraId="32BAB5CA" w14:textId="2AE7A037" w:rsidR="00CA5F97" w:rsidRPr="0039151C" w:rsidRDefault="00CA5F97" w:rsidP="002A2BF5">
      <w:pPr>
        <w:numPr>
          <w:ilvl w:val="0"/>
          <w:numId w:val="42"/>
        </w:numPr>
        <w:spacing w:before="0" w:beforeAutospacing="0" w:after="120" w:afterAutospacing="0"/>
        <w:rPr>
          <w:rFonts w:ascii="Source Sans Pro" w:hAnsi="Source Sans Pro"/>
        </w:rPr>
      </w:pPr>
      <w:r w:rsidRPr="0039151C">
        <w:rPr>
          <w:rFonts w:ascii="Source Sans Pro" w:hAnsi="Source Sans Pro"/>
          <w:lang w:val="es-US"/>
        </w:rPr>
        <w:t xml:space="preserve">Luego, Medicare determina el monto de la prima mensual del plan promedio para los planes de medicamentos de Medicare en la nación desde el año anterior (prima base nacional del beneficiario). </w:t>
      </w:r>
      <w:r w:rsidRPr="0039151C">
        <w:rPr>
          <w:rFonts w:ascii="Source Sans Pro" w:hAnsi="Source Sans Pro"/>
          <w:color w:val="0000FF"/>
          <w:lang w:val="es-US"/>
        </w:rPr>
        <w:t>[</w:t>
      </w:r>
      <w:r w:rsidRPr="0039151C">
        <w:rPr>
          <w:rFonts w:ascii="Source Sans Pro" w:hAnsi="Source Sans Pro"/>
          <w:i/>
          <w:iCs/>
          <w:color w:val="0000FF"/>
        </w:rPr>
        <w:t>Insert EITHER:</w:t>
      </w:r>
      <w:r w:rsidRPr="0039151C">
        <w:rPr>
          <w:rFonts w:ascii="Source Sans Pro" w:hAnsi="Source Sans Pro"/>
          <w:color w:val="0000FF"/>
          <w:lang w:val="es-US"/>
        </w:rPr>
        <w:t xml:space="preserve"> Para 2026, el monto promedio de la prima es de $</w:t>
      </w:r>
      <w:r w:rsidRPr="0039151C">
        <w:rPr>
          <w:rFonts w:ascii="Source Sans Pro" w:hAnsi="Source Sans Pro"/>
          <w:i/>
          <w:iCs/>
          <w:color w:val="0000FF"/>
        </w:rPr>
        <w:t>[insert 2026 national base beneficiary premium]</w:t>
      </w:r>
      <w:r w:rsidRPr="0039151C">
        <w:rPr>
          <w:rFonts w:ascii="Source Sans Pro" w:hAnsi="Source Sans Pro"/>
          <w:color w:val="0000FF"/>
          <w:lang w:val="es-US"/>
        </w:rPr>
        <w:t xml:space="preserve"> </w:t>
      </w:r>
      <w:r w:rsidRPr="0039151C">
        <w:rPr>
          <w:rFonts w:ascii="Source Sans Pro" w:hAnsi="Source Sans Pro"/>
          <w:i/>
          <w:iCs/>
          <w:color w:val="0000FF"/>
        </w:rPr>
        <w:t>OR</w:t>
      </w:r>
      <w:r w:rsidRPr="0039151C">
        <w:rPr>
          <w:rFonts w:ascii="Source Sans Pro" w:hAnsi="Source Sans Pro"/>
          <w:color w:val="0000FF"/>
          <w:lang w:val="es-US"/>
        </w:rPr>
        <w:t xml:space="preserve"> Para 2025, el monto promedio de la prima fue de $</w:t>
      </w:r>
      <w:r w:rsidRPr="0039151C">
        <w:rPr>
          <w:rFonts w:ascii="Source Sans Pro" w:hAnsi="Source Sans Pro"/>
          <w:i/>
          <w:iCs/>
          <w:color w:val="0000FF"/>
        </w:rPr>
        <w:t>[insert 2025 national base beneficiary premium]</w:t>
      </w:r>
      <w:r w:rsidRPr="0039151C">
        <w:rPr>
          <w:rFonts w:ascii="Source Sans Pro" w:hAnsi="Source Sans Pro"/>
          <w:color w:val="0000FF"/>
          <w:lang w:val="es-US"/>
        </w:rPr>
        <w:t>. Este monto podría cambiar para 2026.]</w:t>
      </w:r>
    </w:p>
    <w:p w14:paraId="3FDCD5BB" w14:textId="33FB885E" w:rsidR="00CA5F97" w:rsidRPr="0039151C" w:rsidRDefault="00CA5F97" w:rsidP="002A2BF5">
      <w:pPr>
        <w:numPr>
          <w:ilvl w:val="0"/>
          <w:numId w:val="42"/>
        </w:numPr>
        <w:spacing w:before="120" w:beforeAutospacing="0" w:after="120" w:afterAutospacing="0"/>
        <w:rPr>
          <w:rFonts w:ascii="Source Sans Pro" w:hAnsi="Source Sans Pro"/>
        </w:rPr>
      </w:pPr>
      <w:r w:rsidRPr="0039151C">
        <w:rPr>
          <w:rFonts w:ascii="Source Sans Pro" w:hAnsi="Source Sans Pro"/>
          <w:lang w:val="es-US"/>
        </w:rPr>
        <w:t>Para calcular su multa mensual, multiplique el porcentaje de la multa por la prima base nacional del beneficiario y redondee a los 10 centavos más cercanos. En este ejemplo, sería 14% multiplicado por $</w:t>
      </w:r>
      <w:r w:rsidRPr="0039151C">
        <w:rPr>
          <w:rFonts w:ascii="Source Sans Pro" w:hAnsi="Source Sans Pro"/>
          <w:i/>
          <w:iCs/>
          <w:color w:val="0000FF"/>
        </w:rPr>
        <w:t>[insert base beneficiary premium]</w:t>
      </w:r>
      <w:r w:rsidRPr="0039151C">
        <w:rPr>
          <w:rFonts w:ascii="Source Sans Pro" w:hAnsi="Source Sans Pro"/>
          <w:color w:val="0000FF"/>
          <w:lang w:val="es-US"/>
        </w:rPr>
        <w:t xml:space="preserve">, </w:t>
      </w:r>
      <w:r w:rsidRPr="0039151C">
        <w:rPr>
          <w:rFonts w:ascii="Source Sans Pro" w:hAnsi="Source Sans Pro"/>
          <w:lang w:val="es-US"/>
        </w:rPr>
        <w:t>que es igual a $</w:t>
      </w:r>
      <w:r w:rsidRPr="0039151C">
        <w:rPr>
          <w:rFonts w:ascii="Source Sans Pro" w:hAnsi="Source Sans Pro"/>
          <w:i/>
          <w:iCs/>
          <w:color w:val="0000FF"/>
        </w:rPr>
        <w:t>[insert amount]</w:t>
      </w:r>
      <w:r w:rsidRPr="0039151C">
        <w:rPr>
          <w:rFonts w:ascii="Source Sans Pro" w:hAnsi="Source Sans Pro"/>
          <w:lang w:val="es-US"/>
        </w:rPr>
        <w:t>. Esto se redondea a $</w:t>
      </w:r>
      <w:r w:rsidRPr="0039151C">
        <w:rPr>
          <w:rFonts w:ascii="Source Sans Pro" w:hAnsi="Source Sans Pro"/>
          <w:i/>
          <w:iCs/>
          <w:color w:val="0000FF"/>
        </w:rPr>
        <w:t>[insert amount]</w:t>
      </w:r>
      <w:r w:rsidRPr="0039151C">
        <w:rPr>
          <w:rFonts w:ascii="Source Sans Pro" w:hAnsi="Source Sans Pro"/>
          <w:lang w:val="es-US"/>
        </w:rPr>
        <w:t xml:space="preserve">. Este monto se agregará </w:t>
      </w:r>
      <w:r w:rsidRPr="0039151C">
        <w:rPr>
          <w:rFonts w:ascii="Source Sans Pro" w:hAnsi="Source Sans Pro"/>
          <w:b/>
          <w:bCs/>
          <w:lang w:val="es-US"/>
        </w:rPr>
        <w:t>a la prima mensual del plan para aquellas personas que deban pagar una multa por inscripción tardía de la Parte D</w:t>
      </w:r>
      <w:r w:rsidRPr="0039151C">
        <w:rPr>
          <w:rFonts w:ascii="Source Sans Pro" w:hAnsi="Source Sans Pro"/>
          <w:lang w:val="es-US"/>
        </w:rPr>
        <w:t>.</w:t>
      </w:r>
    </w:p>
    <w:p w14:paraId="16004E7D" w14:textId="6E9B53D3" w:rsidR="00CA5F97" w:rsidRPr="0039151C" w:rsidRDefault="00083924" w:rsidP="00795F85">
      <w:pPr>
        <w:rPr>
          <w:rFonts w:ascii="Source Sans Pro" w:hAnsi="Source Sans Pro"/>
        </w:rPr>
      </w:pPr>
      <w:r w:rsidRPr="0039151C">
        <w:rPr>
          <w:rFonts w:ascii="Source Sans Pro" w:hAnsi="Source Sans Pro"/>
          <w:lang w:val="es-US"/>
        </w:rPr>
        <w:t>Hay tres aspectos importantes que debe saber con respecto a la multa mensual por inscripción tardía de la Parte D:</w:t>
      </w:r>
    </w:p>
    <w:p w14:paraId="24CFC5F0" w14:textId="0FC6DF70" w:rsidR="00CA5F97" w:rsidRPr="0039151C" w:rsidRDefault="00083924" w:rsidP="00061181">
      <w:pPr>
        <w:numPr>
          <w:ilvl w:val="0"/>
          <w:numId w:val="8"/>
        </w:numPr>
        <w:spacing w:before="0" w:beforeAutospacing="0" w:after="120" w:afterAutospacing="0"/>
        <w:rPr>
          <w:rFonts w:ascii="Source Sans Pro" w:hAnsi="Source Sans Pro"/>
        </w:rPr>
      </w:pPr>
      <w:r w:rsidRPr="0039151C">
        <w:rPr>
          <w:rFonts w:ascii="Source Sans Pro" w:hAnsi="Source Sans Pro"/>
          <w:b/>
          <w:bCs/>
          <w:lang w:val="es-US"/>
        </w:rPr>
        <w:t>La multa puede cambiar cada año</w:t>
      </w:r>
      <w:r w:rsidRPr="0039151C">
        <w:rPr>
          <w:rFonts w:ascii="Source Sans Pro" w:hAnsi="Source Sans Pro"/>
          <w:lang w:val="es-US"/>
        </w:rPr>
        <w:t xml:space="preserve"> porque la prima base nacional del beneficiario puede cambiar cada año. </w:t>
      </w:r>
    </w:p>
    <w:p w14:paraId="51E94853" w14:textId="39281F96" w:rsidR="00CA5F97" w:rsidRPr="0039151C" w:rsidRDefault="00C86D6F" w:rsidP="00061181">
      <w:pPr>
        <w:numPr>
          <w:ilvl w:val="0"/>
          <w:numId w:val="8"/>
        </w:numPr>
        <w:spacing w:before="120" w:beforeAutospacing="0" w:after="120" w:afterAutospacing="0"/>
        <w:rPr>
          <w:rFonts w:ascii="Source Sans Pro" w:hAnsi="Source Sans Pro"/>
        </w:rPr>
      </w:pPr>
      <w:r w:rsidRPr="0039151C">
        <w:rPr>
          <w:rFonts w:ascii="Source Sans Pro" w:hAnsi="Source Sans Pro"/>
          <w:b/>
          <w:bCs/>
          <w:lang w:val="es-US"/>
        </w:rPr>
        <w:t>Usted seguirá pagando una multa</w:t>
      </w:r>
      <w:r w:rsidRPr="0039151C">
        <w:rPr>
          <w:rFonts w:ascii="Source Sans Pro" w:hAnsi="Source Sans Pro"/>
          <w:lang w:val="es-US"/>
        </w:rPr>
        <w:t xml:space="preserve"> cada mes durante el tiempo que esté inscrito en un plan que incluya los beneficios de medicamentos de la Parte D de Medicare, incluso si cambia de plan.</w:t>
      </w:r>
    </w:p>
    <w:p w14:paraId="7D888492" w14:textId="289F9D46" w:rsidR="00CA5F97" w:rsidRPr="0039151C" w:rsidRDefault="00C86D6F" w:rsidP="00061181">
      <w:pPr>
        <w:numPr>
          <w:ilvl w:val="0"/>
          <w:numId w:val="8"/>
        </w:numPr>
        <w:spacing w:before="120" w:beforeAutospacing="0" w:after="240" w:afterAutospacing="0"/>
        <w:rPr>
          <w:rFonts w:ascii="Source Sans Pro" w:hAnsi="Source Sans Pro"/>
        </w:rPr>
      </w:pPr>
      <w:r w:rsidRPr="0039151C">
        <w:rPr>
          <w:rFonts w:ascii="Source Sans Pro" w:hAnsi="Source Sans Pro"/>
          <w:lang w:val="es-US"/>
        </w:rPr>
        <w:t xml:space="preserve">Si tiene </w:t>
      </w:r>
      <w:r w:rsidRPr="0039151C">
        <w:rPr>
          <w:rFonts w:ascii="Source Sans Pro" w:hAnsi="Source Sans Pro"/>
          <w:i/>
          <w:iCs/>
          <w:lang w:val="es-US"/>
        </w:rPr>
        <w:t>menos de</w:t>
      </w:r>
      <w:r w:rsidRPr="0039151C">
        <w:rPr>
          <w:rFonts w:ascii="Source Sans Pro" w:hAnsi="Source Sans Pro"/>
          <w:lang w:val="es-US"/>
        </w:rPr>
        <w:t xml:space="preserve"> 65 años y está inscrito en Medicare, la multa por inscripción tardía de la Parte D se reajustará cuando cumpla 65 años. Después de los 65 años, la multa por inscripción tardía en la Parte D se basará solo en los </w:t>
      </w:r>
      <w:r w:rsidRPr="0039151C">
        <w:rPr>
          <w:rFonts w:ascii="Source Sans Pro" w:hAnsi="Source Sans Pro"/>
          <w:lang w:val="es-US"/>
        </w:rPr>
        <w:lastRenderedPageBreak/>
        <w:t>meses en los que no haya tenido cobertura después del período de inscripción inicial para envejecer en Medicare.</w:t>
      </w:r>
    </w:p>
    <w:p w14:paraId="7952CEDF" w14:textId="5FA31175" w:rsidR="00CA5F97" w:rsidRPr="0039151C" w:rsidRDefault="00CA5F97" w:rsidP="00795F85">
      <w:pPr>
        <w:rPr>
          <w:rFonts w:ascii="Source Sans Pro" w:hAnsi="Source Sans Pro"/>
        </w:rPr>
      </w:pPr>
      <w:r w:rsidRPr="0039151C">
        <w:rPr>
          <w:rFonts w:ascii="Source Sans Pro" w:hAnsi="Source Sans Pro"/>
          <w:b/>
          <w:bCs/>
          <w:lang w:val="es-US"/>
        </w:rPr>
        <w:t xml:space="preserve">Si está en desacuerdo con su multa por inscripción tardía de la Parte D, usted o su representante pueden solicitar una revisión. </w:t>
      </w:r>
      <w:r w:rsidRPr="0039151C">
        <w:rPr>
          <w:rFonts w:ascii="Source Sans Pro" w:hAnsi="Source Sans Pro"/>
          <w:lang w:val="es-US"/>
        </w:rPr>
        <w:t xml:space="preserve">Por lo general, debe solicitar esta revisión </w:t>
      </w:r>
      <w:r w:rsidRPr="0039151C">
        <w:rPr>
          <w:rFonts w:ascii="Source Sans Pro" w:hAnsi="Source Sans Pro"/>
          <w:b/>
          <w:bCs/>
          <w:lang w:val="es-US"/>
        </w:rPr>
        <w:t>dentro de los 60 días</w:t>
      </w:r>
      <w:r w:rsidRPr="0039151C">
        <w:rPr>
          <w:rFonts w:ascii="Source Sans Pro" w:hAnsi="Source Sans Pro"/>
          <w:lang w:val="es-US"/>
        </w:rPr>
        <w:t xml:space="preserve"> a partir de la fecha de la primera carta que recibió en la que se le informó que debía pagar una multa por inscripción tardía. Sin embargo, si pagó una multa antes de inscribirse en nuestro plan, es posible que no tenga otra oportunidad de solicitar una revisión de esa multa por inscripción tardía.</w:t>
      </w:r>
    </w:p>
    <w:p w14:paraId="78D72856" w14:textId="42DD8332" w:rsidR="00CA5F97" w:rsidRPr="0039151C" w:rsidRDefault="00CA5F97" w:rsidP="00795F85">
      <w:pPr>
        <w:spacing w:after="12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the following text if the plan</w:t>
      </w:r>
      <w:r w:rsidRPr="0039151C">
        <w:rPr>
          <w:i/>
          <w:iCs/>
          <w:color w:val="0000FF"/>
        </w:rPr>
        <w:t xml:space="preserve"> </w:t>
      </w:r>
      <w:r w:rsidRPr="0039151C">
        <w:rPr>
          <w:rFonts w:ascii="Source Sans Pro" w:hAnsi="Source Sans Pro"/>
          <w:i/>
          <w:iCs/>
          <w:color w:val="0000FF"/>
        </w:rPr>
        <w:t>disenrolls for failure to pay premiums</w:t>
      </w:r>
      <w:r w:rsidRPr="0039151C">
        <w:rPr>
          <w:rFonts w:ascii="Source Sans Pro" w:hAnsi="Source Sans Pro"/>
          <w:color w:val="0000FF"/>
          <w:lang w:val="es-US"/>
        </w:rPr>
        <w:t xml:space="preserve">: </w:t>
      </w:r>
      <w:r w:rsidRPr="0039151C">
        <w:rPr>
          <w:rFonts w:ascii="Source Sans Pro" w:hAnsi="Source Sans Pro"/>
          <w:b/>
          <w:bCs/>
          <w:color w:val="0000FF"/>
          <w:lang w:val="es-US"/>
        </w:rPr>
        <w:t>Importante:</w:t>
      </w:r>
      <w:r w:rsidRPr="0039151C">
        <w:rPr>
          <w:rFonts w:ascii="Source Sans Pro" w:hAnsi="Source Sans Pro"/>
          <w:color w:val="0000FF"/>
          <w:lang w:val="es-US"/>
        </w:rPr>
        <w:t xml:space="preserve"> No deje de pagar la multa por inscripción tardía de la Parte D mientras espera que revisemos la decisión sobre su multa por inscripción tardía. Si lo hace, se podría cancelar su inscripción por falta de pago de las primas de nuestro plan.]</w:t>
      </w:r>
    </w:p>
    <w:p w14:paraId="713357A9" w14:textId="511F81ED" w:rsidR="00CA5F97" w:rsidRPr="0039151C" w:rsidRDefault="00CA5F97" w:rsidP="00BE5724">
      <w:pPr>
        <w:pStyle w:val="Heading3"/>
        <w:rPr>
          <w:rFonts w:ascii="Source Sans Pro" w:hAnsi="Source Sans Pro"/>
        </w:rPr>
      </w:pPr>
      <w:bookmarkStart w:id="103" w:name="_Hlk174447551"/>
      <w:r w:rsidRPr="0039151C">
        <w:rPr>
          <w:rFonts w:ascii="Source Sans Pro" w:hAnsi="Source Sans Pro"/>
          <w:iCs w:val="0"/>
          <w:lang w:val="es-US"/>
        </w:rPr>
        <w:t>Sección 4.5</w:t>
      </w:r>
      <w:r w:rsidRPr="0039151C">
        <w:rPr>
          <w:rFonts w:ascii="Source Sans Pro" w:hAnsi="Source Sans Pro"/>
          <w:iCs w:val="0"/>
          <w:lang w:val="es-US"/>
        </w:rPr>
        <w:tab/>
        <w:t>Monto ajustado mensual relacionado con los ingresos</w:t>
      </w:r>
    </w:p>
    <w:bookmarkEnd w:id="103"/>
    <w:p w14:paraId="18481479" w14:textId="0ACEB22B" w:rsidR="00FA0DB3" w:rsidRPr="0039151C" w:rsidRDefault="00CA5F97" w:rsidP="00795F85">
      <w:pPr>
        <w:rPr>
          <w:rFonts w:ascii="Source Sans Pro" w:hAnsi="Source Sans Pro"/>
        </w:rPr>
      </w:pPr>
      <w:r w:rsidRPr="0039151C">
        <w:rPr>
          <w:rFonts w:ascii="Source Sans Pro" w:hAnsi="Source Sans Pro"/>
          <w:lang w:val="es-US"/>
        </w:rPr>
        <w:t>Es posible que algunos miembros deban pagar un cargo adicional, conocido como el monto de ajuste mensual relacionado con el ingreso (</w:t>
      </w:r>
      <w:proofErr w:type="spellStart"/>
      <w:r w:rsidRPr="00594281">
        <w:rPr>
          <w:rFonts w:ascii="Source Sans Pro" w:hAnsi="Source Sans Pro"/>
          <w:i/>
          <w:lang w:val="es-US"/>
        </w:rPr>
        <w:t>Income</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Related</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Monthly</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Adjustment</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Amount</w:t>
      </w:r>
      <w:proofErr w:type="spellEnd"/>
      <w:r w:rsidRPr="0039151C">
        <w:rPr>
          <w:rFonts w:ascii="Source Sans Pro" w:hAnsi="Source Sans Pro"/>
          <w:lang w:val="es-US"/>
        </w:rPr>
        <w:t>, IRMAA) de la Parte D. El cargo adicional se calcula utilizando su ingreso bruto ajustado modificado según lo informado en su declaración de impuestos del Servicio de Impuestos Internos (</w:t>
      </w:r>
      <w:proofErr w:type="spellStart"/>
      <w:r w:rsidRPr="00594281">
        <w:rPr>
          <w:rFonts w:ascii="Source Sans Pro" w:hAnsi="Source Sans Pro"/>
          <w:i/>
          <w:lang w:val="es-US"/>
        </w:rPr>
        <w:t>Internal</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Revenue</w:t>
      </w:r>
      <w:proofErr w:type="spellEnd"/>
      <w:r w:rsidRPr="00594281">
        <w:rPr>
          <w:rFonts w:ascii="Source Sans Pro" w:hAnsi="Source Sans Pro"/>
          <w:i/>
          <w:lang w:val="es-US"/>
        </w:rPr>
        <w:t xml:space="preserve"> </w:t>
      </w:r>
      <w:proofErr w:type="spellStart"/>
      <w:r w:rsidRPr="00594281">
        <w:rPr>
          <w:rFonts w:ascii="Source Sans Pro" w:hAnsi="Source Sans Pro"/>
          <w:i/>
          <w:lang w:val="es-US"/>
        </w:rPr>
        <w:t>Service</w:t>
      </w:r>
      <w:proofErr w:type="spellEnd"/>
      <w:r w:rsidRPr="0039151C">
        <w:rPr>
          <w:rFonts w:ascii="Source Sans Pro" w:hAnsi="Source Sans Pro"/>
          <w:lang w:val="es-US"/>
        </w:rPr>
        <w:t xml:space="preserve">, IRS) de hace 2 años. Si este monto es superior a cierto monto, pagará el monto de la prima estándar y el IRMAA adicional. Para obtener más información sobre el monto adicional que quizás deba pagar según sus ingresos, visite </w:t>
      </w:r>
      <w:hyperlink r:id="rId17" w:history="1">
        <w:r w:rsidRPr="0039151C">
          <w:rPr>
            <w:rStyle w:val="Hyperlink"/>
            <w:rFonts w:ascii="Source Sans Pro" w:hAnsi="Source Sans Pro"/>
            <w:lang w:val="es-US"/>
          </w:rPr>
          <w:t>www.Medicare.gov/health-drug-plans/part-d/basics/costs</w:t>
        </w:r>
      </w:hyperlink>
      <w:r w:rsidRPr="0039151C">
        <w:rPr>
          <w:rFonts w:ascii="Source Sans Pro" w:hAnsi="Source Sans Pro"/>
          <w:lang w:val="es-US"/>
        </w:rPr>
        <w:t>.</w:t>
      </w:r>
    </w:p>
    <w:p w14:paraId="404566A6" w14:textId="2A01EEF8" w:rsidR="00AF1256" w:rsidRPr="0039151C" w:rsidRDefault="00AF1256" w:rsidP="00795F85">
      <w:pPr>
        <w:rPr>
          <w:rFonts w:ascii="Source Sans Pro" w:hAnsi="Source Sans Pro" w:cs="Minion Pro"/>
          <w:b/>
          <w:color w:val="211D1E"/>
        </w:rPr>
      </w:pPr>
      <w:r w:rsidRPr="0039151C">
        <w:rPr>
          <w:rFonts w:ascii="Source Sans Pro" w:hAnsi="Source Sans Pro"/>
          <w:lang w:val="es-US"/>
        </w:rPr>
        <w:t xml:space="preserve">Si debe pagar un IRMAA adicional, el Seguro Social (no su plan de Medicare) le enviará una carta en la que se le indicará cuál será ese monto adicional. El monto adicional será retenido de su cheque de beneficios del Seguro Social, de la Junta de jubilación para ferroviarios o de la Oficina de Administración de personal, independientemente de cómo pague siempre la prima del plan, a menos que su beneficio mensual no sea suficiente para cubrir el monto adicional adeudado. Si el monto de su cheque de beneficios no cubre el monto adicional, recibirá una factura de Medicare. </w:t>
      </w:r>
      <w:r w:rsidRPr="0039151C">
        <w:rPr>
          <w:rFonts w:ascii="Source Sans Pro" w:hAnsi="Source Sans Pro"/>
          <w:b/>
          <w:bCs/>
          <w:lang w:val="es-US"/>
        </w:rPr>
        <w:t xml:space="preserve">Debe pagar el IRMAA adicional al gobierno. </w:t>
      </w:r>
      <w:r w:rsidRPr="0039151C">
        <w:rPr>
          <w:rFonts w:ascii="Source Sans Pro" w:hAnsi="Source Sans Pro"/>
          <w:b/>
          <w:bCs/>
          <w:color w:val="211D1E"/>
          <w:lang w:val="es-US"/>
        </w:rPr>
        <w:t>No se puede pagar con su prima mensual del plan. Si no paga el IRMAA adicional, su inscripción en el plan se cancelará y perderá la cobertura para medicamentos con receta.</w:t>
      </w:r>
    </w:p>
    <w:p w14:paraId="1922E7A7" w14:textId="550840D2" w:rsidR="001935D1" w:rsidRPr="0039151C" w:rsidRDefault="001935D1" w:rsidP="00795F85">
      <w:pPr>
        <w:spacing w:after="120"/>
        <w:rPr>
          <w:rFonts w:ascii="Source Sans Pro" w:hAnsi="Source Sans Pro"/>
        </w:rPr>
      </w:pPr>
      <w:r w:rsidRPr="0039151C">
        <w:rPr>
          <w:rFonts w:ascii="Source Sans Pro" w:hAnsi="Source Sans Pro"/>
          <w:lang w:val="es-US"/>
        </w:rPr>
        <w:t>Si está en desacuerdo con pagar un IRMAA adicional, puede solicitar al Seguro Social que revise la decisión. Para obtener más información al respecto, llame al Seguro Social al 1</w:t>
      </w:r>
      <w:r w:rsidR="00A178E2">
        <w:rPr>
          <w:rFonts w:ascii="Source Sans Pro" w:hAnsi="Source Sans Pro"/>
          <w:lang w:val="es-US"/>
        </w:rPr>
        <w:noBreakHyphen/>
      </w:r>
      <w:r w:rsidRPr="0039151C">
        <w:rPr>
          <w:rFonts w:ascii="Source Sans Pro" w:hAnsi="Source Sans Pro"/>
          <w:lang w:val="es-US"/>
        </w:rPr>
        <w:t>800</w:t>
      </w:r>
      <w:r w:rsidR="00A178E2">
        <w:rPr>
          <w:rFonts w:ascii="Source Sans Pro" w:hAnsi="Source Sans Pro"/>
          <w:lang w:val="es-US"/>
        </w:rPr>
        <w:noBreakHyphen/>
      </w:r>
      <w:r w:rsidRPr="0039151C">
        <w:rPr>
          <w:rFonts w:ascii="Source Sans Pro" w:hAnsi="Source Sans Pro"/>
          <w:lang w:val="es-US"/>
        </w:rPr>
        <w:t>772</w:t>
      </w:r>
      <w:r w:rsidR="00A178E2">
        <w:rPr>
          <w:rFonts w:ascii="Source Sans Pro" w:hAnsi="Source Sans Pro"/>
          <w:lang w:val="es-US"/>
        </w:rPr>
        <w:noBreakHyphen/>
      </w:r>
      <w:r w:rsidRPr="0039151C">
        <w:rPr>
          <w:rFonts w:ascii="Source Sans Pro" w:hAnsi="Source Sans Pro"/>
          <w:lang w:val="es-US"/>
        </w:rPr>
        <w:t>1213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3</w:t>
      </w:r>
      <w:r w:rsidRPr="0039151C">
        <w:rPr>
          <w:rFonts w:ascii="Source Sans Pro" w:hAnsi="Source Sans Pro"/>
          <w:lang w:val="es-US"/>
        </w:rPr>
        <w:t>2</w:t>
      </w:r>
      <w:r w:rsidR="00645BE2" w:rsidRPr="0039151C">
        <w:rPr>
          <w:rFonts w:ascii="Source Sans Pro" w:hAnsi="Source Sans Pro"/>
          <w:lang w:val="es-US"/>
        </w:rPr>
        <w:t>5</w:t>
      </w:r>
      <w:r w:rsidR="00645BE2">
        <w:rPr>
          <w:rFonts w:ascii="Source Sans Pro" w:hAnsi="Source Sans Pro"/>
          <w:lang w:val="es-US"/>
        </w:rPr>
        <w:noBreakHyphen/>
      </w:r>
      <w:r w:rsidR="00645BE2" w:rsidRPr="0039151C">
        <w:rPr>
          <w:rFonts w:ascii="Source Sans Pro" w:hAnsi="Source Sans Pro"/>
          <w:lang w:val="es-US"/>
        </w:rPr>
        <w:t>0</w:t>
      </w:r>
      <w:r w:rsidRPr="0039151C">
        <w:rPr>
          <w:rFonts w:ascii="Source Sans Pro" w:hAnsi="Source Sans Pro"/>
          <w:lang w:val="es-US"/>
        </w:rPr>
        <w:t>778).</w:t>
      </w:r>
    </w:p>
    <w:p w14:paraId="25B252B9" w14:textId="6E48ABA1" w:rsidR="00890570" w:rsidRPr="0039151C" w:rsidRDefault="00890570" w:rsidP="00BE5724">
      <w:pPr>
        <w:pStyle w:val="Heading3"/>
        <w:rPr>
          <w:rFonts w:ascii="Source Sans Pro" w:hAnsi="Source Sans Pro"/>
        </w:rPr>
      </w:pPr>
      <w:bookmarkStart w:id="104" w:name="_Hlk174447813"/>
      <w:r w:rsidRPr="0039151C">
        <w:rPr>
          <w:rFonts w:ascii="Source Sans Pro" w:hAnsi="Source Sans Pro"/>
          <w:iCs w:val="0"/>
          <w:lang w:val="es-US"/>
        </w:rPr>
        <w:t>Sección 4.6</w:t>
      </w:r>
      <w:r w:rsidRPr="0039151C">
        <w:rPr>
          <w:rFonts w:ascii="Source Sans Pro" w:hAnsi="Source Sans Pro"/>
          <w:iCs w:val="0"/>
          <w:lang w:val="es-US"/>
        </w:rPr>
        <w:tab/>
        <w:t>Monto del plan de pago de recetas de Medicare</w:t>
      </w:r>
    </w:p>
    <w:bookmarkEnd w:id="104"/>
    <w:p w14:paraId="6F7219BE" w14:textId="31E7BA16" w:rsidR="006B4210" w:rsidRPr="0039151C" w:rsidRDefault="00890570" w:rsidP="00795F85">
      <w:pPr>
        <w:spacing w:after="120"/>
        <w:rPr>
          <w:rFonts w:ascii="Source Sans Pro" w:hAnsi="Source Sans Pro"/>
        </w:rPr>
      </w:pPr>
      <w:r w:rsidRPr="0039151C">
        <w:rPr>
          <w:rFonts w:ascii="Source Sans Pro" w:hAnsi="Source Sans Pro"/>
          <w:lang w:val="es-US"/>
        </w:rPr>
        <w:t xml:space="preserve">Si está participando en el Plan de pago de medicamentos recetados de Medicare, cada mes pagará la prima del plan (si tiene una) y recibirá una factura de su plan de </w:t>
      </w:r>
      <w:r w:rsidRPr="0039151C">
        <w:rPr>
          <w:rFonts w:ascii="Source Sans Pro" w:hAnsi="Source Sans Pro"/>
          <w:lang w:val="es-US"/>
        </w:rPr>
        <w:lastRenderedPageBreak/>
        <w:t xml:space="preserve">medicamentos o de salud por sus medicamentos con receta (en lugar de pagarlos en la farmacia). Su factura mensual se basa en lo que debe por cualquier receta que obtenga, además del saldo del mes anterior, dividido por la cantidad de meses que le restan del año. </w:t>
      </w:r>
    </w:p>
    <w:p w14:paraId="4E71B317" w14:textId="3A3E912D" w:rsidR="00890570" w:rsidRPr="0039151C" w:rsidRDefault="00890570" w:rsidP="00795F85">
      <w:pPr>
        <w:spacing w:after="120"/>
        <w:rPr>
          <w:rFonts w:ascii="Source Sans Pro" w:hAnsi="Source Sans Pro"/>
          <w:color w:val="000000" w:themeColor="text1"/>
        </w:rPr>
      </w:pPr>
      <w:r w:rsidRPr="0039151C">
        <w:rPr>
          <w:rFonts w:ascii="Source Sans Pro" w:hAnsi="Source Sans Pro"/>
          <w:color w:val="000000" w:themeColor="text1"/>
          <w:lang w:val="es-US"/>
        </w:rPr>
        <w:t>La Sección 7 del Capítulo 2 explica más acerca del plan de pago de recetas de Medicare. Si no está de acuerdo con el monto facturado como parte de esta opción de pago, puede seguir los pasos descritos en el Capítulo 9 para presentar una queja o apelación.</w:t>
      </w:r>
    </w:p>
    <w:p w14:paraId="1417C9C2" w14:textId="3EB9E25C" w:rsidR="00A44BBC" w:rsidRPr="0039151C" w:rsidRDefault="00A44BBC" w:rsidP="00795F85">
      <w:pPr>
        <w:pStyle w:val="Heading2"/>
        <w:rPr>
          <w:rFonts w:ascii="Source Sans Pro" w:hAnsi="Source Sans Pro"/>
        </w:rPr>
      </w:pPr>
      <w:bookmarkStart w:id="105" w:name="_Toc102342437"/>
      <w:bookmarkStart w:id="106" w:name="_Toc98761232"/>
      <w:bookmarkStart w:id="107" w:name="_Toc68442129"/>
      <w:bookmarkStart w:id="108" w:name="_Toc206585053"/>
      <w:bookmarkStart w:id="109" w:name="_Hlk174447853"/>
      <w:r w:rsidRPr="0039151C">
        <w:rPr>
          <w:rFonts w:ascii="Source Sans Pro" w:hAnsi="Source Sans Pro"/>
          <w:bCs/>
          <w:lang w:val="es-US"/>
        </w:rPr>
        <w:t>SECCIÓN 5</w:t>
      </w:r>
      <w:r w:rsidRPr="0039151C">
        <w:rPr>
          <w:rFonts w:ascii="Source Sans Pro" w:hAnsi="Source Sans Pro"/>
          <w:bCs/>
          <w:lang w:val="es-US"/>
        </w:rPr>
        <w:tab/>
        <w:t>Más información sobre la prima mensual del plan</w:t>
      </w:r>
      <w:bookmarkEnd w:id="105"/>
      <w:bookmarkEnd w:id="106"/>
      <w:bookmarkEnd w:id="107"/>
      <w:bookmarkEnd w:id="108"/>
    </w:p>
    <w:p w14:paraId="0F59C624" w14:textId="404D3614" w:rsidR="002E1D1E" w:rsidRPr="0039151C" w:rsidRDefault="002E1D1E" w:rsidP="00BE5724">
      <w:pPr>
        <w:pStyle w:val="Heading3"/>
        <w:rPr>
          <w:rFonts w:ascii="Source Sans Pro" w:hAnsi="Source Sans Pro"/>
        </w:rPr>
      </w:pPr>
      <w:bookmarkStart w:id="110" w:name="_Toc68442130"/>
      <w:bookmarkStart w:id="111" w:name="_Toc228561314"/>
      <w:bookmarkStart w:id="112" w:name="_Toc199343572"/>
      <w:bookmarkStart w:id="113" w:name="_Toc190801802"/>
      <w:bookmarkStart w:id="114" w:name="_Toc109300187"/>
      <w:bookmarkStart w:id="115" w:name="_Toc109299888"/>
      <w:bookmarkStart w:id="116" w:name="_Toc167005666"/>
      <w:bookmarkStart w:id="117" w:name="_Toc167005974"/>
      <w:bookmarkStart w:id="118" w:name="_Toc167682547"/>
      <w:bookmarkEnd w:id="109"/>
      <w:r w:rsidRPr="0039151C">
        <w:rPr>
          <w:rFonts w:ascii="Source Sans Pro" w:hAnsi="Source Sans Pro"/>
          <w:iCs w:val="0"/>
          <w:lang w:val="es-US"/>
        </w:rPr>
        <w:t xml:space="preserve">Sección 5.1 </w:t>
      </w:r>
      <w:r w:rsidRPr="0039151C">
        <w:rPr>
          <w:rFonts w:ascii="Source Sans Pro" w:hAnsi="Source Sans Pro"/>
          <w:iCs w:val="0"/>
          <w:lang w:val="es-US"/>
        </w:rPr>
        <w:tab/>
        <w:t>Cómo pagar la prima del plan</w:t>
      </w:r>
      <w:bookmarkEnd w:id="110"/>
      <w:bookmarkEnd w:id="111"/>
      <w:bookmarkEnd w:id="112"/>
      <w:bookmarkEnd w:id="113"/>
      <w:bookmarkEnd w:id="114"/>
      <w:bookmarkEnd w:id="115"/>
    </w:p>
    <w:bookmarkEnd w:id="116"/>
    <w:bookmarkEnd w:id="117"/>
    <w:bookmarkEnd w:id="118"/>
    <w:p w14:paraId="0213031C" w14:textId="06585058" w:rsidR="002E1D1E" w:rsidRPr="0039151C" w:rsidRDefault="001D22F6" w:rsidP="00795F85">
      <w:pPr>
        <w:spacing w:after="120"/>
        <w:rPr>
          <w:rFonts w:ascii="Source Sans Pro" w:hAnsi="Source Sans Pro" w:cs="Arial"/>
          <w:i/>
          <w:color w:val="0000FF"/>
        </w:rPr>
      </w:pPr>
      <w:r w:rsidRPr="0039151C">
        <w:rPr>
          <w:rFonts w:ascii="Source Sans Pro" w:hAnsi="Source Sans Pro" w:cs="Arial"/>
          <w:color w:val="0000FF"/>
          <w:lang w:val="es-US"/>
        </w:rPr>
        <w:t>[</w:t>
      </w:r>
      <w:r w:rsidRPr="0039151C">
        <w:rPr>
          <w:rFonts w:ascii="Source Sans Pro" w:hAnsi="Source Sans Pro" w:cs="Arial"/>
          <w:i/>
          <w:iCs/>
          <w:color w:val="0000FF"/>
        </w:rPr>
        <w:t xml:space="preserve">Plans indicating in Section 4.1 that there is no monthly plan premium: Rename this section: </w:t>
      </w:r>
      <w:r w:rsidRPr="0039151C">
        <w:rPr>
          <w:rFonts w:ascii="Source Sans Pro" w:hAnsi="Source Sans Pro" w:cs="Arial"/>
          <w:color w:val="0000FF"/>
          <w:lang w:val="es-US"/>
        </w:rPr>
        <w:t>Cómo pagar su multa por inscripción tardía de la Parte D</w:t>
      </w:r>
      <w:r w:rsidRPr="0039151C">
        <w:rPr>
          <w:rFonts w:ascii="Source Sans Pro" w:hAnsi="Source Sans Pro" w:cs="Arial"/>
          <w:i/>
          <w:iCs/>
          <w:color w:val="0000FF"/>
        </w:rPr>
        <w:t xml:space="preserve"> and use the alternative text as instructed below.</w:t>
      </w:r>
      <w:r w:rsidRPr="0039151C">
        <w:rPr>
          <w:rFonts w:ascii="Source Sans Pro" w:hAnsi="Source Sans Pro" w:cs="Arial"/>
          <w:color w:val="0000FF"/>
          <w:lang w:val="es-US"/>
        </w:rPr>
        <w:t>]</w:t>
      </w:r>
    </w:p>
    <w:p w14:paraId="7E60423D" w14:textId="36FCE72D" w:rsidR="00646251" w:rsidRPr="0039151C" w:rsidRDefault="002E1D1E" w:rsidP="00795F85">
      <w:pPr>
        <w:spacing w:after="120"/>
        <w:rPr>
          <w:rFonts w:ascii="Source Sans Pro" w:hAnsi="Source Sans Pro" w:cs="Arial"/>
          <w:color w:val="000000"/>
        </w:rPr>
      </w:pPr>
      <w:r w:rsidRPr="0039151C">
        <w:rPr>
          <w:rFonts w:ascii="Source Sans Pro" w:hAnsi="Source Sans Pro" w:cs="Arial"/>
          <w:lang w:val="es-US"/>
        </w:rPr>
        <w:t xml:space="preserve">Existen </w:t>
      </w:r>
      <w:r w:rsidRPr="0039151C">
        <w:rPr>
          <w:rFonts w:ascii="Source Sans Pro" w:hAnsi="Source Sans Pro" w:cs="Arial"/>
          <w:i/>
          <w:iCs/>
          <w:color w:val="0000FF"/>
        </w:rPr>
        <w:t>[insert number of payment options]</w:t>
      </w:r>
      <w:r w:rsidRPr="0039151C">
        <w:rPr>
          <w:rFonts w:ascii="Source Sans Pro" w:hAnsi="Source Sans Pro" w:cs="Arial"/>
          <w:lang w:val="es-US"/>
        </w:rPr>
        <w:t xml:space="preserve"> formas de pagar la prima de nuestro plan.</w:t>
      </w:r>
    </w:p>
    <w:p w14:paraId="34FEFA0D" w14:textId="3625E47A" w:rsidR="002E1D1E" w:rsidRPr="0039151C" w:rsidRDefault="0039373A" w:rsidP="00795F85">
      <w:pPr>
        <w:spacing w:after="120"/>
        <w:rPr>
          <w:rFonts w:ascii="Source Sans Pro" w:hAnsi="Source Sans Pro" w:cs="Arial"/>
          <w:i/>
          <w:color w:val="0000FF"/>
        </w:rPr>
      </w:pPr>
      <w:r w:rsidRPr="0039151C">
        <w:rPr>
          <w:rFonts w:ascii="Source Sans Pro" w:hAnsi="Source Sans Pro" w:cs="Arial"/>
          <w:color w:val="0000FF"/>
          <w:lang w:val="es-US"/>
        </w:rPr>
        <w:t>[</w:t>
      </w:r>
      <w:r w:rsidRPr="0039151C">
        <w:rPr>
          <w:rFonts w:ascii="Source Sans Pro" w:hAnsi="Source Sans Pro" w:cs="Arial"/>
          <w:i/>
          <w:iCs/>
          <w:color w:val="0000FF"/>
        </w:rPr>
        <w:t>Plans without a monthly plan premium: Replace the preceding paragraph with the following:</w:t>
      </w:r>
      <w:r w:rsidRPr="0039151C">
        <w:rPr>
          <w:rFonts w:ascii="Source Sans Pro" w:hAnsi="Source Sans Pro" w:cs="Arial"/>
          <w:color w:val="0000FF"/>
          <w:lang w:val="es-US"/>
        </w:rPr>
        <w:t xml:space="preserve"> Existen </w:t>
      </w:r>
      <w:r w:rsidRPr="0039151C">
        <w:rPr>
          <w:rFonts w:ascii="Source Sans Pro" w:hAnsi="Source Sans Pro" w:cs="Arial"/>
          <w:i/>
          <w:iCs/>
          <w:color w:val="0000FF"/>
        </w:rPr>
        <w:t>[insert number of payment options]</w:t>
      </w:r>
      <w:r w:rsidRPr="0039151C">
        <w:rPr>
          <w:rFonts w:ascii="Source Sans Pro" w:hAnsi="Source Sans Pro" w:cs="Arial"/>
          <w:color w:val="0000FF"/>
          <w:lang w:val="es-US"/>
        </w:rPr>
        <w:t xml:space="preserve"> formas de pagar la multa.] </w:t>
      </w:r>
    </w:p>
    <w:p w14:paraId="005E4535" w14:textId="1E213C46" w:rsidR="002E1D1E" w:rsidRPr="0039151C" w:rsidRDefault="002E1D1E" w:rsidP="00795F85">
      <w:pPr>
        <w:pStyle w:val="subheading"/>
        <w:spacing w:before="0" w:beforeAutospacing="0"/>
        <w:rPr>
          <w:rFonts w:ascii="Source Sans Pro" w:hAnsi="Source Sans Pro"/>
        </w:rPr>
      </w:pPr>
      <w:r w:rsidRPr="0039151C">
        <w:rPr>
          <w:rFonts w:ascii="Source Sans Pro" w:hAnsi="Source Sans Pro"/>
          <w:bCs/>
          <w:lang w:val="es-US"/>
        </w:rPr>
        <w:t>Opción 1: pagar con cheque</w:t>
      </w:r>
    </w:p>
    <w:p w14:paraId="3B91B342" w14:textId="2D7200F1" w:rsidR="002E1D1E" w:rsidRPr="0039151C" w:rsidRDefault="002E1D1E" w:rsidP="00795F85">
      <w:pPr>
        <w:spacing w:before="0" w:beforeAutospacing="0" w:after="120" w:afterAutospacing="0"/>
        <w:rPr>
          <w:rFonts w:ascii="Source Sans Pro" w:hAnsi="Source Sans Pro"/>
          <w:color w:val="0000FF"/>
        </w:rPr>
      </w:pPr>
      <w:r w:rsidRPr="0039151C">
        <w:rPr>
          <w:rFonts w:ascii="Source Sans Pro" w:hAnsi="Source Sans Pro"/>
          <w:i/>
          <w:iCs/>
          <w:color w:val="0000FF"/>
        </w:rPr>
        <w:t>[Insert plan specifics regarding premium/penalty payment intervals (e.g., monthly, quarterly – note that members must have the option to pay their premiums monthly), how they can pay by check, including an address, whether they can drop off a check in person, and by what day the check must be received (e.g., the 5</w:t>
      </w:r>
      <w:r w:rsidRPr="0039151C">
        <w:rPr>
          <w:rFonts w:ascii="Source Sans Pro" w:hAnsi="Source Sans Pro"/>
          <w:i/>
          <w:iCs/>
          <w:color w:val="0000FF"/>
          <w:vertAlign w:val="superscript"/>
        </w:rPr>
        <w:t>th</w:t>
      </w:r>
      <w:r w:rsidRPr="0039151C">
        <w:rPr>
          <w:rFonts w:ascii="Source Sans Pro" w:hAnsi="Source Sans Pro"/>
          <w:i/>
          <w:iCs/>
          <w:color w:val="0000FF"/>
        </w:rPr>
        <w:t xml:space="preserve"> of each month). It should be emphasized that checks should be made payable to our plan and not CMS nor HHS. If our plan uses coupon books, explain when they will get it and to call Member Services at [insert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w:t>
      </w:r>
      <w:r w:rsidRPr="0039151C">
        <w:rPr>
          <w:rFonts w:ascii="Source Sans Pro" w:hAnsi="Source Sans Pro"/>
          <w:i/>
          <w:iCs/>
          <w:color w:val="0000FF"/>
        </w:rPr>
        <w:t xml:space="preserve"> for a new one if they run out or lose it. In addition, include information if you charge for bounced checks.]</w:t>
      </w:r>
    </w:p>
    <w:p w14:paraId="5F96BCE0" w14:textId="36E6505D" w:rsidR="002E1D1E" w:rsidRPr="0039151C" w:rsidRDefault="002E1D1E" w:rsidP="00795F85">
      <w:pPr>
        <w:pStyle w:val="subheading"/>
        <w:spacing w:before="0" w:beforeAutospacing="0"/>
        <w:rPr>
          <w:rFonts w:ascii="Source Sans Pro" w:hAnsi="Source Sans Pro"/>
        </w:rPr>
      </w:pPr>
      <w:r w:rsidRPr="0039151C">
        <w:rPr>
          <w:rFonts w:ascii="Source Sans Pro" w:hAnsi="Source Sans Pro"/>
          <w:bCs/>
          <w:lang w:val="es-US"/>
        </w:rPr>
        <w:t xml:space="preserve">Opción 2: </w:t>
      </w:r>
      <w:r w:rsidRPr="0039151C">
        <w:rPr>
          <w:rFonts w:ascii="Source Sans Pro" w:hAnsi="Source Sans Pro"/>
          <w:bCs/>
          <w:i/>
          <w:iCs/>
          <w:color w:val="0000FF"/>
        </w:rPr>
        <w:t>[Insert option type]</w:t>
      </w:r>
    </w:p>
    <w:p w14:paraId="34D8B3B2" w14:textId="14CAFA5C" w:rsidR="002E1D1E" w:rsidRPr="0039151C" w:rsidRDefault="002E1D1E" w:rsidP="00795F85">
      <w:pPr>
        <w:spacing w:before="0" w:beforeAutospacing="0" w:after="120"/>
        <w:rPr>
          <w:rFonts w:ascii="Source Sans Pro" w:hAnsi="Source Sans Pro"/>
          <w:color w:val="0000FF"/>
        </w:rPr>
      </w:pPr>
      <w:r w:rsidRPr="0039151C">
        <w:rPr>
          <w:rFonts w:ascii="Source Sans Pro" w:hAnsi="Source Sans Pro" w:cs="Arial"/>
          <w:i/>
          <w:iCs/>
          <w:color w:val="0000FF"/>
        </w:rPr>
        <w:t xml:space="preserve">[If applicable: Insert information about other </w:t>
      </w:r>
      <w:bookmarkStart w:id="119" w:name="_Hlk153881413"/>
      <w:r w:rsidRPr="0039151C">
        <w:rPr>
          <w:rFonts w:ascii="Source Sans Pro" w:hAnsi="Source Sans Pro" w:cs="Arial"/>
          <w:i/>
          <w:iCs/>
          <w:color w:val="0000FF"/>
        </w:rPr>
        <w:t>premium/penalty</w:t>
      </w:r>
      <w:bookmarkEnd w:id="119"/>
      <w:r w:rsidRPr="0039151C">
        <w:rPr>
          <w:rFonts w:ascii="Source Sans Pro" w:hAnsi="Source Sans Pro" w:cs="Arial"/>
          <w:i/>
          <w:iCs/>
          <w:color w:val="0000FF"/>
        </w:rPr>
        <w:t xml:space="preserve"> payment options. Or delete this option. </w:t>
      </w:r>
    </w:p>
    <w:p w14:paraId="787270BA" w14:textId="26778DAD" w:rsidR="002E1D1E" w:rsidRPr="0039151C" w:rsidRDefault="002E1D1E" w:rsidP="00795F85">
      <w:pPr>
        <w:rPr>
          <w:rFonts w:ascii="Source Sans Pro" w:hAnsi="Source Sans Pro"/>
          <w:i/>
          <w:color w:val="0000FF"/>
        </w:rPr>
      </w:pPr>
      <w:r w:rsidRPr="0039151C">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46751F3A" w14:textId="72650D3B" w:rsidR="00695019" w:rsidRPr="0039151C" w:rsidRDefault="00695019" w:rsidP="00795F85">
      <w:pPr>
        <w:rPr>
          <w:rFonts w:ascii="Source Sans Pro" w:hAnsi="Source Sans Pro"/>
          <w:i/>
          <w:color w:val="0000FF"/>
        </w:rPr>
      </w:pPr>
      <w:r w:rsidRPr="0039151C">
        <w:rPr>
          <w:rFonts w:ascii="Source Sans Pro" w:hAnsi="Source Sans Pro"/>
          <w:i/>
          <w:iCs/>
          <w:color w:val="0000FF"/>
        </w:rPr>
        <w:lastRenderedPageBreak/>
        <w:t>[Include the option below only if applicable. SSA only deducts plan premiums below $300.]</w:t>
      </w:r>
    </w:p>
    <w:p w14:paraId="595B9132" w14:textId="1EFFA2D3" w:rsidR="00180851" w:rsidRPr="0039151C" w:rsidRDefault="00180851" w:rsidP="00795F85">
      <w:pPr>
        <w:pStyle w:val="subheading"/>
        <w:rPr>
          <w:rFonts w:ascii="Source Sans Pro" w:hAnsi="Source Sans Pro"/>
        </w:rPr>
      </w:pPr>
      <w:r w:rsidRPr="0039151C">
        <w:rPr>
          <w:rFonts w:ascii="Source Sans Pro" w:hAnsi="Source Sans Pro"/>
          <w:bCs/>
          <w:lang w:val="es-US"/>
        </w:rPr>
        <w:t>Opción </w:t>
      </w:r>
      <w:r w:rsidRPr="0039151C">
        <w:rPr>
          <w:rFonts w:ascii="Source Sans Pro" w:hAnsi="Source Sans Pro"/>
          <w:bCs/>
          <w:i/>
          <w:iCs/>
          <w:color w:val="0000FF"/>
        </w:rPr>
        <w:t>[insert number]</w:t>
      </w:r>
      <w:r w:rsidRPr="0039151C">
        <w:rPr>
          <w:rFonts w:ascii="Source Sans Pro" w:hAnsi="Source Sans Pro"/>
          <w:b w:val="0"/>
          <w:lang w:val="es-US"/>
        </w:rPr>
        <w:t xml:space="preserve">: </w:t>
      </w:r>
      <w:r w:rsidRPr="0039151C">
        <w:rPr>
          <w:rFonts w:ascii="Source Sans Pro" w:hAnsi="Source Sans Pro"/>
          <w:bCs/>
          <w:lang w:val="es-US"/>
        </w:rPr>
        <w:t xml:space="preserve">Hacer que </w:t>
      </w:r>
      <w:r w:rsidRPr="0039151C">
        <w:rPr>
          <w:rFonts w:ascii="Source Sans Pro" w:hAnsi="Source Sans Pro"/>
          <w:bCs/>
          <w:color w:val="0000FF"/>
          <w:lang w:val="es-US"/>
        </w:rPr>
        <w:t>[</w:t>
      </w:r>
      <w:r w:rsidRPr="0039151C">
        <w:rPr>
          <w:rFonts w:ascii="Source Sans Pro" w:hAnsi="Source Sans Pro"/>
          <w:bCs/>
          <w:i/>
          <w:iCs/>
          <w:color w:val="0000FF"/>
        </w:rPr>
        <w:t xml:space="preserve">plans with a premium insert: </w:t>
      </w:r>
      <w:r w:rsidRPr="00B75A62">
        <w:rPr>
          <w:rFonts w:ascii="Source Sans Pro" w:hAnsi="Source Sans Pro"/>
          <w:color w:val="0000FF"/>
          <w:lang w:val="es-US"/>
        </w:rPr>
        <w:t>las primas del plan]</w:t>
      </w:r>
      <w:r w:rsidRPr="0039151C">
        <w:rPr>
          <w:rFonts w:ascii="Source Sans Pro" w:hAnsi="Source Sans Pro"/>
          <w:b w:val="0"/>
          <w:color w:val="0000FF"/>
          <w:lang w:val="es-US"/>
        </w:rPr>
        <w:t xml:space="preserve"> </w:t>
      </w:r>
      <w:r w:rsidRPr="00B75A62">
        <w:rPr>
          <w:rFonts w:ascii="Source Sans Pro" w:hAnsi="Source Sans Pro"/>
          <w:color w:val="0000FF"/>
          <w:lang w:val="es-US"/>
        </w:rPr>
        <w:t>[</w:t>
      </w:r>
      <w:r w:rsidRPr="0039151C">
        <w:rPr>
          <w:rFonts w:ascii="Source Sans Pro" w:hAnsi="Source Sans Pro"/>
          <w:bCs/>
          <w:i/>
          <w:iCs/>
          <w:color w:val="0000FF"/>
        </w:rPr>
        <w:t>plans without a premium insert</w:t>
      </w:r>
      <w:r w:rsidRPr="0039151C">
        <w:rPr>
          <w:rFonts w:ascii="Source Sans Pro" w:hAnsi="Source Sans Pro"/>
          <w:b w:val="0"/>
          <w:i/>
          <w:iCs/>
          <w:color w:val="0000FF"/>
        </w:rPr>
        <w:t>:</w:t>
      </w:r>
      <w:r w:rsidRPr="00B75A62">
        <w:rPr>
          <w:rFonts w:ascii="Source Sans Pro" w:hAnsi="Source Sans Pro"/>
          <w:bCs/>
          <w:i/>
          <w:iCs/>
          <w:color w:val="0000FF"/>
        </w:rPr>
        <w:t xml:space="preserve"> </w:t>
      </w:r>
      <w:r w:rsidRPr="00B75A62">
        <w:rPr>
          <w:rFonts w:ascii="Source Sans Pro" w:hAnsi="Source Sans Pro"/>
          <w:color w:val="0000FF"/>
          <w:lang w:val="es-US"/>
        </w:rPr>
        <w:t>las multas por inscripción tardía de la Parte D]</w:t>
      </w:r>
      <w:r w:rsidRPr="00B75A62">
        <w:rPr>
          <w:rFonts w:ascii="Source Sans Pro" w:hAnsi="Source Sans Pro"/>
          <w:lang w:val="es-US"/>
        </w:rPr>
        <w:t xml:space="preserve"> se descuenten de su cheque mensual del Seguro Social</w:t>
      </w:r>
    </w:p>
    <w:p w14:paraId="5D4EF910" w14:textId="110D65DA" w:rsidR="004B2E9E" w:rsidRPr="0039151C" w:rsidRDefault="004B2E9E" w:rsidP="00795F85">
      <w:pPr>
        <w:spacing w:after="120"/>
        <w:rPr>
          <w:rFonts w:ascii="Source Sans Pro" w:hAnsi="Source Sans Pro"/>
          <w:color w:val="000000"/>
        </w:rPr>
      </w:pPr>
      <w:r w:rsidRPr="0039151C">
        <w:rPr>
          <w:rFonts w:ascii="Source Sans Pro" w:hAnsi="Source Sans Pro"/>
          <w:b/>
          <w:bCs/>
          <w:lang w:val="es-US"/>
        </w:rPr>
        <w:t xml:space="preserve">Cambiar la forma en que paga su </w:t>
      </w:r>
      <w:r w:rsidRPr="0039151C">
        <w:rPr>
          <w:rFonts w:ascii="Source Sans Pro" w:hAnsi="Source Sans Pro"/>
          <w:b/>
          <w:bCs/>
          <w:color w:val="0000FF"/>
          <w:lang w:val="es-US"/>
        </w:rPr>
        <w:t>[</w:t>
      </w:r>
      <w:r w:rsidRPr="0039151C">
        <w:rPr>
          <w:rFonts w:ascii="Source Sans Pro" w:hAnsi="Source Sans Pro"/>
          <w:b/>
          <w:bCs/>
          <w:i/>
          <w:iCs/>
          <w:color w:val="0000FF"/>
        </w:rPr>
        <w:t>plans with a premium insert</w:t>
      </w:r>
      <w:r w:rsidRPr="0039151C">
        <w:rPr>
          <w:rFonts w:ascii="Source Sans Pro" w:hAnsi="Source Sans Pro"/>
          <w:color w:val="0000FF"/>
          <w:lang w:val="es-US"/>
        </w:rPr>
        <w:t xml:space="preserve">: </w:t>
      </w:r>
      <w:r w:rsidRPr="003C553D">
        <w:rPr>
          <w:rFonts w:ascii="Source Sans Pro" w:hAnsi="Source Sans Pro"/>
          <w:b/>
          <w:color w:val="0000FF"/>
          <w:lang w:val="es-US"/>
        </w:rPr>
        <w:t>prima del plan</w:t>
      </w:r>
      <w:r w:rsidRPr="0039151C">
        <w:rPr>
          <w:rFonts w:ascii="Source Sans Pro" w:hAnsi="Source Sans Pro"/>
          <w:b/>
          <w:bCs/>
          <w:i/>
          <w:iCs/>
          <w:color w:val="0000FF"/>
        </w:rPr>
        <w:t>] [plans without a premium insert</w:t>
      </w:r>
      <w:r w:rsidRPr="0039151C">
        <w:rPr>
          <w:rFonts w:ascii="Source Sans Pro" w:hAnsi="Source Sans Pro"/>
          <w:color w:val="0000FF"/>
          <w:lang w:val="es-US"/>
        </w:rPr>
        <w:t xml:space="preserve">: </w:t>
      </w:r>
      <w:r w:rsidRPr="0039151C">
        <w:rPr>
          <w:rFonts w:ascii="Source Sans Pro" w:hAnsi="Source Sans Pro"/>
          <w:b/>
          <w:bCs/>
          <w:color w:val="0000FF"/>
          <w:lang w:val="es-US"/>
        </w:rPr>
        <w:t>Multa por inscripción tardía de la Parte D]</w:t>
      </w:r>
      <w:r w:rsidRPr="0039151C">
        <w:rPr>
          <w:rFonts w:ascii="Source Sans Pro" w:hAnsi="Source Sans Pro"/>
          <w:color w:val="000000"/>
          <w:lang w:val="es-US"/>
        </w:rPr>
        <w:t xml:space="preserve">. Si decide cambiar la opción por la que paga su </w:t>
      </w:r>
      <w:r w:rsidRPr="0039151C">
        <w:rPr>
          <w:rFonts w:ascii="Source Sans Pro" w:hAnsi="Source Sans Pro"/>
          <w:color w:val="0000FF"/>
          <w:lang w:val="es-US"/>
        </w:rPr>
        <w:t>[</w:t>
      </w:r>
      <w:r w:rsidRPr="0039151C">
        <w:rPr>
          <w:rFonts w:ascii="Source Sans Pro" w:hAnsi="Source Sans Pro"/>
          <w:i/>
          <w:iCs/>
          <w:color w:val="0000FF"/>
        </w:rPr>
        <w:t xml:space="preserve">plans with a premium insert: </w:t>
      </w:r>
      <w:r w:rsidRPr="0039151C">
        <w:rPr>
          <w:rFonts w:ascii="Source Sans Pro" w:hAnsi="Source Sans Pro"/>
          <w:color w:val="0000FF"/>
          <w:lang w:val="es-US"/>
        </w:rPr>
        <w:t>prima del plan</w:t>
      </w:r>
      <w:r w:rsidRPr="0039151C">
        <w:rPr>
          <w:rFonts w:ascii="Source Sans Pro" w:hAnsi="Source Sans Pro"/>
          <w:i/>
          <w:iCs/>
          <w:color w:val="0000FF"/>
        </w:rPr>
        <w:t xml:space="preserve">] </w:t>
      </w:r>
      <w:r w:rsidRPr="0039151C">
        <w:rPr>
          <w:rFonts w:ascii="Source Sans Pro" w:hAnsi="Source Sans Pro"/>
          <w:color w:val="0000FF"/>
          <w:lang w:val="es-US"/>
        </w:rPr>
        <w:t>[</w:t>
      </w:r>
      <w:r w:rsidRPr="0039151C">
        <w:rPr>
          <w:rFonts w:ascii="Source Sans Pro" w:hAnsi="Source Sans Pro"/>
          <w:i/>
          <w:iCs/>
          <w:color w:val="0000FF"/>
        </w:rPr>
        <w:t>plans without a premium insert:</w:t>
      </w:r>
      <w:r w:rsidR="001D027E">
        <w:rPr>
          <w:rFonts w:ascii="Source Sans Pro" w:hAnsi="Source Sans Pro"/>
          <w:i/>
          <w:iCs/>
          <w:color w:val="0000FF"/>
        </w:rPr>
        <w:t xml:space="preserve"> </w:t>
      </w:r>
      <w:r w:rsidRPr="0039151C">
        <w:rPr>
          <w:rFonts w:ascii="Source Sans Pro" w:hAnsi="Source Sans Pro"/>
          <w:color w:val="0000FF"/>
          <w:lang w:val="es-US"/>
        </w:rPr>
        <w:t>multa por inscripción tardía de la Parte D]</w:t>
      </w:r>
      <w:r w:rsidRPr="0039151C">
        <w:rPr>
          <w:rFonts w:ascii="Source Sans Pro" w:hAnsi="Source Sans Pro"/>
          <w:color w:val="000000"/>
          <w:lang w:val="es-US"/>
        </w:rPr>
        <w:t xml:space="preserve">, el nuevo método de pago puede tardar hasta tres meses en entrar en vigencia. Mientras procesamos su nuevo método de pago, usted sigue siendo responsable de asegurarse de que su </w:t>
      </w:r>
      <w:r w:rsidRPr="0039151C">
        <w:rPr>
          <w:rFonts w:ascii="Source Sans Pro" w:hAnsi="Source Sans Pro"/>
          <w:i/>
          <w:iCs/>
          <w:color w:val="0000FF"/>
        </w:rPr>
        <w:t xml:space="preserve">[plans with a premium insert: </w:t>
      </w:r>
      <w:r w:rsidRPr="0039151C">
        <w:rPr>
          <w:rFonts w:ascii="Source Sans Pro" w:hAnsi="Source Sans Pro"/>
          <w:color w:val="0000FF"/>
          <w:lang w:val="es-US"/>
        </w:rPr>
        <w:t>prima del plan</w:t>
      </w:r>
      <w:r w:rsidRPr="0039151C">
        <w:rPr>
          <w:rFonts w:ascii="Source Sans Pro" w:hAnsi="Source Sans Pro"/>
          <w:i/>
          <w:iCs/>
          <w:color w:val="0000FF"/>
        </w:rPr>
        <w:t xml:space="preserve">] [plans without a premium insert: </w:t>
      </w:r>
      <w:r w:rsidRPr="0039151C">
        <w:rPr>
          <w:rFonts w:ascii="Source Sans Pro" w:hAnsi="Source Sans Pro"/>
          <w:color w:val="0000FF"/>
          <w:lang w:val="es-US"/>
        </w:rPr>
        <w:t>multa por inscripción tardía</w:t>
      </w:r>
      <w:r w:rsidRPr="0039151C">
        <w:rPr>
          <w:rFonts w:ascii="Source Sans Pro" w:hAnsi="Source Sans Pro"/>
          <w:i/>
          <w:iCs/>
          <w:color w:val="0000FF"/>
        </w:rPr>
        <w:t xml:space="preserve"> </w:t>
      </w:r>
      <w:r w:rsidRPr="0039151C">
        <w:rPr>
          <w:rFonts w:ascii="Source Sans Pro" w:hAnsi="Source Sans Pro"/>
          <w:color w:val="0000FF"/>
          <w:lang w:val="es-US"/>
        </w:rPr>
        <w:t>de la Parte D</w:t>
      </w:r>
      <w:r w:rsidRPr="0039151C">
        <w:rPr>
          <w:rFonts w:ascii="Source Sans Pro" w:hAnsi="Source Sans Pro"/>
          <w:i/>
          <w:iCs/>
          <w:color w:val="0000FF"/>
        </w:rPr>
        <w:t>]</w:t>
      </w:r>
      <w:r w:rsidRPr="0039151C">
        <w:rPr>
          <w:rFonts w:ascii="Source Sans Pro" w:hAnsi="Source Sans Pro"/>
          <w:color w:val="000000"/>
          <w:lang w:val="es-US"/>
        </w:rPr>
        <w:t xml:space="preserve"> se pague a tiempo. Para cambiar el método de pago, </w:t>
      </w:r>
      <w:r w:rsidRPr="0039151C">
        <w:rPr>
          <w:rFonts w:ascii="Source Sans Pro" w:hAnsi="Source Sans Pro"/>
          <w:i/>
          <w:iCs/>
          <w:color w:val="0000FF"/>
        </w:rPr>
        <w:t>[plans must indicate how the member can change their selected payment method]</w:t>
      </w:r>
      <w:r w:rsidRPr="0039151C">
        <w:rPr>
          <w:rFonts w:ascii="Source Sans Pro" w:hAnsi="Source Sans Pro"/>
          <w:lang w:val="es-US"/>
        </w:rPr>
        <w:t>.</w:t>
      </w:r>
    </w:p>
    <w:p w14:paraId="59E430D3" w14:textId="6C74CE24" w:rsidR="00DD561B" w:rsidRPr="0039151C" w:rsidRDefault="007A35FF" w:rsidP="00795F85">
      <w:pPr>
        <w:pStyle w:val="subheading"/>
        <w:rPr>
          <w:rFonts w:ascii="Source Sans Pro" w:hAnsi="Source Sans Pro"/>
        </w:rPr>
      </w:pPr>
      <w:r w:rsidRPr="0039151C">
        <w:rPr>
          <w:rFonts w:ascii="Source Sans Pro" w:hAnsi="Source Sans Pro"/>
          <w:bCs/>
          <w:lang w:val="es-US"/>
        </w:rPr>
        <w:t xml:space="preserve">Si tiene problemas para pagar su </w:t>
      </w:r>
      <w:r w:rsidRPr="0039151C">
        <w:rPr>
          <w:rFonts w:ascii="Source Sans Pro" w:hAnsi="Source Sans Pro"/>
          <w:bCs/>
          <w:color w:val="0000FF"/>
          <w:lang w:val="es-US"/>
        </w:rPr>
        <w:t>[</w:t>
      </w:r>
      <w:r w:rsidRPr="0039151C">
        <w:rPr>
          <w:rFonts w:ascii="Source Sans Pro" w:hAnsi="Source Sans Pro"/>
          <w:bCs/>
          <w:i/>
          <w:iCs/>
          <w:color w:val="0000FF"/>
        </w:rPr>
        <w:t>plans with a premium insert:</w:t>
      </w:r>
      <w:r w:rsidRPr="0039151C">
        <w:rPr>
          <w:rFonts w:ascii="Source Sans Pro" w:hAnsi="Source Sans Pro"/>
          <w:b w:val="0"/>
          <w:color w:val="0000FF"/>
          <w:lang w:val="es-US"/>
        </w:rPr>
        <w:t xml:space="preserve"> </w:t>
      </w:r>
      <w:r w:rsidRPr="003C553D">
        <w:rPr>
          <w:rFonts w:ascii="Source Sans Pro" w:hAnsi="Source Sans Pro"/>
          <w:color w:val="0000FF"/>
          <w:lang w:val="es-US"/>
        </w:rPr>
        <w:t>prima del plan]</w:t>
      </w:r>
      <w:r w:rsidRPr="0039151C">
        <w:rPr>
          <w:rFonts w:ascii="Source Sans Pro" w:hAnsi="Source Sans Pro"/>
          <w:b w:val="0"/>
          <w:color w:val="0000FF"/>
          <w:lang w:val="es-US"/>
        </w:rPr>
        <w:t xml:space="preserve"> </w:t>
      </w:r>
      <w:r w:rsidRPr="003C553D">
        <w:rPr>
          <w:rFonts w:ascii="Source Sans Pro" w:hAnsi="Source Sans Pro"/>
          <w:color w:val="0000FF"/>
          <w:lang w:val="es-US"/>
        </w:rPr>
        <w:t>[</w:t>
      </w:r>
      <w:r w:rsidRPr="0039151C">
        <w:rPr>
          <w:rFonts w:ascii="Source Sans Pro" w:hAnsi="Source Sans Pro"/>
          <w:bCs/>
          <w:i/>
          <w:iCs/>
          <w:color w:val="0000FF"/>
        </w:rPr>
        <w:t>plans without a premium insert:</w:t>
      </w:r>
      <w:r w:rsidRPr="0039151C">
        <w:rPr>
          <w:rFonts w:ascii="Source Sans Pro" w:hAnsi="Source Sans Pro"/>
          <w:b w:val="0"/>
          <w:color w:val="0000FF"/>
          <w:lang w:val="es-US"/>
        </w:rPr>
        <w:t xml:space="preserve"> </w:t>
      </w:r>
      <w:r w:rsidRPr="003C553D">
        <w:rPr>
          <w:rFonts w:ascii="Source Sans Pro" w:hAnsi="Source Sans Pro"/>
          <w:color w:val="0000FF"/>
          <w:lang w:val="es-US"/>
        </w:rPr>
        <w:t xml:space="preserve">multa por inscripción </w:t>
      </w:r>
      <w:proofErr w:type="spellStart"/>
      <w:r w:rsidRPr="003C553D">
        <w:rPr>
          <w:rFonts w:ascii="Source Sans Pro" w:hAnsi="Source Sans Pro"/>
          <w:color w:val="0000FF"/>
          <w:lang w:val="es-US"/>
        </w:rPr>
        <w:t>tardíade</w:t>
      </w:r>
      <w:proofErr w:type="spellEnd"/>
      <w:r w:rsidRPr="003C553D">
        <w:rPr>
          <w:rFonts w:ascii="Source Sans Pro" w:hAnsi="Source Sans Pro"/>
          <w:color w:val="0000FF"/>
          <w:lang w:val="es-US"/>
        </w:rPr>
        <w:t xml:space="preserve"> la Parte D]</w:t>
      </w:r>
    </w:p>
    <w:p w14:paraId="00B2821B" w14:textId="70C499BA" w:rsidR="002E1D1E" w:rsidRPr="0039151C" w:rsidRDefault="002E1D1E" w:rsidP="00795F85">
      <w:pPr>
        <w:keepNext/>
        <w:rPr>
          <w:rFonts w:ascii="Source Sans Pro" w:hAnsi="Source Sans Pro"/>
          <w:i/>
          <w:color w:val="0000FF"/>
        </w:rPr>
      </w:pPr>
      <w:r w:rsidRPr="0039151C">
        <w:rPr>
          <w:rFonts w:ascii="Source Sans Pro" w:hAnsi="Source Sans Pro"/>
          <w:i/>
          <w:iCs/>
          <w:color w:val="0000FF"/>
        </w:rPr>
        <w:t>[Plans that don’t disenroll members for non-payment can modify this section as needed.]</w:t>
      </w:r>
    </w:p>
    <w:p w14:paraId="5B35F5C3" w14:textId="5BE9C5C8" w:rsidR="004A7ABD" w:rsidRPr="0039151C" w:rsidRDefault="002E1D1E" w:rsidP="00795F85">
      <w:pPr>
        <w:rPr>
          <w:rFonts w:ascii="Source Sans Pro" w:hAnsi="Source Sans Pro"/>
        </w:rPr>
      </w:pPr>
      <w:r w:rsidRPr="0039151C">
        <w:rPr>
          <w:rFonts w:ascii="Source Sans Pro" w:hAnsi="Source Sans Pro"/>
          <w:lang w:val="es-US"/>
        </w:rPr>
        <w:t xml:space="preserve">Su </w:t>
      </w:r>
      <w:r w:rsidRPr="0039151C">
        <w:rPr>
          <w:rFonts w:ascii="Source Sans Pro" w:hAnsi="Source Sans Pro"/>
          <w:i/>
          <w:iCs/>
          <w:color w:val="0000FF"/>
        </w:rPr>
        <w:t xml:space="preserve">[plans with a premium insert: </w:t>
      </w:r>
      <w:r w:rsidRPr="0039151C">
        <w:rPr>
          <w:rFonts w:ascii="Source Sans Pro" w:hAnsi="Source Sans Pro"/>
          <w:color w:val="0000FF"/>
          <w:lang w:val="es-US"/>
        </w:rPr>
        <w:t>prima del plan</w:t>
      </w:r>
      <w:r w:rsidRPr="0039151C">
        <w:rPr>
          <w:rFonts w:ascii="Source Sans Pro" w:hAnsi="Source Sans Pro"/>
          <w:i/>
          <w:iCs/>
          <w:color w:val="0000FF"/>
        </w:rPr>
        <w:t>]</w:t>
      </w:r>
      <w:r w:rsidRPr="0039151C">
        <w:rPr>
          <w:rFonts w:ascii="Source Sans Pro" w:hAnsi="Source Sans Pro"/>
          <w:color w:val="0000FF"/>
          <w:lang w:val="es-US"/>
        </w:rPr>
        <w:t xml:space="preserve"> </w:t>
      </w:r>
      <w:r w:rsidRPr="0039151C">
        <w:rPr>
          <w:rFonts w:ascii="Source Sans Pro" w:hAnsi="Source Sans Pro"/>
          <w:i/>
          <w:iCs/>
          <w:color w:val="0000FF"/>
        </w:rPr>
        <w:t xml:space="preserve">[plans without a premium insert: </w:t>
      </w:r>
      <w:r w:rsidRPr="0039151C">
        <w:rPr>
          <w:rFonts w:ascii="Source Sans Pro" w:hAnsi="Source Sans Pro"/>
          <w:color w:val="0000FF"/>
          <w:lang w:val="es-US"/>
        </w:rPr>
        <w:t>multa por inscripción tardía de la Parte D</w:t>
      </w:r>
      <w:r w:rsidRPr="0039151C">
        <w:rPr>
          <w:rFonts w:ascii="Source Sans Pro" w:hAnsi="Source Sans Pro"/>
          <w:i/>
          <w:iCs/>
          <w:color w:val="0000FF"/>
        </w:rPr>
        <w:t>]</w:t>
      </w:r>
      <w:r w:rsidRPr="0039151C">
        <w:rPr>
          <w:rFonts w:ascii="Source Sans Pro" w:hAnsi="Source Sans Pro"/>
          <w:color w:val="0000FF"/>
          <w:lang w:val="es-US"/>
        </w:rPr>
        <w:t xml:space="preserve"> </w:t>
      </w:r>
      <w:r w:rsidRPr="0039151C">
        <w:rPr>
          <w:rFonts w:ascii="Source Sans Pro" w:hAnsi="Source Sans Pro"/>
          <w:lang w:val="es-US"/>
        </w:rPr>
        <w:t xml:space="preserve">se debe pagar en nuestra oficina antes del </w:t>
      </w:r>
      <w:r w:rsidRPr="0039151C">
        <w:rPr>
          <w:rFonts w:ascii="Source Sans Pro" w:hAnsi="Source Sans Pro"/>
          <w:i/>
          <w:iCs/>
          <w:color w:val="0000FF"/>
        </w:rPr>
        <w:t>[insert day of the month]</w:t>
      </w:r>
      <w:r w:rsidRPr="0039151C">
        <w:rPr>
          <w:rFonts w:ascii="Source Sans Pro" w:hAnsi="Source Sans Pro"/>
          <w:lang w:val="es-US"/>
        </w:rPr>
        <w:t>. Si no hemos recibido su pago</w:t>
      </w:r>
      <w:r w:rsidRPr="0039151C">
        <w:rPr>
          <w:rFonts w:ascii="Source Sans Pro" w:hAnsi="Source Sans Pro"/>
          <w:color w:val="0000FF"/>
          <w:lang w:val="es-US"/>
        </w:rPr>
        <w:t xml:space="preserve"> </w:t>
      </w:r>
      <w:r w:rsidRPr="0039151C">
        <w:rPr>
          <w:rFonts w:ascii="Source Sans Pro" w:hAnsi="Source Sans Pro"/>
          <w:lang w:val="es-US"/>
        </w:rPr>
        <w:t xml:space="preserve">antes del </w:t>
      </w:r>
      <w:r w:rsidRPr="0039151C">
        <w:rPr>
          <w:rFonts w:ascii="Source Sans Pro" w:hAnsi="Source Sans Pro"/>
          <w:i/>
          <w:iCs/>
          <w:color w:val="0000FF"/>
        </w:rPr>
        <w:t>[insert day of the month]</w:t>
      </w:r>
      <w:r w:rsidRPr="0039151C">
        <w:rPr>
          <w:rFonts w:ascii="Source Sans Pro" w:hAnsi="Source Sans Pro"/>
          <w:lang w:val="es-US"/>
        </w:rPr>
        <w:t xml:space="preserve">, le enviaremos un aviso en el que se le indicará que su membresía en nuestro plan se cancelará si no recibimos el pago de su </w:t>
      </w:r>
      <w:r w:rsidRPr="0039151C">
        <w:rPr>
          <w:rFonts w:ascii="Source Sans Pro" w:hAnsi="Source Sans Pro"/>
          <w:color w:val="0000FF"/>
          <w:lang w:val="es-US"/>
        </w:rPr>
        <w:t>[</w:t>
      </w:r>
      <w:r w:rsidRPr="0039151C">
        <w:rPr>
          <w:rFonts w:ascii="Source Sans Pro" w:hAnsi="Source Sans Pro"/>
          <w:i/>
          <w:iCs/>
          <w:color w:val="0000FF"/>
        </w:rPr>
        <w:t xml:space="preserve">plans with a premium insert: </w:t>
      </w:r>
      <w:r w:rsidRPr="0039151C">
        <w:rPr>
          <w:rFonts w:ascii="Source Sans Pro" w:hAnsi="Source Sans Pro"/>
          <w:color w:val="0000FF"/>
          <w:lang w:val="es-US"/>
        </w:rPr>
        <w:t>prima del plan</w:t>
      </w:r>
      <w:r w:rsidRPr="0039151C">
        <w:rPr>
          <w:rFonts w:ascii="Source Sans Pro" w:hAnsi="Source Sans Pro"/>
          <w:i/>
          <w:iCs/>
          <w:color w:val="0000FF"/>
        </w:rPr>
        <w:t>] [plans without a premium insert:</w:t>
      </w:r>
      <w:r w:rsidR="001D027E">
        <w:rPr>
          <w:rFonts w:ascii="Source Sans Pro" w:hAnsi="Source Sans Pro"/>
          <w:i/>
          <w:iCs/>
          <w:color w:val="0000FF"/>
        </w:rPr>
        <w:t xml:space="preserve"> </w:t>
      </w:r>
      <w:r w:rsidRPr="0039151C">
        <w:rPr>
          <w:rFonts w:ascii="Source Sans Pro" w:hAnsi="Source Sans Pro"/>
          <w:color w:val="0000FF"/>
          <w:lang w:val="es-US"/>
        </w:rPr>
        <w:t xml:space="preserve">multa por inscripción tardía de la Parte D, si se debe,] </w:t>
      </w:r>
      <w:r w:rsidRPr="0039151C">
        <w:rPr>
          <w:rFonts w:ascii="Source Sans Pro" w:hAnsi="Source Sans Pro"/>
          <w:lang w:val="es-US"/>
        </w:rPr>
        <w:t xml:space="preserve">dentro de </w:t>
      </w:r>
      <w:r w:rsidRPr="0039151C">
        <w:rPr>
          <w:rFonts w:ascii="Source Sans Pro" w:hAnsi="Source Sans Pro"/>
          <w:i/>
          <w:iCs/>
          <w:color w:val="0000FF"/>
        </w:rPr>
        <w:t>[insert length of plan grace period]</w:t>
      </w:r>
      <w:r w:rsidRPr="0039151C">
        <w:rPr>
          <w:rFonts w:ascii="Source Sans Pro" w:hAnsi="Source Sans Pro"/>
          <w:lang w:val="es-US"/>
        </w:rPr>
        <w:t>. Si debe pagar una multa por inscripción</w:t>
      </w:r>
      <w:r w:rsidRPr="0039151C">
        <w:rPr>
          <w:rFonts w:ascii="Source Sans Pro" w:hAnsi="Source Sans Pro"/>
          <w:color w:val="0000FF"/>
          <w:lang w:val="es-US"/>
        </w:rPr>
        <w:t xml:space="preserve"> </w:t>
      </w:r>
      <w:r w:rsidRPr="0039151C">
        <w:rPr>
          <w:rFonts w:ascii="Source Sans Pro" w:hAnsi="Source Sans Pro"/>
          <w:lang w:val="es-US"/>
        </w:rPr>
        <w:t>tardía de la Parte D, debe pagar la multa para mantener su cobertura para medicamentos</w:t>
      </w:r>
      <w:r w:rsidRPr="0039151C">
        <w:rPr>
          <w:rFonts w:ascii="Source Sans Pro" w:hAnsi="Source Sans Pro"/>
          <w:color w:val="0000FF"/>
          <w:lang w:val="es-US"/>
        </w:rPr>
        <w:t>.</w:t>
      </w:r>
      <w:r w:rsidRPr="0039151C">
        <w:rPr>
          <w:rFonts w:ascii="Source Sans Pro" w:hAnsi="Source Sans Pro"/>
          <w:lang w:val="es-US"/>
        </w:rPr>
        <w:t xml:space="preserve"> </w:t>
      </w:r>
    </w:p>
    <w:p w14:paraId="40221D45" w14:textId="10837490" w:rsidR="00280873" w:rsidRPr="0039151C" w:rsidRDefault="002E1D1E" w:rsidP="00795F85">
      <w:pPr>
        <w:rPr>
          <w:rFonts w:ascii="Source Sans Pro" w:hAnsi="Source Sans Pro"/>
        </w:rPr>
      </w:pPr>
      <w:r w:rsidRPr="0039151C">
        <w:rPr>
          <w:rFonts w:ascii="Source Sans Pro" w:hAnsi="Source Sans Pro"/>
          <w:lang w:val="es-US"/>
        </w:rPr>
        <w:t xml:space="preserve">Si tiene problemas para pagar su </w:t>
      </w:r>
      <w:r w:rsidRPr="0039151C">
        <w:rPr>
          <w:rFonts w:ascii="Source Sans Pro" w:hAnsi="Source Sans Pro"/>
          <w:color w:val="0000FF"/>
          <w:lang w:val="es-US"/>
        </w:rPr>
        <w:t>[</w:t>
      </w:r>
      <w:r w:rsidRPr="0039151C">
        <w:rPr>
          <w:rFonts w:ascii="Source Sans Pro" w:hAnsi="Source Sans Pro"/>
          <w:i/>
          <w:iCs/>
          <w:color w:val="0000FF"/>
        </w:rPr>
        <w:t xml:space="preserve">plans with a premium insert: </w:t>
      </w:r>
      <w:r w:rsidRPr="0039151C">
        <w:rPr>
          <w:rFonts w:ascii="Source Sans Pro" w:hAnsi="Source Sans Pro"/>
          <w:color w:val="0000FF"/>
          <w:lang w:val="es-US"/>
        </w:rPr>
        <w:t>prima] [</w:t>
      </w:r>
      <w:r w:rsidRPr="0039151C">
        <w:rPr>
          <w:rFonts w:ascii="Source Sans Pro" w:hAnsi="Source Sans Pro"/>
          <w:i/>
          <w:iCs/>
          <w:color w:val="0000FF"/>
        </w:rPr>
        <w:t>plans without a premium insert:</w:t>
      </w:r>
      <w:r w:rsidR="001D027E">
        <w:rPr>
          <w:rFonts w:ascii="Source Sans Pro" w:hAnsi="Source Sans Pro"/>
          <w:i/>
          <w:iCs/>
          <w:color w:val="0000FF"/>
        </w:rPr>
        <w:t xml:space="preserve"> </w:t>
      </w:r>
      <w:r w:rsidRPr="0039151C">
        <w:rPr>
          <w:rFonts w:ascii="Source Sans Pro" w:hAnsi="Source Sans Pro"/>
          <w:color w:val="0000FF"/>
          <w:lang w:val="es-US"/>
        </w:rPr>
        <w:t xml:space="preserve">multa por inscripción tardía de la Parte D, si se debe,] </w:t>
      </w:r>
      <w:r w:rsidRPr="0039151C">
        <w:rPr>
          <w:rFonts w:ascii="Source Sans Pro" w:hAnsi="Source Sans Pro"/>
          <w:lang w:val="es-US"/>
        </w:rPr>
        <w:t xml:space="preserve">a tiempo, comuníquese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para ver si podemos enviarle programas que lo ayuden con los costos. </w:t>
      </w:r>
    </w:p>
    <w:p w14:paraId="12DC34B6" w14:textId="01FF9A5E" w:rsidR="000972A3" w:rsidRPr="0039151C" w:rsidRDefault="00280873" w:rsidP="00795F85">
      <w:pPr>
        <w:rPr>
          <w:rFonts w:ascii="Source Sans Pro" w:hAnsi="Source Sans Pro"/>
        </w:rPr>
      </w:pPr>
      <w:r w:rsidRPr="0039151C">
        <w:rPr>
          <w:rFonts w:ascii="Source Sans Pro" w:hAnsi="Source Sans Pro"/>
          <w:lang w:val="es-US"/>
        </w:rPr>
        <w:t xml:space="preserve">Si cancelamos su membresía porque no pagó su </w:t>
      </w:r>
      <w:r w:rsidRPr="0039151C">
        <w:rPr>
          <w:rFonts w:ascii="Source Sans Pro" w:hAnsi="Source Sans Pro"/>
          <w:color w:val="0000FF"/>
          <w:lang w:val="es-US"/>
        </w:rPr>
        <w:t>[</w:t>
      </w:r>
      <w:r w:rsidRPr="0039151C">
        <w:rPr>
          <w:rFonts w:ascii="Source Sans Pro" w:hAnsi="Source Sans Pro"/>
          <w:i/>
          <w:iCs/>
          <w:color w:val="0000FF"/>
        </w:rPr>
        <w:t xml:space="preserve">plans with a premium insert: </w:t>
      </w:r>
      <w:r w:rsidRPr="0039151C">
        <w:rPr>
          <w:rFonts w:ascii="Source Sans Pro" w:hAnsi="Source Sans Pro"/>
          <w:color w:val="0000FF"/>
          <w:lang w:val="es-US"/>
        </w:rPr>
        <w:t>prima del plan</w:t>
      </w:r>
      <w:r w:rsidRPr="0039151C">
        <w:rPr>
          <w:rFonts w:ascii="Source Sans Pro" w:hAnsi="Source Sans Pro"/>
          <w:i/>
          <w:iCs/>
          <w:color w:val="0000FF"/>
        </w:rPr>
        <w:t xml:space="preserve">] [plans without a premium insert: </w:t>
      </w:r>
      <w:r w:rsidRPr="0039151C">
        <w:rPr>
          <w:rFonts w:ascii="Source Sans Pro" w:hAnsi="Source Sans Pro"/>
          <w:color w:val="0000FF"/>
          <w:lang w:val="es-US"/>
        </w:rPr>
        <w:t>multa por inscripción tardía de la Parte D, si se debe</w:t>
      </w:r>
      <w:r w:rsidRPr="0039151C">
        <w:rPr>
          <w:rFonts w:ascii="Source Sans Pro" w:hAnsi="Source Sans Pro"/>
          <w:lang w:val="es-US"/>
        </w:rPr>
        <w:t xml:space="preserve">], Original Medicare brindará su cobertura médica. Posiblemente no podrá recibir la cobertura para medicamentos de la Parte D hasta el año siguiente si se inscribe en un plan nuevo durante el período de inscripción abierta. (Si supera los </w:t>
      </w:r>
      <w:r w:rsidRPr="0039151C">
        <w:rPr>
          <w:rFonts w:ascii="Source Sans Pro" w:hAnsi="Source Sans Pro"/>
          <w:lang w:val="es-US"/>
        </w:rPr>
        <w:lastRenderedPageBreak/>
        <w:t>63 días sin cobertura para medicamentos acreditable, tal vez tenga que pagar una multa por inscripción tardía de la Parte D mientras tenga la cobertura de la Parte D).</w:t>
      </w:r>
    </w:p>
    <w:p w14:paraId="24DEF160" w14:textId="15D8168D" w:rsidR="002E1D1E" w:rsidRPr="0039151C" w:rsidRDefault="002E1D1E" w:rsidP="00795F85">
      <w:pPr>
        <w:rPr>
          <w:rFonts w:ascii="Source Sans Pro" w:hAnsi="Source Sans Pro"/>
          <w:color w:val="0000FF"/>
        </w:rPr>
      </w:pP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En el momento en que cancelemos su membresía, es posible que nos siga debiendo las </w:t>
      </w:r>
      <w:r w:rsidRPr="0039151C">
        <w:rPr>
          <w:rFonts w:ascii="Source Sans Pro" w:hAnsi="Source Sans Pro"/>
          <w:i/>
          <w:iCs/>
          <w:color w:val="0000FF"/>
        </w:rPr>
        <w:t xml:space="preserve">[plans with a premium insert: </w:t>
      </w:r>
      <w:r w:rsidRPr="0039151C">
        <w:rPr>
          <w:rFonts w:ascii="Source Sans Pro" w:hAnsi="Source Sans Pro"/>
          <w:color w:val="0000FF"/>
          <w:lang w:val="es-US"/>
        </w:rPr>
        <w:t>primas</w:t>
      </w:r>
      <w:r w:rsidRPr="0039151C">
        <w:rPr>
          <w:rFonts w:ascii="Source Sans Pro" w:hAnsi="Source Sans Pro"/>
          <w:i/>
          <w:iCs/>
          <w:color w:val="0000FF"/>
        </w:rPr>
        <w:t xml:space="preserve">] [plans without a premium insert: </w:t>
      </w:r>
      <w:r w:rsidRPr="0039151C">
        <w:rPr>
          <w:rFonts w:ascii="Source Sans Pro" w:hAnsi="Source Sans Pro"/>
          <w:color w:val="0000FF"/>
          <w:lang w:val="es-US"/>
        </w:rPr>
        <w:t>multas</w:t>
      </w:r>
      <w:r w:rsidRPr="0039151C">
        <w:rPr>
          <w:rFonts w:ascii="Source Sans Pro" w:hAnsi="Source Sans Pro"/>
          <w:i/>
          <w:iCs/>
          <w:color w:val="0000FF"/>
        </w:rPr>
        <w:t>]</w:t>
      </w:r>
      <w:r w:rsidRPr="0039151C">
        <w:rPr>
          <w:rFonts w:ascii="Source Sans Pro" w:hAnsi="Source Sans Pro"/>
          <w:color w:val="0000FF"/>
          <w:lang w:val="es-US"/>
        </w:rPr>
        <w:t xml:space="preserve">. </w:t>
      </w:r>
      <w:r w:rsidRPr="0039151C">
        <w:rPr>
          <w:rFonts w:ascii="Source Sans Pro" w:hAnsi="Source Sans Pro"/>
          <w:i/>
          <w:iCs/>
          <w:color w:val="0000FF"/>
        </w:rPr>
        <w:t>[Insert one or both statements as applicable for our plan:</w:t>
      </w:r>
      <w:r w:rsidRPr="0039151C">
        <w:rPr>
          <w:rFonts w:ascii="Source Sans Pro" w:hAnsi="Source Sans Pro"/>
          <w:color w:val="0000FF"/>
          <w:lang w:val="es-US"/>
        </w:rPr>
        <w:t xml:space="preserve"> Tenemos derecho a solicitar el pago del monto que nos deba. </w:t>
      </w:r>
      <w:r w:rsidRPr="0039151C">
        <w:rPr>
          <w:rFonts w:ascii="Source Sans Pro" w:hAnsi="Source Sans Pro"/>
          <w:i/>
          <w:iCs/>
          <w:color w:val="0000FF"/>
        </w:rPr>
        <w:t>AND/OR</w:t>
      </w:r>
      <w:r w:rsidRPr="0039151C">
        <w:rPr>
          <w:rFonts w:ascii="Source Sans Pro" w:hAnsi="Source Sans Pro"/>
          <w:color w:val="0000FF"/>
          <w:lang w:val="es-US"/>
        </w:rPr>
        <w:t xml:space="preserve"> En el futuro, si desea volver </w:t>
      </w:r>
      <w:proofErr w:type="gramStart"/>
      <w:r w:rsidRPr="0039151C">
        <w:rPr>
          <w:rFonts w:ascii="Source Sans Pro" w:hAnsi="Source Sans Pro"/>
          <w:color w:val="0000FF"/>
          <w:lang w:val="es-US"/>
        </w:rPr>
        <w:t>a</w:t>
      </w:r>
      <w:proofErr w:type="gramEnd"/>
      <w:r w:rsidRPr="0039151C">
        <w:rPr>
          <w:rFonts w:ascii="Source Sans Pro" w:hAnsi="Source Sans Pro"/>
          <w:color w:val="0000FF"/>
          <w:lang w:val="es-US"/>
        </w:rPr>
        <w:t xml:space="preserve"> inscribirse en nuestro plan (u otro plan que ofrecemos), deberá pagar el monto adeudado antes de poder inscribirse.]]</w:t>
      </w:r>
    </w:p>
    <w:p w14:paraId="17DEBFC0" w14:textId="4059F400" w:rsidR="0094017F" w:rsidRPr="0039151C" w:rsidRDefault="0094017F" w:rsidP="00795F85">
      <w:pPr>
        <w:rPr>
          <w:rFonts w:ascii="Source Sans Pro" w:hAnsi="Source Sans Pro"/>
        </w:rPr>
      </w:pPr>
      <w:r w:rsidRPr="0039151C">
        <w:rPr>
          <w:rFonts w:ascii="Source Sans Pro" w:hAnsi="Source Sans Pro"/>
          <w:lang w:val="es-US"/>
        </w:rPr>
        <w:t xml:space="preserve">Si cree que cancelamos su membresía por error, puede presentar una queja (también denominado reclamo). Si experimentó una circunstancia de emergencia de fuerza mayor que le impidió pagar su </w:t>
      </w:r>
      <w:r w:rsidRPr="0039151C">
        <w:rPr>
          <w:rFonts w:ascii="Source Sans Pro" w:hAnsi="Source Sans Pro"/>
          <w:i/>
          <w:iCs/>
          <w:color w:val="0000FF"/>
        </w:rPr>
        <w:t xml:space="preserve">[plans with a premium insert: </w:t>
      </w:r>
      <w:r w:rsidRPr="0039151C">
        <w:rPr>
          <w:rFonts w:ascii="Source Sans Pro" w:hAnsi="Source Sans Pro"/>
          <w:color w:val="0000FF"/>
          <w:lang w:val="es-US"/>
        </w:rPr>
        <w:t>prima del plan</w:t>
      </w:r>
      <w:r w:rsidRPr="0039151C">
        <w:rPr>
          <w:rFonts w:ascii="Source Sans Pro" w:hAnsi="Source Sans Pro"/>
          <w:i/>
          <w:iCs/>
          <w:color w:val="0000FF"/>
        </w:rPr>
        <w:t>] [plans without a premium insert:</w:t>
      </w:r>
      <w:r w:rsidRPr="0039151C">
        <w:rPr>
          <w:rFonts w:ascii="Source Sans Pro" w:hAnsi="Source Sans Pro"/>
          <w:color w:val="0000FF"/>
          <w:lang w:val="es-US"/>
        </w:rPr>
        <w:t xml:space="preserve"> multa por inscripción tardía de la Parte D, si se debe,</w:t>
      </w:r>
      <w:r w:rsidRPr="0039151C">
        <w:rPr>
          <w:rFonts w:ascii="Source Sans Pro" w:hAnsi="Source Sans Pro"/>
          <w:i/>
          <w:iCs/>
          <w:color w:val="0000FF"/>
        </w:rPr>
        <w:t xml:space="preserve">] </w:t>
      </w:r>
      <w:r w:rsidRPr="0039151C">
        <w:rPr>
          <w:rFonts w:ascii="Source Sans Pro" w:hAnsi="Source Sans Pro"/>
          <w:lang w:val="es-US"/>
        </w:rPr>
        <w:t xml:space="preserve">dentro de nuestro período de gracia, puede presentar una queja. En el caso de las quejas, revisaremos nuestra decisión nuevamente. Consulte el Capítulo 9 para saber cómo presentar una queja o llámenos al </w:t>
      </w:r>
      <w:r w:rsidRPr="0039151C">
        <w:rPr>
          <w:rFonts w:ascii="Source Sans Pro" w:hAnsi="Source Sans Pro"/>
          <w:i/>
          <w:iCs/>
          <w:color w:val="0000FF"/>
        </w:rPr>
        <w:t xml:space="preserve">[insert phone number] </w:t>
      </w:r>
      <w:r w:rsidRPr="0039151C">
        <w:rPr>
          <w:rFonts w:ascii="Source Sans Pro" w:hAnsi="Source Sans Pro"/>
          <w:lang w:val="es-US"/>
        </w:rPr>
        <w:t xml:space="preserve">entre </w:t>
      </w:r>
      <w:r w:rsidRPr="0039151C">
        <w:rPr>
          <w:rFonts w:ascii="Source Sans Pro" w:hAnsi="Source Sans Pro"/>
          <w:i/>
          <w:iCs/>
          <w:color w:val="0000FF"/>
        </w:rPr>
        <w:t>[insert hours of operation]</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Debe realizar su queja antes de los 60 días calendario posteriores a la fecha en que finaliza su membresía. </w:t>
      </w:r>
    </w:p>
    <w:p w14:paraId="576EF45A" w14:textId="2F444B0A" w:rsidR="002E1D1E" w:rsidRPr="0039151C" w:rsidRDefault="002E1D1E" w:rsidP="00BE5724">
      <w:pPr>
        <w:pStyle w:val="Heading3"/>
        <w:rPr>
          <w:rFonts w:ascii="Source Sans Pro" w:hAnsi="Source Sans Pro"/>
        </w:rPr>
      </w:pPr>
      <w:bookmarkStart w:id="120" w:name="_Toc68442131"/>
      <w:bookmarkStart w:id="121" w:name="_Toc228561315"/>
      <w:bookmarkStart w:id="122" w:name="_Toc199343573"/>
      <w:bookmarkStart w:id="123" w:name="_Toc190801803"/>
      <w:bookmarkStart w:id="124" w:name="_Toc109300188"/>
      <w:bookmarkStart w:id="125" w:name="_Toc109299889"/>
      <w:r w:rsidRPr="0039151C">
        <w:rPr>
          <w:rFonts w:ascii="Source Sans Pro" w:hAnsi="Source Sans Pro"/>
          <w:iCs w:val="0"/>
          <w:lang w:val="es-US"/>
        </w:rPr>
        <w:t xml:space="preserve">Sección 5.2 </w:t>
      </w:r>
      <w:r w:rsidRPr="0039151C">
        <w:rPr>
          <w:rFonts w:ascii="Source Sans Pro" w:hAnsi="Source Sans Pro"/>
          <w:iCs w:val="0"/>
          <w:lang w:val="es-US"/>
        </w:rPr>
        <w:tab/>
        <w:t>La prima mensual de nuestro plan no cambiará durante el año</w:t>
      </w:r>
      <w:bookmarkEnd w:id="120"/>
      <w:bookmarkEnd w:id="121"/>
      <w:bookmarkEnd w:id="122"/>
      <w:bookmarkEnd w:id="123"/>
      <w:bookmarkEnd w:id="124"/>
      <w:bookmarkEnd w:id="125"/>
    </w:p>
    <w:p w14:paraId="56A10519" w14:textId="40435F3C" w:rsidR="002E1D1E" w:rsidRPr="0039151C" w:rsidRDefault="00CF2425" w:rsidP="00795F85">
      <w:pPr>
        <w:spacing w:after="120"/>
        <w:rPr>
          <w:rFonts w:ascii="Source Sans Pro" w:hAnsi="Source Sans Pro"/>
          <w:szCs w:val="26"/>
        </w:rPr>
      </w:pPr>
      <w:bookmarkStart w:id="126" w:name="_Toc167005692"/>
      <w:bookmarkStart w:id="127" w:name="_Toc167006000"/>
      <w:bookmarkStart w:id="128" w:name="_Toc167682573"/>
      <w:r w:rsidRPr="0039151C">
        <w:rPr>
          <w:rFonts w:ascii="Source Sans Pro" w:hAnsi="Source Sans Pro"/>
          <w:lang w:val="es-US"/>
        </w:rPr>
        <w:t>No se nos permite cambiar el monto de la prima mensual de nuestro plan durante el año. Si la prima mensual del plan llegara a cambiar el próximo año, se lo informaremos en septiembre y la nueva prima entrará en vigencia el 1 de enero.</w:t>
      </w:r>
    </w:p>
    <w:p w14:paraId="7A4D7934" w14:textId="3BB042F1" w:rsidR="002E1D1E" w:rsidRPr="0039151C" w:rsidRDefault="00CF2425" w:rsidP="00795F85">
      <w:pPr>
        <w:rPr>
          <w:rFonts w:ascii="Source Sans Pro" w:hAnsi="Source Sans Pro"/>
          <w:i/>
        </w:rPr>
      </w:pPr>
      <w:r w:rsidRPr="0039151C">
        <w:rPr>
          <w:rFonts w:ascii="Source Sans Pro" w:hAnsi="Source Sans Pro"/>
          <w:lang w:val="es-US"/>
        </w:rPr>
        <w:t>Si es elegible para recibir Ayuda adicional o pierde su elegibilidad para recibir Ayuda adicional durante el año, es posible que la parte que le corresponde pagar de la prima del plan cambie. Si califica para recibir Ayuda adicional para pagar los costos de la cobertura para medicamentos, la Ayuda adicional paga parte de las primas mensuales de su plan. Si pierde la elegibilidad para la Ayuda adicional durante el año, deberá comenzar a pagar la prima mensual completa del plan. En la Sección 7 del Capítulo 2 encontrará más información sobre la Ayuda adicional.</w:t>
      </w:r>
    </w:p>
    <w:p w14:paraId="092FBA07" w14:textId="1051CC19" w:rsidR="005208BA" w:rsidRPr="0039151C" w:rsidRDefault="005208BA" w:rsidP="00795F85">
      <w:pPr>
        <w:spacing w:before="0" w:beforeAutospacing="0" w:after="0" w:afterAutospacing="0"/>
        <w:rPr>
          <w:rFonts w:ascii="Source Sans Pro" w:hAnsi="Source Sans Pro"/>
          <w:color w:val="0000FF"/>
        </w:rPr>
      </w:pPr>
      <w:r w:rsidRPr="0039151C">
        <w:rPr>
          <w:rFonts w:ascii="Source Sans Pro" w:hAnsi="Source Sans Pro"/>
          <w:i/>
          <w:iCs/>
          <w:color w:val="0000FF"/>
        </w:rPr>
        <w:t xml:space="preserve">Plans with no premium replace the previous paragraph with the following: </w:t>
      </w:r>
      <w:r w:rsidRPr="0039151C">
        <w:rPr>
          <w:rFonts w:ascii="Source Sans Pro" w:hAnsi="Source Sans Pro"/>
          <w:color w:val="0000FF"/>
          <w:lang w:val="es-US"/>
        </w:rPr>
        <w:t xml:space="preserve">Sin embargo, en algunos casos, es posible que pueda dejar de pagar una multa por inscripción tardía, si la adeuda, o que deba comenzar a pagar una multa por inscripción tardía. Esto puede ocurrir si es elegible para la Ayuda adicional o si pierde la elegibilidad para la Ayuda adicional durante el año. </w:t>
      </w:r>
    </w:p>
    <w:p w14:paraId="07005505" w14:textId="53FB7ABE" w:rsidR="005208BA" w:rsidRPr="0039151C" w:rsidRDefault="005208BA" w:rsidP="002A2BF5">
      <w:pPr>
        <w:pStyle w:val="ListBullet"/>
        <w:numPr>
          <w:ilvl w:val="0"/>
          <w:numId w:val="99"/>
        </w:numPr>
        <w:spacing w:before="240"/>
        <w:rPr>
          <w:rFonts w:ascii="Source Sans Pro" w:hAnsi="Source Sans Pro"/>
          <w:color w:val="0000FF"/>
        </w:rPr>
      </w:pPr>
      <w:r w:rsidRPr="0039151C">
        <w:rPr>
          <w:rFonts w:ascii="Source Sans Pro" w:hAnsi="Source Sans Pro"/>
          <w:color w:val="0000FF"/>
          <w:lang w:val="es-US"/>
        </w:rPr>
        <w:t xml:space="preserve">Si actualmente paga la multa por inscripción tardía de la Parte D y resulta ser elegible para la Ayuda adicional durante el año, podría dejar de pagar la multa. </w:t>
      </w:r>
    </w:p>
    <w:p w14:paraId="3D6A7B1F" w14:textId="5042164E" w:rsidR="00541D50" w:rsidRPr="0039151C" w:rsidRDefault="00541D50" w:rsidP="002A2BF5">
      <w:pPr>
        <w:pStyle w:val="ListBullet"/>
        <w:numPr>
          <w:ilvl w:val="0"/>
          <w:numId w:val="99"/>
        </w:numPr>
        <w:spacing w:after="0"/>
        <w:rPr>
          <w:rFonts w:ascii="Source Sans Pro" w:hAnsi="Source Sans Pro"/>
          <w:color w:val="0000FF"/>
        </w:rPr>
      </w:pPr>
      <w:r w:rsidRPr="0039151C">
        <w:rPr>
          <w:rFonts w:ascii="Source Sans Pro" w:hAnsi="Source Sans Pro"/>
          <w:color w:val="0000FF"/>
          <w:lang w:val="es-US"/>
        </w:rPr>
        <w:t xml:space="preserve">Si pierde la Ayuda adicional, es posible que esté sujeto a la multa por inscripción tardía de la Parte D si pasa 63 días consecutivos o más sin otra cobertura acreditable para medicamentos o de la Parte D. </w:t>
      </w:r>
    </w:p>
    <w:p w14:paraId="175E2F6E" w14:textId="2CEB2ACF" w:rsidR="005208BA" w:rsidRPr="0039151C" w:rsidRDefault="00CF2425" w:rsidP="00795F85">
      <w:pPr>
        <w:rPr>
          <w:rFonts w:ascii="Source Sans Pro" w:hAnsi="Source Sans Pro"/>
          <w:i/>
        </w:rPr>
      </w:pPr>
      <w:r w:rsidRPr="0039151C">
        <w:rPr>
          <w:rFonts w:ascii="Source Sans Pro" w:hAnsi="Source Sans Pro"/>
          <w:color w:val="0000FF"/>
          <w:lang w:val="es-US"/>
        </w:rPr>
        <w:lastRenderedPageBreak/>
        <w:t>En la Sección 7 del Capítulo 2 encontrará más información sobre la Ayuda adicional.]</w:t>
      </w:r>
    </w:p>
    <w:p w14:paraId="134E45D0" w14:textId="6BE15EEF" w:rsidR="002E1D1E" w:rsidRPr="0039151C" w:rsidRDefault="002E1D1E" w:rsidP="00795F85">
      <w:pPr>
        <w:pStyle w:val="Heading2"/>
        <w:rPr>
          <w:rFonts w:ascii="Source Sans Pro" w:hAnsi="Source Sans Pro"/>
        </w:rPr>
      </w:pPr>
      <w:bookmarkStart w:id="129" w:name="_Toc102342438"/>
      <w:bookmarkStart w:id="130" w:name="_Toc98761233"/>
      <w:bookmarkStart w:id="131" w:name="_Toc68442132"/>
      <w:bookmarkStart w:id="132" w:name="_Toc228561316"/>
      <w:bookmarkStart w:id="133" w:name="_Toc199343574"/>
      <w:bookmarkStart w:id="134" w:name="_Toc190801804"/>
      <w:bookmarkStart w:id="135" w:name="_Toc109300189"/>
      <w:bookmarkStart w:id="136" w:name="_Toc109299890"/>
      <w:bookmarkStart w:id="137" w:name="_Toc206585054"/>
      <w:bookmarkEnd w:id="126"/>
      <w:bookmarkEnd w:id="127"/>
      <w:bookmarkEnd w:id="128"/>
      <w:r w:rsidRPr="0039151C">
        <w:rPr>
          <w:rFonts w:ascii="Source Sans Pro" w:hAnsi="Source Sans Pro"/>
          <w:bCs/>
          <w:lang w:val="es-US"/>
        </w:rPr>
        <w:t>SECCIÓN 6</w:t>
      </w:r>
      <w:r w:rsidRPr="0039151C">
        <w:rPr>
          <w:rFonts w:ascii="Source Sans Pro" w:hAnsi="Source Sans Pro"/>
          <w:bCs/>
          <w:lang w:val="es-US"/>
        </w:rPr>
        <w:tab/>
        <w:t>Mantener actualizado su registro de miembro del plan</w:t>
      </w:r>
      <w:bookmarkEnd w:id="129"/>
      <w:bookmarkEnd w:id="130"/>
      <w:bookmarkEnd w:id="131"/>
      <w:bookmarkEnd w:id="132"/>
      <w:bookmarkEnd w:id="133"/>
      <w:bookmarkEnd w:id="134"/>
      <w:bookmarkEnd w:id="135"/>
      <w:bookmarkEnd w:id="136"/>
      <w:bookmarkEnd w:id="137"/>
    </w:p>
    <w:p w14:paraId="694403E4" w14:textId="69FF0EAB" w:rsidR="002E1D1E" w:rsidRPr="0039151C" w:rsidRDefault="002E1D1E" w:rsidP="00795F85">
      <w:pPr>
        <w:spacing w:after="120"/>
        <w:rPr>
          <w:rFonts w:ascii="Source Sans Pro" w:hAnsi="Source Sans Pro"/>
          <w:i/>
          <w:color w:val="0000FF"/>
        </w:rPr>
      </w:pPr>
      <w:r w:rsidRPr="0039151C">
        <w:rPr>
          <w:rFonts w:ascii="Source Sans Pro" w:hAnsi="Source Sans Pro"/>
          <w:i/>
          <w:iCs/>
          <w:color w:val="0000FF"/>
        </w:rPr>
        <w:t>[In the heading and this section, plans should substitute the name used for this file if different from membership record.]</w:t>
      </w:r>
    </w:p>
    <w:p w14:paraId="715620E9" w14:textId="24A957AA" w:rsidR="002E1D1E" w:rsidRPr="0039151C" w:rsidRDefault="002E1D1E" w:rsidP="00795F85">
      <w:pPr>
        <w:rPr>
          <w:rFonts w:ascii="Source Sans Pro" w:hAnsi="Source Sans Pro"/>
        </w:rPr>
      </w:pPr>
      <w:r w:rsidRPr="0039151C">
        <w:rPr>
          <w:rFonts w:ascii="Source Sans Pro" w:hAnsi="Source Sans Pro"/>
          <w:lang w:val="es-US"/>
        </w:rPr>
        <w:t xml:space="preserve">Su registro de miembro contiene información del formulario de inscripción, incluso su dirección y número de teléfono. Muestra su cobertura específica del plan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incluidos el proveedor de atención primaria/grupo médico/Asociación de Proveedores de Atención Primaria/IPA]</w:t>
      </w:r>
      <w:r w:rsidRPr="0039151C">
        <w:rPr>
          <w:rFonts w:ascii="Source Sans Pro" w:hAnsi="Source Sans Pro"/>
          <w:lang w:val="es-US"/>
        </w:rPr>
        <w:t xml:space="preserve">. </w:t>
      </w:r>
    </w:p>
    <w:p w14:paraId="103977BE" w14:textId="0F4B4114" w:rsidR="007A0329" w:rsidRPr="0039151C" w:rsidRDefault="007A0329" w:rsidP="00795F85">
      <w:pPr>
        <w:rPr>
          <w:rFonts w:ascii="Source Sans Pro" w:hAnsi="Source Sans Pro"/>
        </w:rPr>
      </w:pPr>
      <w:r w:rsidRPr="0039151C">
        <w:rPr>
          <w:rFonts w:ascii="Source Sans Pro" w:hAnsi="Source Sans Pro"/>
          <w:lang w:val="es-US"/>
        </w:rPr>
        <w:t>Los médicos, hospitales, farmacéuticos y demás proveedores de la red de nuestro plan</w:t>
      </w:r>
      <w:r w:rsidRPr="0039151C">
        <w:rPr>
          <w:rFonts w:ascii="Source Sans Pro" w:hAnsi="Source Sans Pro"/>
          <w:b/>
          <w:bCs/>
          <w:lang w:val="es-US"/>
        </w:rPr>
        <w:t xml:space="preserve"> utilizan su registro de miembro para saber cuáles son los servicios y medicamentos que están cubiertos y los montos de costo compartido</w:t>
      </w:r>
      <w:r w:rsidRPr="0039151C">
        <w:rPr>
          <w:rFonts w:ascii="Source Sans Pro" w:hAnsi="Source Sans Pro"/>
          <w:lang w:val="es-US"/>
        </w:rPr>
        <w:t>. Es por ello que es muy importante que nos ayude a mantener actualizada su información.</w:t>
      </w:r>
    </w:p>
    <w:p w14:paraId="07B3797C" w14:textId="423094DB" w:rsidR="002E1D1E" w:rsidRPr="0039151C" w:rsidRDefault="00CF2425" w:rsidP="00795F85">
      <w:pPr>
        <w:pStyle w:val="subheading"/>
        <w:rPr>
          <w:rFonts w:ascii="Source Sans Pro" w:hAnsi="Source Sans Pro"/>
          <w:sz w:val="22"/>
          <w:szCs w:val="22"/>
        </w:rPr>
      </w:pPr>
      <w:r w:rsidRPr="0039151C">
        <w:rPr>
          <w:rFonts w:ascii="Source Sans Pro" w:hAnsi="Source Sans Pro"/>
          <w:bCs/>
          <w:sz w:val="22"/>
          <w:szCs w:val="22"/>
          <w:lang w:val="es-US"/>
        </w:rPr>
        <w:t>Si ocurrió alguno de los siguientes cambios, háganoslo saber:</w:t>
      </w:r>
    </w:p>
    <w:p w14:paraId="0B484C23" w14:textId="79EAC10A" w:rsidR="004F239D" w:rsidRPr="0039151C" w:rsidRDefault="002E1D1E" w:rsidP="002A2BF5">
      <w:pPr>
        <w:pStyle w:val="ListBullet"/>
        <w:numPr>
          <w:ilvl w:val="0"/>
          <w:numId w:val="100"/>
        </w:numPr>
        <w:spacing w:before="240"/>
        <w:rPr>
          <w:rFonts w:ascii="Source Sans Pro" w:hAnsi="Source Sans Pro"/>
        </w:rPr>
      </w:pPr>
      <w:r w:rsidRPr="0039151C">
        <w:rPr>
          <w:rFonts w:ascii="Source Sans Pro" w:hAnsi="Source Sans Pro"/>
          <w:lang w:val="es-US"/>
        </w:rPr>
        <w:t>Cambios en su nombre, dirección o número de teléfono.</w:t>
      </w:r>
    </w:p>
    <w:p w14:paraId="6F9D9621" w14:textId="49352B9B" w:rsidR="002E1D1E" w:rsidRPr="0039151C" w:rsidRDefault="002E1D1E" w:rsidP="002A2BF5">
      <w:pPr>
        <w:pStyle w:val="ListBullet"/>
        <w:numPr>
          <w:ilvl w:val="0"/>
          <w:numId w:val="100"/>
        </w:numPr>
        <w:rPr>
          <w:rFonts w:ascii="Source Sans Pro" w:hAnsi="Source Sans Pro"/>
        </w:rPr>
      </w:pPr>
      <w:r w:rsidRPr="0039151C">
        <w:rPr>
          <w:rFonts w:ascii="Source Sans Pro" w:hAnsi="Source Sans Pro"/>
          <w:lang w:val="es-US"/>
        </w:rPr>
        <w:t>Cambios en cualquier otra cobertura de salud que tenga (por ejemplo, de su empleador, del empleador de su cónyuge o pareja doméstica, compensación laboral o Medicaid).</w:t>
      </w:r>
    </w:p>
    <w:p w14:paraId="0B9571C5" w14:textId="087C1A6D" w:rsidR="002E1D1E" w:rsidRPr="0039151C" w:rsidRDefault="00CF2425" w:rsidP="002A2BF5">
      <w:pPr>
        <w:pStyle w:val="ListBullet"/>
        <w:numPr>
          <w:ilvl w:val="0"/>
          <w:numId w:val="100"/>
        </w:numPr>
        <w:rPr>
          <w:rFonts w:ascii="Source Sans Pro" w:hAnsi="Source Sans Pro"/>
        </w:rPr>
      </w:pPr>
      <w:r w:rsidRPr="0039151C">
        <w:rPr>
          <w:rFonts w:ascii="Source Sans Pro" w:hAnsi="Source Sans Pro"/>
          <w:lang w:val="es-US"/>
        </w:rPr>
        <w:t>Si existe alguna demanda de responsabilidad civil, por ejemplo, por un accidente automovilístico.</w:t>
      </w:r>
    </w:p>
    <w:p w14:paraId="7F3A36C1" w14:textId="517DAE2E" w:rsidR="002E1D1E" w:rsidRPr="0039151C" w:rsidRDefault="002E1D1E" w:rsidP="002A2BF5">
      <w:pPr>
        <w:pStyle w:val="ListBullet"/>
        <w:numPr>
          <w:ilvl w:val="0"/>
          <w:numId w:val="100"/>
        </w:numPr>
        <w:rPr>
          <w:rFonts w:ascii="Source Sans Pro" w:hAnsi="Source Sans Pro"/>
        </w:rPr>
      </w:pPr>
      <w:r w:rsidRPr="0039151C">
        <w:rPr>
          <w:rFonts w:ascii="Source Sans Pro" w:hAnsi="Source Sans Pro"/>
          <w:lang w:val="es-US"/>
        </w:rPr>
        <w:t>Si lo ingresan en un centro de cuidados.</w:t>
      </w:r>
    </w:p>
    <w:p w14:paraId="7753800C" w14:textId="45B27DEF" w:rsidR="00C56C21" w:rsidRPr="0039151C" w:rsidRDefault="002108E7" w:rsidP="002A2BF5">
      <w:pPr>
        <w:pStyle w:val="ListBullet"/>
        <w:numPr>
          <w:ilvl w:val="0"/>
          <w:numId w:val="100"/>
        </w:numPr>
        <w:rPr>
          <w:rFonts w:ascii="Source Sans Pro" w:hAnsi="Source Sans Pro"/>
        </w:rPr>
      </w:pPr>
      <w:r w:rsidRPr="0039151C">
        <w:rPr>
          <w:rFonts w:ascii="Source Sans Pro" w:hAnsi="Source Sans Pro"/>
          <w:lang w:val="es-US"/>
        </w:rPr>
        <w:t>Si recibe atención en un hospital o una sala de emergencias que se encuentra fuera del área de cobertura o fuera de la red.</w:t>
      </w:r>
    </w:p>
    <w:p w14:paraId="596448F7" w14:textId="2D9CC95D" w:rsidR="002E1D1E" w:rsidRPr="0039151C" w:rsidRDefault="002E1D1E" w:rsidP="002A2BF5">
      <w:pPr>
        <w:pStyle w:val="ListBullet"/>
        <w:numPr>
          <w:ilvl w:val="0"/>
          <w:numId w:val="100"/>
        </w:numPr>
        <w:rPr>
          <w:rFonts w:ascii="Source Sans Pro" w:hAnsi="Source Sans Pro"/>
        </w:rPr>
      </w:pPr>
      <w:r w:rsidRPr="0039151C">
        <w:rPr>
          <w:rFonts w:ascii="Source Sans Pro" w:hAnsi="Source Sans Pro"/>
          <w:lang w:val="es-US"/>
        </w:rPr>
        <w:t>Si cambia la parte responsable designada por usted (como un cuidador).</w:t>
      </w:r>
    </w:p>
    <w:p w14:paraId="77500844" w14:textId="291CA51A" w:rsidR="002E1D1E" w:rsidRPr="0039151C" w:rsidRDefault="002E1D1E" w:rsidP="002A2BF5">
      <w:pPr>
        <w:pStyle w:val="ListBullet"/>
        <w:numPr>
          <w:ilvl w:val="0"/>
          <w:numId w:val="43"/>
        </w:numPr>
        <w:spacing w:after="0"/>
        <w:rPr>
          <w:rFonts w:ascii="Source Sans Pro" w:hAnsi="Source Sans Pro"/>
        </w:rPr>
      </w:pPr>
      <w:r w:rsidRPr="0039151C">
        <w:rPr>
          <w:rFonts w:ascii="Source Sans Pro" w:hAnsi="Source Sans Pro"/>
          <w:lang w:val="es-US"/>
        </w:rPr>
        <w:t>Si está participando en un estudio de investigación clínica. (</w:t>
      </w:r>
      <w:r w:rsidRPr="0039151C">
        <w:rPr>
          <w:rFonts w:ascii="Source Sans Pro" w:hAnsi="Source Sans Pro"/>
          <w:b/>
          <w:bCs/>
          <w:lang w:val="es-US"/>
        </w:rPr>
        <w:t>Nota:</w:t>
      </w:r>
      <w:r w:rsidRPr="0039151C">
        <w:rPr>
          <w:rFonts w:ascii="Source Sans Pro" w:hAnsi="Source Sans Pro"/>
          <w:lang w:val="es-US"/>
        </w:rPr>
        <w:t xml:space="preserve"> No está obligado a informarle a nuestro plan sobre los estudios de investigación clínica en los que tiene la intención de participar, pero lo alentamos a que lo haga).</w:t>
      </w:r>
    </w:p>
    <w:p w14:paraId="5459FF0E" w14:textId="21F87BFB" w:rsidR="002E1D1E" w:rsidRPr="0039151C" w:rsidRDefault="002E1D1E" w:rsidP="00795F85">
      <w:pPr>
        <w:rPr>
          <w:rFonts w:ascii="Source Sans Pro" w:hAnsi="Source Sans Pro" w:cs="Arial"/>
        </w:rPr>
      </w:pPr>
      <w:r w:rsidRPr="0039151C">
        <w:rPr>
          <w:rFonts w:ascii="Source Sans Pro" w:hAnsi="Source Sans Pro"/>
          <w:lang w:val="es-US"/>
        </w:rPr>
        <w:t xml:space="preserve">Si hay algún cambio en su información,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w:t>
      </w:r>
      <w:r w:rsidRPr="0039151C">
        <w:rPr>
          <w:rFonts w:ascii="Source Sans Pro" w:hAnsi="Source Sans Pro"/>
          <w:i/>
          <w:iCs/>
          <w:color w:val="0000FF"/>
        </w:rPr>
        <w:t>[Plans that allow members to update this information on-line can describe that option here.]</w:t>
      </w:r>
    </w:p>
    <w:p w14:paraId="1B9A9AB9" w14:textId="130E3405" w:rsidR="004F239D" w:rsidRPr="0039151C" w:rsidRDefault="008E3BC6" w:rsidP="00795F85">
      <w:pPr>
        <w:rPr>
          <w:rFonts w:ascii="Source Sans Pro" w:hAnsi="Source Sans Pro" w:cs="Arial"/>
        </w:rPr>
      </w:pPr>
      <w:r w:rsidRPr="0039151C">
        <w:rPr>
          <w:rFonts w:ascii="Source Sans Pro" w:hAnsi="Source Sans Pro"/>
          <w:lang w:val="es-US"/>
        </w:rPr>
        <w:t>También es importante que se comunique con el Seguro Social si se muda o cambia su dirección postal. Llame al Seguro Social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7</w:t>
      </w:r>
      <w:r w:rsidRPr="0039151C">
        <w:rPr>
          <w:rFonts w:ascii="Source Sans Pro" w:hAnsi="Source Sans Pro"/>
          <w:lang w:val="es-US"/>
        </w:rPr>
        <w:t>7</w:t>
      </w:r>
      <w:r w:rsidR="00645BE2" w:rsidRPr="0039151C">
        <w:rPr>
          <w:rFonts w:ascii="Source Sans Pro" w:hAnsi="Source Sans Pro"/>
          <w:lang w:val="es-US"/>
        </w:rPr>
        <w:t>2</w:t>
      </w:r>
      <w:r w:rsidR="00645BE2">
        <w:rPr>
          <w:rFonts w:ascii="Source Sans Pro" w:hAnsi="Source Sans Pro"/>
          <w:lang w:val="es-US"/>
        </w:rPr>
        <w:noBreakHyphen/>
      </w:r>
      <w:r w:rsidR="00645BE2" w:rsidRPr="0039151C">
        <w:rPr>
          <w:rFonts w:ascii="Source Sans Pro" w:hAnsi="Source Sans Pro"/>
          <w:lang w:val="es-US"/>
        </w:rPr>
        <w:t>1</w:t>
      </w:r>
      <w:r w:rsidRPr="0039151C">
        <w:rPr>
          <w:rFonts w:ascii="Source Sans Pro" w:hAnsi="Source Sans Pro"/>
          <w:lang w:val="es-US"/>
        </w:rPr>
        <w:t>213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3</w:t>
      </w:r>
      <w:r w:rsidRPr="0039151C">
        <w:rPr>
          <w:rFonts w:ascii="Source Sans Pro" w:hAnsi="Source Sans Pro"/>
          <w:lang w:val="es-US"/>
        </w:rPr>
        <w:t>2</w:t>
      </w:r>
      <w:r w:rsidR="00645BE2" w:rsidRPr="0039151C">
        <w:rPr>
          <w:rFonts w:ascii="Source Sans Pro" w:hAnsi="Source Sans Pro"/>
          <w:lang w:val="es-US"/>
        </w:rPr>
        <w:t>5</w:t>
      </w:r>
      <w:r w:rsidR="00645BE2">
        <w:rPr>
          <w:rFonts w:ascii="Source Sans Pro" w:hAnsi="Source Sans Pro"/>
          <w:lang w:val="es-US"/>
        </w:rPr>
        <w:noBreakHyphen/>
      </w:r>
      <w:r w:rsidR="00645BE2" w:rsidRPr="0039151C">
        <w:rPr>
          <w:rFonts w:ascii="Source Sans Pro" w:hAnsi="Source Sans Pro"/>
          <w:lang w:val="es-US"/>
        </w:rPr>
        <w:t>0</w:t>
      </w:r>
      <w:r w:rsidRPr="0039151C">
        <w:rPr>
          <w:rFonts w:ascii="Source Sans Pro" w:hAnsi="Source Sans Pro"/>
          <w:lang w:val="es-US"/>
        </w:rPr>
        <w:t>778).</w:t>
      </w:r>
    </w:p>
    <w:p w14:paraId="7EEE4D77" w14:textId="5DAD3831" w:rsidR="00975B31" w:rsidRPr="0039151C" w:rsidRDefault="00975B31" w:rsidP="00795F85">
      <w:pPr>
        <w:pStyle w:val="Heading2"/>
        <w:rPr>
          <w:rFonts w:ascii="Source Sans Pro" w:hAnsi="Source Sans Pro"/>
        </w:rPr>
      </w:pPr>
      <w:bookmarkStart w:id="138" w:name="_Toc102342439"/>
      <w:bookmarkStart w:id="139" w:name="_Toc98761234"/>
      <w:bookmarkStart w:id="140" w:name="_Toc68442136"/>
      <w:bookmarkStart w:id="141" w:name="_Toc228561320"/>
      <w:bookmarkStart w:id="142" w:name="_Toc199343578"/>
      <w:bookmarkStart w:id="143" w:name="_Toc190801808"/>
      <w:bookmarkStart w:id="144" w:name="_Toc206585055"/>
      <w:r w:rsidRPr="0039151C">
        <w:rPr>
          <w:rFonts w:ascii="Source Sans Pro" w:hAnsi="Source Sans Pro"/>
          <w:bCs/>
          <w:lang w:val="es-US"/>
        </w:rPr>
        <w:lastRenderedPageBreak/>
        <w:t>SECCIÓN 7</w:t>
      </w:r>
      <w:r w:rsidRPr="0039151C">
        <w:rPr>
          <w:rFonts w:ascii="Source Sans Pro" w:hAnsi="Source Sans Pro"/>
          <w:bCs/>
          <w:lang w:val="es-US"/>
        </w:rPr>
        <w:tab/>
        <w:t>Cómo funcionan otros seguros con nuestro plan</w:t>
      </w:r>
      <w:bookmarkEnd w:id="138"/>
      <w:bookmarkEnd w:id="139"/>
      <w:bookmarkEnd w:id="140"/>
      <w:bookmarkEnd w:id="141"/>
      <w:bookmarkEnd w:id="142"/>
      <w:bookmarkEnd w:id="143"/>
      <w:bookmarkEnd w:id="144"/>
    </w:p>
    <w:p w14:paraId="1702DB6E" w14:textId="11F90B7F" w:rsidR="00042FA9" w:rsidRPr="0039151C" w:rsidRDefault="00042FA9" w:rsidP="00795F85">
      <w:pPr>
        <w:spacing w:after="120"/>
        <w:rPr>
          <w:rFonts w:ascii="Source Sans Pro" w:hAnsi="Source Sans Pro"/>
          <w:szCs w:val="26"/>
        </w:rPr>
      </w:pPr>
      <w:r w:rsidRPr="0039151C">
        <w:rPr>
          <w:rFonts w:ascii="Source Sans Pro" w:hAnsi="Source Sans Pro"/>
          <w:i/>
          <w:iCs/>
          <w:color w:val="0000FF"/>
        </w:rPr>
        <w:t>[Plans collecting information by phone revise heading and section as needed to reflect process.]</w:t>
      </w:r>
      <w:r w:rsidRPr="0039151C">
        <w:rPr>
          <w:rFonts w:ascii="Source Sans Pro" w:hAnsi="Source Sans Pro"/>
          <w:lang w:val="es-US"/>
        </w:rPr>
        <w:t xml:space="preserve"> Medicare nos exige que recopilemos información sobre cualquier otra cobertura médica o para medicamentos que tenga para que podamos coordinar esa otra cobertura con los beneficios que obtiene de nuestro plan. A esto se lo denomina </w:t>
      </w:r>
      <w:r w:rsidRPr="0039151C">
        <w:rPr>
          <w:rFonts w:ascii="Source Sans Pro" w:hAnsi="Source Sans Pro"/>
          <w:b/>
          <w:bCs/>
          <w:lang w:val="es-US"/>
        </w:rPr>
        <w:t>coordinación de beneficios</w:t>
      </w:r>
      <w:r w:rsidRPr="0039151C">
        <w:rPr>
          <w:rFonts w:ascii="Source Sans Pro" w:hAnsi="Source Sans Pro"/>
          <w:lang w:val="es-US"/>
        </w:rPr>
        <w:t>.</w:t>
      </w:r>
    </w:p>
    <w:p w14:paraId="63A8BB83" w14:textId="4BB6074B" w:rsidR="00042FA9" w:rsidRPr="0039151C" w:rsidRDefault="00042FA9" w:rsidP="00795F85">
      <w:pPr>
        <w:rPr>
          <w:rFonts w:ascii="Source Sans Pro" w:hAnsi="Source Sans Pro"/>
          <w:szCs w:val="26"/>
        </w:rPr>
      </w:pPr>
      <w:r w:rsidRPr="0039151C">
        <w:rPr>
          <w:rFonts w:ascii="Source Sans Pro" w:hAnsi="Source Sans Pro"/>
          <w:lang w:val="es-US"/>
        </w:rPr>
        <w:t xml:space="preserve">Una vez por año, le enviaremos una carta con el detalle de las demás coberturas médicas o para medicamentos de las que tengamos conocimiento. Lea atentamente esta información. Si es correcta, no será necesario que haga nada. Si la información es incorrecta o si tiene alguna otra cobertura que no está incluida en la lista,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Es posible que sus otros aseguradores le pidan el número de identificación de miembro de nuestro plan (una vez que haya confirmado su identidad) para que sus facturas se paguen correctamente y a tiempo.</w:t>
      </w:r>
    </w:p>
    <w:p w14:paraId="11B78E80" w14:textId="15136739" w:rsidR="00975B31" w:rsidRPr="0039151C" w:rsidRDefault="00975B31" w:rsidP="00795F85">
      <w:pPr>
        <w:rPr>
          <w:rFonts w:ascii="Source Sans Pro" w:eastAsia="MS Mincho" w:hAnsi="Source Sans Pro"/>
        </w:rPr>
      </w:pPr>
      <w:r w:rsidRPr="0039151C">
        <w:rPr>
          <w:rFonts w:ascii="Source Sans Pro" w:eastAsia="MS Mincho" w:hAnsi="Source Sans Pro"/>
          <w:lang w:val="es-US"/>
        </w:rPr>
        <w:t>Cuando tiene otro seguro (como una cobertura de salud grupal del empleador), las normas de Medicare determinan si nuestro plan o su otro seguro paga en primer término. El seguro que primero paga (el “pagador principal”), paga hasta el máximo de su cobertura. El seguro que paga en segundo término (el “pagador secundario”), solo paga si quedaron costos sin cubrir por la cobertura principal. El pagador secundario puede no pagar todos los costos sin cubrir. Si usted tiene otro seguro, infórmele a su médico, hospital y farmacia.</w:t>
      </w:r>
    </w:p>
    <w:p w14:paraId="49E26C36" w14:textId="77777777" w:rsidR="00975B31" w:rsidRPr="0039151C" w:rsidRDefault="00975B31" w:rsidP="00795F85">
      <w:pPr>
        <w:rPr>
          <w:rFonts w:ascii="Source Sans Pro" w:eastAsia="MS Mincho" w:hAnsi="Source Sans Pro"/>
        </w:rPr>
      </w:pPr>
      <w:r w:rsidRPr="0039151C">
        <w:rPr>
          <w:rFonts w:ascii="Source Sans Pro" w:eastAsia="MS Mincho" w:hAnsi="Source Sans Pro"/>
          <w:lang w:val="es-US"/>
        </w:rPr>
        <w:t>Estas normas se aplican para la cobertura del plan de salud de un sindicato o empleador:</w:t>
      </w:r>
    </w:p>
    <w:p w14:paraId="0E5E37CD" w14:textId="106B17F5" w:rsidR="00975B31" w:rsidRPr="0039151C" w:rsidRDefault="00975B31" w:rsidP="002A2BF5">
      <w:pPr>
        <w:pStyle w:val="ListBullet"/>
        <w:numPr>
          <w:ilvl w:val="0"/>
          <w:numId w:val="43"/>
        </w:numPr>
        <w:rPr>
          <w:rFonts w:ascii="Source Sans Pro" w:eastAsia="MS Mincho" w:hAnsi="Source Sans Pro"/>
        </w:rPr>
      </w:pPr>
      <w:r w:rsidRPr="0039151C">
        <w:rPr>
          <w:rFonts w:ascii="Source Sans Pro" w:eastAsia="MS Mincho" w:hAnsi="Source Sans Pro"/>
          <w:lang w:val="es-US"/>
        </w:rPr>
        <w:t>Si tiene una cobertura de jubilados, Medicare paga primero.</w:t>
      </w:r>
    </w:p>
    <w:p w14:paraId="4F8F6154" w14:textId="5D984CB5" w:rsidR="00975B31" w:rsidRPr="0039151C" w:rsidRDefault="00975B31" w:rsidP="002A2BF5">
      <w:pPr>
        <w:pStyle w:val="ListBullet"/>
        <w:numPr>
          <w:ilvl w:val="0"/>
          <w:numId w:val="43"/>
        </w:numPr>
        <w:rPr>
          <w:rFonts w:ascii="Source Sans Pro" w:eastAsia="MS Mincho" w:hAnsi="Source Sans Pro"/>
        </w:rPr>
      </w:pPr>
      <w:r w:rsidRPr="0039151C">
        <w:rPr>
          <w:rFonts w:ascii="Source Sans Pro" w:eastAsia="MS Mincho" w:hAnsi="Source Sans Pro"/>
          <w:lang w:val="es-US"/>
        </w:rPr>
        <w:t>Si la cobertura de su plan de salud grupal se basa en su empleo actual o el de un miembro de su familia, el pagador primario dependerá de su edad, la cantidad de trabajadores del empleador y si usted tiene Medicare debido a su edad, una discapacidad o enfermedad renal terminal (</w:t>
      </w:r>
      <w:proofErr w:type="spellStart"/>
      <w:r w:rsidRPr="003C553D">
        <w:rPr>
          <w:rFonts w:ascii="Source Sans Pro" w:eastAsia="MS Mincho" w:hAnsi="Source Sans Pro"/>
          <w:i/>
          <w:lang w:val="es-US"/>
        </w:rPr>
        <w:t>End-Stage</w:t>
      </w:r>
      <w:proofErr w:type="spellEnd"/>
      <w:r w:rsidRPr="003C553D">
        <w:rPr>
          <w:rFonts w:ascii="Source Sans Pro" w:eastAsia="MS Mincho" w:hAnsi="Source Sans Pro"/>
          <w:i/>
          <w:lang w:val="es-US"/>
        </w:rPr>
        <w:t xml:space="preserve"> Renal </w:t>
      </w:r>
      <w:proofErr w:type="spellStart"/>
      <w:r w:rsidRPr="003C553D">
        <w:rPr>
          <w:rFonts w:ascii="Source Sans Pro" w:eastAsia="MS Mincho" w:hAnsi="Source Sans Pro"/>
          <w:i/>
          <w:lang w:val="es-US"/>
        </w:rPr>
        <w:t>Disease</w:t>
      </w:r>
      <w:proofErr w:type="spellEnd"/>
      <w:r w:rsidRPr="0039151C">
        <w:rPr>
          <w:rFonts w:ascii="Source Sans Pro" w:eastAsia="MS Mincho" w:hAnsi="Source Sans Pro"/>
          <w:lang w:val="es-US"/>
        </w:rPr>
        <w:t>, ESRD):</w:t>
      </w:r>
    </w:p>
    <w:p w14:paraId="4A95B3A6" w14:textId="098238B1" w:rsidR="00975B31" w:rsidRPr="0039151C" w:rsidRDefault="00975B31" w:rsidP="002A2BF5">
      <w:pPr>
        <w:pStyle w:val="ListBullet"/>
        <w:numPr>
          <w:ilvl w:val="0"/>
          <w:numId w:val="102"/>
        </w:numPr>
        <w:rPr>
          <w:rFonts w:ascii="Source Sans Pro" w:eastAsia="MS Mincho" w:hAnsi="Source Sans Pro"/>
        </w:rPr>
      </w:pPr>
      <w:r w:rsidRPr="0039151C">
        <w:rPr>
          <w:rFonts w:ascii="Source Sans Pro" w:eastAsia="MS Mincho" w:hAnsi="Source Sans Pro"/>
          <w:lang w:val="es-US"/>
        </w:rPr>
        <w:t>Si es menor de 65 años y está discapacitado, y usted (o un miembro de su familia) todavía trabaja, su plan de salud grupal paga en primer lugar si el empleador tiene 100 empleados o más, o si este es parte de un plan de empleadores múltiples, en el cual al menos uno de ellos tiene más de 100 empleados.</w:t>
      </w:r>
    </w:p>
    <w:p w14:paraId="6C19C2DD" w14:textId="2F40CC57" w:rsidR="00975B31" w:rsidRPr="0039151C" w:rsidRDefault="00975B31" w:rsidP="002A2BF5">
      <w:pPr>
        <w:pStyle w:val="ListBullet"/>
        <w:numPr>
          <w:ilvl w:val="1"/>
          <w:numId w:val="43"/>
        </w:numPr>
        <w:rPr>
          <w:rFonts w:ascii="Source Sans Pro" w:eastAsia="MS Mincho" w:hAnsi="Source Sans Pro"/>
        </w:rPr>
      </w:pPr>
      <w:r w:rsidRPr="0039151C">
        <w:rPr>
          <w:rFonts w:ascii="Source Sans Pro" w:eastAsia="MS Mincho" w:hAnsi="Source Sans Pro"/>
          <w:lang w:val="es-US"/>
        </w:rPr>
        <w:t>Si tiene más de 65 años y usted (o su cónyuge o pareja doméstica) todavía trabaja, su plan de salud grupal paga primero si el empleador tiene 20 empleados o más, o si este es parte de un plan de empleadores múltiples, en el cual al menos uno de ellos tiene más de 20 empleados.</w:t>
      </w:r>
    </w:p>
    <w:p w14:paraId="33559724" w14:textId="469B9707" w:rsidR="00975B31" w:rsidRPr="0039151C" w:rsidRDefault="00975B31" w:rsidP="002A2BF5">
      <w:pPr>
        <w:pStyle w:val="ListBullet"/>
        <w:numPr>
          <w:ilvl w:val="0"/>
          <w:numId w:val="101"/>
        </w:numPr>
        <w:spacing w:after="0"/>
        <w:rPr>
          <w:rFonts w:ascii="Source Sans Pro" w:eastAsia="MS Mincho" w:hAnsi="Source Sans Pro"/>
        </w:rPr>
      </w:pPr>
      <w:r w:rsidRPr="0039151C">
        <w:rPr>
          <w:rFonts w:ascii="Source Sans Pro" w:eastAsia="MS Mincho" w:hAnsi="Source Sans Pro"/>
          <w:lang w:val="es-US"/>
        </w:rPr>
        <w:lastRenderedPageBreak/>
        <w:t>Si usted tiene Medicare debido a una ESRD, su plan de salud grupal pagará primero durante los primeros 30 meses luego de haber sido elegible para Medicare.</w:t>
      </w:r>
    </w:p>
    <w:p w14:paraId="7594077B" w14:textId="77777777" w:rsidR="00975B31" w:rsidRPr="0039151C" w:rsidRDefault="00975B31" w:rsidP="00795F85">
      <w:pPr>
        <w:keepNext/>
        <w:rPr>
          <w:rFonts w:ascii="Source Sans Pro" w:eastAsia="MS Mincho" w:hAnsi="Source Sans Pro"/>
        </w:rPr>
      </w:pPr>
      <w:r w:rsidRPr="0039151C">
        <w:rPr>
          <w:rFonts w:ascii="Source Sans Pro" w:eastAsia="MS Mincho" w:hAnsi="Source Sans Pro"/>
          <w:lang w:val="es-US"/>
        </w:rPr>
        <w:t>Estos tipos de cobertura, generalmente, pagan primero por servicios relacionados con cada tipo:</w:t>
      </w:r>
    </w:p>
    <w:p w14:paraId="4AEFFDDB" w14:textId="77777777" w:rsidR="00975B31" w:rsidRPr="0039151C" w:rsidRDefault="00975B31" w:rsidP="002A2BF5">
      <w:pPr>
        <w:pStyle w:val="ListBullet"/>
        <w:numPr>
          <w:ilvl w:val="0"/>
          <w:numId w:val="101"/>
        </w:numPr>
        <w:rPr>
          <w:rFonts w:ascii="Source Sans Pro" w:eastAsia="MS Mincho" w:hAnsi="Source Sans Pro"/>
        </w:rPr>
      </w:pPr>
      <w:r w:rsidRPr="0039151C">
        <w:rPr>
          <w:rFonts w:ascii="Source Sans Pro" w:eastAsia="MS Mincho" w:hAnsi="Source Sans Pro"/>
          <w:lang w:val="es-US"/>
        </w:rPr>
        <w:t>Seguro sin culpa (incluido el seguro automovilístico).</w:t>
      </w:r>
    </w:p>
    <w:p w14:paraId="73EAA448" w14:textId="77777777" w:rsidR="00975B31" w:rsidRPr="0039151C" w:rsidRDefault="00975B31" w:rsidP="002A2BF5">
      <w:pPr>
        <w:pStyle w:val="ListBullet"/>
        <w:numPr>
          <w:ilvl w:val="0"/>
          <w:numId w:val="101"/>
        </w:numPr>
        <w:rPr>
          <w:rFonts w:ascii="Source Sans Pro" w:eastAsia="MS Mincho" w:hAnsi="Source Sans Pro"/>
        </w:rPr>
      </w:pPr>
      <w:r w:rsidRPr="0039151C">
        <w:rPr>
          <w:rFonts w:ascii="Source Sans Pro" w:eastAsia="MS Mincho" w:hAnsi="Source Sans Pro"/>
          <w:lang w:val="es-US"/>
        </w:rPr>
        <w:t>Responsabilidad (incluido el seguro automovilístico).</w:t>
      </w:r>
    </w:p>
    <w:p w14:paraId="0BAD4350" w14:textId="77777777" w:rsidR="00975B31" w:rsidRPr="0039151C" w:rsidRDefault="00975B31" w:rsidP="002A2BF5">
      <w:pPr>
        <w:pStyle w:val="ListBullet"/>
        <w:numPr>
          <w:ilvl w:val="0"/>
          <w:numId w:val="101"/>
        </w:numPr>
        <w:rPr>
          <w:rFonts w:ascii="Source Sans Pro" w:eastAsia="MS Mincho" w:hAnsi="Source Sans Pro"/>
        </w:rPr>
      </w:pPr>
      <w:r w:rsidRPr="0039151C">
        <w:rPr>
          <w:rFonts w:ascii="Source Sans Pro" w:eastAsia="MS Mincho" w:hAnsi="Source Sans Pro"/>
          <w:lang w:val="es-US"/>
        </w:rPr>
        <w:t>Beneficios por neumoconiosis.</w:t>
      </w:r>
    </w:p>
    <w:p w14:paraId="10FC0FEF" w14:textId="77777777" w:rsidR="00975B31" w:rsidRPr="0039151C" w:rsidRDefault="00975B31" w:rsidP="002A2BF5">
      <w:pPr>
        <w:pStyle w:val="ListBullet"/>
        <w:numPr>
          <w:ilvl w:val="0"/>
          <w:numId w:val="101"/>
        </w:numPr>
        <w:spacing w:after="0"/>
        <w:rPr>
          <w:rFonts w:ascii="Source Sans Pro" w:eastAsia="MS Mincho" w:hAnsi="Source Sans Pro"/>
        </w:rPr>
      </w:pPr>
      <w:r w:rsidRPr="0039151C">
        <w:rPr>
          <w:rFonts w:ascii="Source Sans Pro" w:eastAsia="MS Mincho" w:hAnsi="Source Sans Pro"/>
          <w:lang w:val="es-US"/>
        </w:rPr>
        <w:t>Compensación laboral.</w:t>
      </w:r>
    </w:p>
    <w:p w14:paraId="3C4FB21E" w14:textId="3E305629" w:rsidR="00180851" w:rsidRPr="0039151C" w:rsidRDefault="00975B31" w:rsidP="00795F85">
      <w:pPr>
        <w:rPr>
          <w:rFonts w:ascii="Source Sans Pro" w:hAnsi="Source Sans Pro"/>
        </w:rPr>
      </w:pPr>
      <w:r w:rsidRPr="0039151C">
        <w:rPr>
          <w:rFonts w:ascii="Source Sans Pro" w:eastAsia="MS Mincho" w:hAnsi="Source Sans Pro"/>
          <w:lang w:val="es-US"/>
        </w:rPr>
        <w:t>Medicaid y TRICARE nunca pagan primero por servicios cubiertos por Medicare. Solo pagan después de que Medicare</w:t>
      </w:r>
      <w:bookmarkStart w:id="145" w:name="S2"/>
      <w:bookmarkEnd w:id="11"/>
      <w:r w:rsidRPr="0039151C">
        <w:rPr>
          <w:rFonts w:ascii="Source Sans Pro" w:eastAsia="MS Mincho" w:hAnsi="Source Sans Pro"/>
          <w:lang w:val="es-US"/>
        </w:rPr>
        <w:t xml:space="preserve">, los planes de salud grupales del empleador o </w:t>
      </w:r>
      <w:proofErr w:type="spellStart"/>
      <w:r w:rsidRPr="0039151C">
        <w:rPr>
          <w:rFonts w:ascii="Source Sans Pro" w:eastAsia="MS Mincho" w:hAnsi="Source Sans Pro"/>
          <w:lang w:val="es-US"/>
        </w:rPr>
        <w:t>Medigap</w:t>
      </w:r>
      <w:proofErr w:type="spellEnd"/>
      <w:r w:rsidRPr="0039151C">
        <w:rPr>
          <w:rFonts w:ascii="Source Sans Pro" w:eastAsia="MS Mincho" w:hAnsi="Source Sans Pro"/>
          <w:lang w:val="es-US"/>
        </w:rPr>
        <w:t xml:space="preserve"> hayan pagado.</w:t>
      </w:r>
    </w:p>
    <w:p w14:paraId="4F779F27" w14:textId="77777777" w:rsidR="00726462" w:rsidRPr="0039151C" w:rsidRDefault="00726462" w:rsidP="00795F85">
      <w:pPr>
        <w:spacing w:before="0" w:beforeAutospacing="0" w:after="0" w:afterAutospacing="0"/>
        <w:rPr>
          <w:rFonts w:ascii="Source Sans Pro" w:hAnsi="Source Sans Pro"/>
        </w:rPr>
        <w:sectPr w:rsidR="00726462" w:rsidRPr="0039151C" w:rsidSect="000E557F">
          <w:headerReference w:type="default" r:id="rId18"/>
          <w:headerReference w:type="first" r:id="rId19"/>
          <w:endnotePr>
            <w:numFmt w:val="decimal"/>
          </w:endnotePr>
          <w:pgSz w:w="12240" w:h="15840" w:code="1"/>
          <w:pgMar w:top="1440" w:right="1440" w:bottom="1152" w:left="1440" w:header="619" w:footer="720" w:gutter="0"/>
          <w:cols w:space="720"/>
          <w:titlePg/>
          <w:docGrid w:linePitch="360"/>
        </w:sectPr>
      </w:pPr>
    </w:p>
    <w:p w14:paraId="5C6C0C4E" w14:textId="48285CA9" w:rsidR="000B1CD8" w:rsidRPr="0039151C" w:rsidRDefault="000B1CD8" w:rsidP="00795F85">
      <w:pPr>
        <w:pStyle w:val="Heading1"/>
        <w:rPr>
          <w:rFonts w:ascii="Source Sans Pro" w:hAnsi="Source Sans Pro"/>
        </w:rPr>
      </w:pPr>
      <w:bookmarkStart w:id="146" w:name="_Toc206585056"/>
      <w:r w:rsidRPr="0039151C">
        <w:rPr>
          <w:rFonts w:ascii="Source Sans Pro" w:hAnsi="Source Sans Pro"/>
          <w:lang w:val="es-US"/>
        </w:rPr>
        <w:lastRenderedPageBreak/>
        <w:t>CAPÍTULO 2:</w:t>
      </w:r>
      <w:r w:rsidRPr="0039151C">
        <w:rPr>
          <w:rFonts w:ascii="Source Sans Pro" w:hAnsi="Source Sans Pro"/>
          <w:b w:val="0"/>
          <w:bCs w:val="0"/>
          <w:lang w:val="es-US"/>
        </w:rPr>
        <w:br/>
      </w:r>
      <w:r w:rsidRPr="0039151C">
        <w:rPr>
          <w:rFonts w:ascii="Source Sans Pro" w:hAnsi="Source Sans Pro"/>
          <w:lang w:val="es-US"/>
        </w:rPr>
        <w:t>Números de teléfono y recursos</w:t>
      </w:r>
      <w:bookmarkEnd w:id="146"/>
    </w:p>
    <w:p w14:paraId="3338FBBB" w14:textId="1C5B0FB3" w:rsidR="000B1CD8" w:rsidRPr="0039151C" w:rsidRDefault="000B1CD8" w:rsidP="00795F85">
      <w:pPr>
        <w:pStyle w:val="Heading2"/>
        <w:rPr>
          <w:rFonts w:ascii="Source Sans Pro" w:hAnsi="Source Sans Pro"/>
        </w:rPr>
      </w:pPr>
      <w:bookmarkStart w:id="147" w:name="_Toc206585057"/>
      <w:r w:rsidRPr="0039151C">
        <w:rPr>
          <w:rFonts w:ascii="Source Sans Pro" w:hAnsi="Source Sans Pro"/>
          <w:bCs/>
          <w:lang w:val="es-US"/>
        </w:rPr>
        <w:t>SECCIÓN 1</w:t>
      </w:r>
      <w:r w:rsidRPr="0039151C">
        <w:rPr>
          <w:rFonts w:ascii="Source Sans Pro" w:hAnsi="Source Sans Pro"/>
          <w:bCs/>
          <w:lang w:val="es-US"/>
        </w:rPr>
        <w:tab/>
        <w:t xml:space="preserve">Contactos de </w:t>
      </w:r>
      <w:r w:rsidRPr="0039151C">
        <w:rPr>
          <w:rFonts w:ascii="Source Sans Pro" w:hAnsi="Source Sans Pro"/>
          <w:bCs/>
          <w:i/>
          <w:iCs/>
          <w:color w:val="0000FF"/>
        </w:rPr>
        <w:t>[Insert 2026 plan name]</w:t>
      </w:r>
      <w:bookmarkEnd w:id="147"/>
      <w:r w:rsidRPr="0039151C">
        <w:rPr>
          <w:rFonts w:ascii="Source Sans Pro" w:hAnsi="Source Sans Pro"/>
          <w:bCs/>
          <w:i/>
          <w:iCs/>
          <w:color w:val="0000FF"/>
        </w:rPr>
        <w:t xml:space="preserve"> </w:t>
      </w:r>
    </w:p>
    <w:p w14:paraId="139CD830" w14:textId="77777777" w:rsidR="0036692E" w:rsidRPr="0039151C" w:rsidRDefault="0036692E" w:rsidP="0036692E">
      <w:pPr>
        <w:rPr>
          <w:rFonts w:ascii="Source Sans Pro" w:hAnsi="Source Sans Pro"/>
        </w:rPr>
      </w:pPr>
      <w:r w:rsidRPr="0039151C">
        <w:rPr>
          <w:rFonts w:ascii="Source Sans Pro" w:hAnsi="Source Sans Pro"/>
          <w:lang w:val="es-US"/>
        </w:rPr>
        <w:t xml:space="preserve">Para obtener ayuda con las reclamaciones o la facturación, o si tiene alguna pregunta sobre la tarjeta de miembro, llame o escriba a Servicios para los miembros de </w:t>
      </w:r>
      <w:r w:rsidRPr="0039151C">
        <w:rPr>
          <w:rFonts w:ascii="Source Sans Pro" w:hAnsi="Source Sans Pro"/>
          <w:i/>
          <w:iCs/>
          <w:color w:val="0000FF"/>
        </w:rPr>
        <w:t xml:space="preserve">[insert 2026 plan name] </w:t>
      </w:r>
      <w:r w:rsidRPr="0039151C">
        <w:rPr>
          <w:rFonts w:ascii="Source Sans Pro" w:hAnsi="Source Sans Pro"/>
          <w:lang w:val="es-US"/>
        </w:rPr>
        <w:t xml:space="preserve">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Con gusto lo ayudaremos.</w:t>
      </w:r>
    </w:p>
    <w:p w14:paraId="54255CDA" w14:textId="1D78974F" w:rsidR="0087480E" w:rsidRPr="0039151C" w:rsidRDefault="0087480E" w:rsidP="0087480E">
      <w:pPr>
        <w:pStyle w:val="H3shading"/>
      </w:pPr>
      <w:r w:rsidRPr="0039151C">
        <w:rPr>
          <w:iCs w:val="0"/>
          <w:lang w:val="es-US"/>
        </w:rPr>
        <w:t>Servicios para los miembros: información de contacto</w:t>
      </w:r>
    </w:p>
    <w:tbl>
      <w:tblPr>
        <w:tblW w:w="5000" w:type="pct"/>
        <w:tblBorders>
          <w:bottom w:val="single" w:sz="4" w:space="0" w:color="auto"/>
          <w:insideH w:val="single" w:sz="4" w:space="0" w:color="auto"/>
          <w:insideV w:val="single" w:sz="4" w:space="0" w:color="auto"/>
        </w:tblBorders>
        <w:tblLook w:val="04A0" w:firstRow="1" w:lastRow="0" w:firstColumn="1" w:lastColumn="0" w:noHBand="0" w:noVBand="1"/>
        <w:tblCaption w:val="Información de contacto"/>
        <w:tblDescription w:val="Servicios para los miembros: información de contacto"/>
      </w:tblPr>
      <w:tblGrid>
        <w:gridCol w:w="2217"/>
        <w:gridCol w:w="7143"/>
      </w:tblGrid>
      <w:tr w:rsidR="005C5C44" w:rsidRPr="0039151C" w14:paraId="5FEE35D3" w14:textId="77777777" w:rsidTr="0087480E">
        <w:tc>
          <w:tcPr>
            <w:tcW w:w="2217" w:type="dxa"/>
            <w:tcBorders>
              <w:bottom w:val="dotted" w:sz="4" w:space="0" w:color="auto"/>
              <w:right w:val="dotted" w:sz="4" w:space="0" w:color="auto"/>
            </w:tcBorders>
          </w:tcPr>
          <w:p w14:paraId="155F01BB"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143" w:type="dxa"/>
            <w:tcBorders>
              <w:left w:val="dotted" w:sz="4" w:space="0" w:color="auto"/>
              <w:bottom w:val="dotted" w:sz="4" w:space="0" w:color="auto"/>
            </w:tcBorders>
          </w:tcPr>
          <w:p w14:paraId="78D2174E"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phone number(s)]</w:t>
            </w:r>
          </w:p>
          <w:p w14:paraId="2ED50A44"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snapToGrid w:val="0"/>
                <w:lang w:val="es-US"/>
              </w:rPr>
              <w:t xml:space="preserve">Las llamadas a este número son gratuitas. </w:t>
            </w:r>
            <w:r w:rsidRPr="0039151C">
              <w:rPr>
                <w:rFonts w:ascii="Source Sans Pro" w:hAnsi="Source Sans Pro"/>
                <w:i/>
                <w:iCs/>
                <w:color w:val="0000FF"/>
              </w:rPr>
              <w:t>[Insert days and hours of operation, including information on the use of alternative technologies.]</w:t>
            </w:r>
          </w:p>
          <w:p w14:paraId="3DF7A127" w14:textId="52B42F38" w:rsidR="005C5C44" w:rsidRPr="0039151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39151C">
              <w:rPr>
                <w:rFonts w:ascii="Source Sans Pro" w:hAnsi="Source Sans Pro"/>
                <w:lang w:val="es-US"/>
              </w:rPr>
              <w:t xml:space="preserve">Servicios para los miembros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también ofrece servicios de interpretación gratuitos para las personas que no hablan inglés.</w:t>
            </w:r>
          </w:p>
        </w:tc>
      </w:tr>
      <w:tr w:rsidR="005C5C44" w:rsidRPr="0039151C" w14:paraId="4918BA58" w14:textId="77777777" w:rsidTr="0087480E">
        <w:tc>
          <w:tcPr>
            <w:tcW w:w="2217" w:type="dxa"/>
            <w:tcBorders>
              <w:top w:val="dotted" w:sz="4" w:space="0" w:color="auto"/>
              <w:bottom w:val="dotted" w:sz="4" w:space="0" w:color="auto"/>
              <w:right w:val="dotted" w:sz="4" w:space="0" w:color="auto"/>
            </w:tcBorders>
          </w:tcPr>
          <w:p w14:paraId="5093C5A1"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143" w:type="dxa"/>
            <w:tcBorders>
              <w:top w:val="dotted" w:sz="4" w:space="0" w:color="auto"/>
              <w:left w:val="dotted" w:sz="4" w:space="0" w:color="auto"/>
              <w:bottom w:val="dotted" w:sz="4" w:space="0" w:color="auto"/>
            </w:tcBorders>
          </w:tcPr>
          <w:p w14:paraId="5011937E"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snapToGrid w:val="0"/>
                <w:color w:val="0000FF"/>
              </w:rPr>
            </w:pPr>
            <w:r w:rsidRPr="0039151C">
              <w:rPr>
                <w:rFonts w:ascii="Source Sans Pro" w:hAnsi="Source Sans Pro"/>
                <w:i/>
                <w:iCs/>
                <w:snapToGrid w:val="0"/>
                <w:color w:val="0000FF"/>
              </w:rPr>
              <w:t>[Insert number]</w:t>
            </w:r>
          </w:p>
          <w:p w14:paraId="4D543917" w14:textId="12D8F630" w:rsidR="005C5C44" w:rsidRPr="0039151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39151C">
              <w:rPr>
                <w:rFonts w:ascii="Source Sans Pro" w:hAnsi="Source Sans Pro"/>
                <w:snapToGrid w:val="0"/>
                <w:color w:val="0000FF"/>
                <w:lang w:val="es-US"/>
              </w:rPr>
              <w:t>[</w:t>
            </w:r>
            <w:r w:rsidRPr="0039151C">
              <w:rPr>
                <w:rFonts w:ascii="Source Sans Pro" w:hAnsi="Source Sans Pro"/>
                <w:i/>
                <w:iCs/>
                <w:snapToGrid w:val="0"/>
                <w:color w:val="0000FF"/>
              </w:rPr>
              <w:t>Insert if plan uses a direct TTY number:</w:t>
            </w:r>
            <w:r w:rsidRPr="0039151C">
              <w:rPr>
                <w:rFonts w:ascii="Source Sans Pro" w:hAnsi="Source Sans Pro"/>
                <w:snapToGrid w:val="0"/>
                <w:color w:val="0000FF"/>
                <w:lang w:val="es-US"/>
              </w:rPr>
              <w:t xml:space="preserve"> Este número necesita un equipo telefónico especial y es solo para personas que tienen dificultades auditivas o del habla.]</w:t>
            </w:r>
            <w:r w:rsidRPr="0039151C">
              <w:rPr>
                <w:rFonts w:ascii="Source Sans Pro" w:hAnsi="Source Sans Pro"/>
                <w:color w:val="0000FF"/>
                <w:lang w:val="es-US"/>
              </w:rPr>
              <w:t xml:space="preserve"> </w:t>
            </w:r>
          </w:p>
          <w:p w14:paraId="331F0BE9"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 xml:space="preserve">Las llamadas a este número son gratuitas. </w:t>
            </w:r>
            <w:r w:rsidRPr="0039151C">
              <w:rPr>
                <w:rFonts w:ascii="Source Sans Pro" w:hAnsi="Source Sans Pro"/>
                <w:i/>
                <w:iCs/>
                <w:color w:val="0000FF"/>
              </w:rPr>
              <w:t>[Insert days and hours of operation.]</w:t>
            </w:r>
          </w:p>
        </w:tc>
      </w:tr>
      <w:tr w:rsidR="005C5C44" w:rsidRPr="0039151C" w14:paraId="7937B448" w14:textId="77777777" w:rsidTr="0087480E">
        <w:tc>
          <w:tcPr>
            <w:tcW w:w="2217" w:type="dxa"/>
            <w:tcBorders>
              <w:top w:val="dotted" w:sz="4" w:space="0" w:color="auto"/>
              <w:bottom w:val="dotted" w:sz="4" w:space="0" w:color="auto"/>
              <w:right w:val="dotted" w:sz="4" w:space="0" w:color="auto"/>
            </w:tcBorders>
          </w:tcPr>
          <w:p w14:paraId="54B18D7F"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Fax</w:t>
            </w:r>
          </w:p>
        </w:tc>
        <w:tc>
          <w:tcPr>
            <w:tcW w:w="7143" w:type="dxa"/>
            <w:tcBorders>
              <w:top w:val="dotted" w:sz="4" w:space="0" w:color="auto"/>
              <w:left w:val="dotted" w:sz="4" w:space="0" w:color="auto"/>
              <w:bottom w:val="dotted" w:sz="4" w:space="0" w:color="auto"/>
            </w:tcBorders>
          </w:tcPr>
          <w:p w14:paraId="3A8E1E93"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[Optional: insert fax number]</w:t>
            </w:r>
          </w:p>
        </w:tc>
      </w:tr>
      <w:tr w:rsidR="005C5C44" w:rsidRPr="0039151C" w14:paraId="40197BDA" w14:textId="77777777" w:rsidTr="0087480E">
        <w:tc>
          <w:tcPr>
            <w:tcW w:w="2217" w:type="dxa"/>
            <w:tcBorders>
              <w:top w:val="dotted" w:sz="4" w:space="0" w:color="auto"/>
              <w:bottom w:val="dotted" w:sz="4" w:space="0" w:color="auto"/>
              <w:right w:val="dotted" w:sz="4" w:space="0" w:color="auto"/>
            </w:tcBorders>
          </w:tcPr>
          <w:p w14:paraId="690C27EA"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143" w:type="dxa"/>
            <w:tcBorders>
              <w:top w:val="dotted" w:sz="4" w:space="0" w:color="auto"/>
              <w:left w:val="dotted" w:sz="4" w:space="0" w:color="auto"/>
              <w:bottom w:val="dotted" w:sz="4" w:space="0" w:color="auto"/>
            </w:tcBorders>
          </w:tcPr>
          <w:p w14:paraId="12641C4B"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w:t>
            </w:r>
          </w:p>
          <w:p w14:paraId="259E2C62" w14:textId="1B9DD453"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5C5C44" w:rsidRPr="0039151C" w14:paraId="28E804DB" w14:textId="77777777" w:rsidTr="0087480E">
        <w:tc>
          <w:tcPr>
            <w:tcW w:w="2217" w:type="dxa"/>
            <w:tcBorders>
              <w:top w:val="dotted" w:sz="4" w:space="0" w:color="auto"/>
              <w:bottom w:val="nil"/>
              <w:right w:val="dotted" w:sz="4" w:space="0" w:color="auto"/>
            </w:tcBorders>
          </w:tcPr>
          <w:p w14:paraId="2CB12247"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143" w:type="dxa"/>
            <w:tcBorders>
              <w:top w:val="dotted" w:sz="4" w:space="0" w:color="auto"/>
              <w:left w:val="dotted" w:sz="4" w:space="0" w:color="auto"/>
              <w:bottom w:val="nil"/>
            </w:tcBorders>
          </w:tcPr>
          <w:p w14:paraId="227CCD98"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URL]</w:t>
            </w:r>
          </w:p>
        </w:tc>
      </w:tr>
    </w:tbl>
    <w:p w14:paraId="45187876" w14:textId="56AF0476" w:rsidR="002E1D1E" w:rsidRPr="0039151C" w:rsidRDefault="002E1D1E" w:rsidP="00795F85">
      <w:pPr>
        <w:spacing w:before="0" w:beforeAutospacing="0"/>
        <w:rPr>
          <w:rFonts w:ascii="Source Sans Pro" w:hAnsi="Source Sans Pro" w:cs="Arial"/>
        </w:rPr>
      </w:pPr>
      <w:r w:rsidRPr="0039151C">
        <w:rPr>
          <w:rFonts w:ascii="Source Sans Pro" w:hAnsi="Source Sans Pro" w:cs="Arial"/>
          <w:i/>
          <w:iCs/>
          <w:color w:val="0000FF"/>
        </w:rPr>
        <w:t>[</w:t>
      </w:r>
      <w:r w:rsidRPr="0039151C">
        <w:rPr>
          <w:rFonts w:ascii="Source Sans Pro" w:hAnsi="Source Sans Pro" w:cs="Arial"/>
          <w:b/>
          <w:bCs/>
          <w:i/>
          <w:iCs/>
          <w:color w:val="0000FF"/>
        </w:rPr>
        <w:t>Note</w:t>
      </w:r>
      <w:r w:rsidRPr="0039151C">
        <w:rPr>
          <w:rFonts w:ascii="Source Sans Pro" w:hAnsi="Source Sans Pro" w:cs="Arial"/>
          <w:i/>
          <w:iCs/>
          <w:color w:val="0000FF"/>
        </w:rPr>
        <w:t>: If our plan uses the same contact information for the Part C and Part D issues indicated below, you can combine the appropriate sections and revise the section titles and paragraphs as needed.]</w:t>
      </w:r>
    </w:p>
    <w:p w14:paraId="55C7B6BA" w14:textId="09BC7C39" w:rsidR="002E1D1E" w:rsidRPr="0039151C" w:rsidRDefault="002E1D1E" w:rsidP="00795F85">
      <w:pPr>
        <w:pStyle w:val="subheading"/>
        <w:outlineLvl w:val="3"/>
        <w:rPr>
          <w:rFonts w:ascii="Source Sans Pro" w:hAnsi="Source Sans Pro"/>
        </w:rPr>
      </w:pPr>
      <w:r w:rsidRPr="0039151C">
        <w:rPr>
          <w:rFonts w:ascii="Source Sans Pro" w:hAnsi="Source Sans Pro"/>
          <w:bCs/>
          <w:lang w:val="es-US"/>
        </w:rPr>
        <w:lastRenderedPageBreak/>
        <w:t>Cómo solicitar una decisión de cobertura o una apelación sobre su atención médica</w:t>
      </w:r>
    </w:p>
    <w:p w14:paraId="1BCB6ED3" w14:textId="41A3D2FB" w:rsidR="002E1D1E" w:rsidRPr="0039151C" w:rsidRDefault="00575CF0" w:rsidP="00795F85">
      <w:pPr>
        <w:spacing w:before="0" w:beforeAutospacing="0" w:after="0" w:afterAutospacing="0"/>
        <w:rPr>
          <w:rFonts w:ascii="Source Sans Pro" w:hAnsi="Source Sans Pro"/>
        </w:rPr>
      </w:pPr>
      <w:r w:rsidRPr="0039151C">
        <w:rPr>
          <w:rFonts w:ascii="Source Sans Pro" w:hAnsi="Source Sans Pro"/>
          <w:lang w:val="es-US"/>
        </w:rPr>
        <w:t>Una decisión de cobertura es una decisión que tomamos con respecto a sus beneficios y la cobertura, o con relación al monto que pagamos por sus servicios médicos o los medicamentos de la Parte D. Una apelación es una manera formal de solicitarnos que revisemos y cambiemos una decisión de cobertura que hemos tomado. Para obtener más información sobre cómo solicitar decisiones de cobertura o apelaciones para atención médica o medicamentos de la Parte D, consulte el Capítulo 9.</w:t>
      </w:r>
    </w:p>
    <w:p w14:paraId="505265EE" w14:textId="77777777" w:rsidR="005B4E7C" w:rsidRPr="0039151C" w:rsidRDefault="005B4E7C" w:rsidP="00795F85">
      <w:pPr>
        <w:spacing w:before="0" w:beforeAutospacing="0" w:after="0" w:afterAutospacing="0"/>
        <w:rPr>
          <w:rFonts w:ascii="Source Sans Pro" w:hAnsi="Source Sans Pro"/>
          <w:i/>
          <w:color w:val="0000FF"/>
        </w:rPr>
      </w:pPr>
    </w:p>
    <w:p w14:paraId="4095AE6E" w14:textId="1F2B0929" w:rsidR="00C5386B" w:rsidRPr="0039151C" w:rsidRDefault="00C5386B" w:rsidP="00795F85">
      <w:pPr>
        <w:spacing w:before="0" w:beforeAutospacing="0" w:after="0" w:afterAutospacing="0"/>
        <w:rPr>
          <w:rFonts w:ascii="Source Sans Pro" w:hAnsi="Source Sans Pro"/>
          <w:i/>
          <w:color w:val="0000FF"/>
        </w:rPr>
      </w:pPr>
      <w:r w:rsidRPr="0039151C">
        <w:rPr>
          <w:rFonts w:ascii="Source Sans Pro" w:hAnsi="Source Sans Pro"/>
          <w:i/>
          <w:iCs/>
          <w:color w:val="0000FF"/>
        </w:rPr>
        <w:t xml:space="preserve">[If our plan has different phone numbers for coverage decisions and appeals or for medical care and prescription drugs, our plan should duplicate the chart as necessary, labeling appropriately.] </w:t>
      </w:r>
    </w:p>
    <w:p w14:paraId="77C228AD" w14:textId="5E1E193E" w:rsidR="00BA0F9E" w:rsidRPr="0039151C" w:rsidRDefault="0087480E" w:rsidP="0087480E">
      <w:pPr>
        <w:pStyle w:val="H3shading"/>
        <w:rPr>
          <w:i/>
          <w:color w:val="0000FF"/>
        </w:rPr>
      </w:pPr>
      <w:r w:rsidRPr="0039151C">
        <w:rPr>
          <w:iCs w:val="0"/>
          <w:snapToGrid w:val="0"/>
          <w:lang w:val="es-US"/>
        </w:rPr>
        <w:t>Decisiones de cobertura y apelaciones para atención médica o medicamentos de la Parte D: información de contacto</w:t>
      </w:r>
    </w:p>
    <w:tbl>
      <w:tblPr>
        <w:tblStyle w:val="contactTableGrid1"/>
        <w:tblW w:w="4900" w:type="pct"/>
        <w:tblLook w:val="04A0" w:firstRow="1" w:lastRow="0" w:firstColumn="1" w:lastColumn="0" w:noHBand="0" w:noVBand="1"/>
        <w:tblCaption w:val="Información de contacto"/>
        <w:tblDescription w:val="Decisiones de cobertura y apelaciones para atención médica o medicamentos de la Parte D: información de contacto"/>
      </w:tblPr>
      <w:tblGrid>
        <w:gridCol w:w="2173"/>
        <w:gridCol w:w="7000"/>
      </w:tblGrid>
      <w:tr w:rsidR="005C5C44" w:rsidRPr="0039151C" w14:paraId="35C79E8E" w14:textId="77777777" w:rsidTr="0087480E">
        <w:tc>
          <w:tcPr>
            <w:tcW w:w="2173" w:type="dxa"/>
          </w:tcPr>
          <w:p w14:paraId="1DAD847A"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000" w:type="dxa"/>
          </w:tcPr>
          <w:p w14:paraId="24BFFBC9"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phone number]</w:t>
            </w:r>
          </w:p>
          <w:p w14:paraId="742B2216" w14:textId="733C9A46" w:rsidR="005C5C44" w:rsidRPr="0039151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Las llamadas a este número son</w:t>
            </w:r>
            <w:r w:rsidRPr="0039151C">
              <w:rPr>
                <w:rFonts w:ascii="Source Sans Pro" w:hAnsi="Source Sans Pro"/>
                <w:i/>
                <w:iCs/>
                <w:color w:val="0000FF"/>
              </w:rPr>
              <w:t xml:space="preserve"> [insert if applicable: not] </w:t>
            </w:r>
            <w:r w:rsidRPr="0039151C">
              <w:rPr>
                <w:rFonts w:ascii="Source Sans Pro" w:hAnsi="Source Sans Pro"/>
                <w:snapToGrid w:val="0"/>
                <w:lang w:val="es-US"/>
              </w:rPr>
              <w:t xml:space="preserve">gratuitas. </w:t>
            </w:r>
            <w:r w:rsidRPr="0039151C">
              <w:rPr>
                <w:rFonts w:ascii="Source Sans Pro" w:hAnsi="Source Sans Pro"/>
                <w:i/>
                <w:iCs/>
                <w:color w:val="0000FF"/>
              </w:rPr>
              <w:t>[Insert days and hours of operation] [</w:t>
            </w:r>
            <w:r w:rsidRPr="0039151C">
              <w:rPr>
                <w:rFonts w:ascii="Source Sans Pro" w:hAnsi="Source Sans Pro"/>
                <w:b/>
                <w:bCs/>
                <w:i/>
                <w:iCs/>
                <w:color w:val="0000FF"/>
              </w:rPr>
              <w:t>Note:</w:t>
            </w:r>
            <w:r w:rsidRPr="0039151C">
              <w:rPr>
                <w:rFonts w:ascii="Source Sans Pro" w:hAnsi="Source Sans Pro"/>
                <w:i/>
                <w:iCs/>
                <w:color w:val="0000FF"/>
              </w:rPr>
              <w:t xml:space="preserve"> You can also include reference to 24-hour lines here.] [</w:t>
            </w:r>
            <w:r w:rsidRPr="0039151C">
              <w:rPr>
                <w:rFonts w:ascii="Source Sans Pro" w:hAnsi="Source Sans Pro"/>
                <w:b/>
                <w:bCs/>
                <w:i/>
                <w:iCs/>
                <w:color w:val="0000FF"/>
              </w:rPr>
              <w:t>Note:</w:t>
            </w:r>
            <w:r w:rsidRPr="0039151C">
              <w:rPr>
                <w:rFonts w:ascii="Source Sans Pro" w:hAnsi="Source Sans Pro"/>
                <w:i/>
                <w:iCs/>
                <w:color w:val="0000FF"/>
              </w:rPr>
              <w:t xml:space="preserve"> If you have a different number for accepting expedited organization determinations, also include that number here.]</w:t>
            </w:r>
          </w:p>
        </w:tc>
      </w:tr>
      <w:tr w:rsidR="005C5C44" w:rsidRPr="0039151C" w14:paraId="1B1E9814" w14:textId="77777777" w:rsidTr="0087480E">
        <w:tc>
          <w:tcPr>
            <w:tcW w:w="2173" w:type="dxa"/>
          </w:tcPr>
          <w:p w14:paraId="461A6B1A"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000" w:type="dxa"/>
          </w:tcPr>
          <w:p w14:paraId="7E8BA327"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number]</w:t>
            </w:r>
          </w:p>
          <w:p w14:paraId="4DFEFFC9" w14:textId="426778AB" w:rsidR="005C5C44" w:rsidRPr="0039151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39151C">
              <w:rPr>
                <w:rFonts w:ascii="Source Sans Pro" w:hAnsi="Source Sans Pro"/>
                <w:snapToGrid w:val="0"/>
                <w:color w:val="0000FF"/>
                <w:lang w:val="es-US"/>
              </w:rPr>
              <w:t>[</w:t>
            </w:r>
            <w:r w:rsidRPr="0039151C">
              <w:rPr>
                <w:rFonts w:ascii="Source Sans Pro" w:hAnsi="Source Sans Pro"/>
                <w:i/>
                <w:iCs/>
                <w:snapToGrid w:val="0"/>
                <w:color w:val="0000FF"/>
              </w:rPr>
              <w:t>Insert if plan uses a direct TTY number:</w:t>
            </w:r>
            <w:r w:rsidRPr="0039151C">
              <w:rPr>
                <w:rFonts w:ascii="Source Sans Pro" w:hAnsi="Source Sans Pro"/>
                <w:snapToGrid w:val="0"/>
                <w:color w:val="0000FF"/>
                <w:lang w:val="es-US"/>
              </w:rPr>
              <w:t xml:space="preserve"> Este número necesita un equipo telefónico especial y es solo para personas que tienen dificultades auditivas o del habla.]</w:t>
            </w:r>
            <w:r w:rsidRPr="0039151C">
              <w:rPr>
                <w:rFonts w:ascii="Source Sans Pro" w:hAnsi="Source Sans Pro"/>
                <w:color w:val="0000FF"/>
                <w:lang w:val="es-US"/>
              </w:rPr>
              <w:t xml:space="preserve"> </w:t>
            </w:r>
          </w:p>
          <w:p w14:paraId="4AA79C28"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 xml:space="preserve">Las llamadas a este número son gratuitas. </w:t>
            </w:r>
            <w:r w:rsidRPr="0039151C">
              <w:rPr>
                <w:rFonts w:ascii="Source Sans Pro" w:hAnsi="Source Sans Pro"/>
                <w:i/>
                <w:iCs/>
                <w:color w:val="0000FF"/>
              </w:rPr>
              <w:t>[Insert days and hours of operation] [</w:t>
            </w:r>
            <w:r w:rsidRPr="0039151C">
              <w:rPr>
                <w:rFonts w:ascii="Source Sans Pro" w:hAnsi="Source Sans Pro"/>
                <w:b/>
                <w:bCs/>
                <w:i/>
                <w:iCs/>
                <w:color w:val="0000FF"/>
              </w:rPr>
              <w:t>Note:</w:t>
            </w:r>
            <w:r w:rsidRPr="0039151C">
              <w:rPr>
                <w:rFonts w:ascii="Source Sans Pro" w:hAnsi="Source Sans Pro"/>
                <w:i/>
                <w:iCs/>
                <w:color w:val="0000FF"/>
              </w:rPr>
              <w:t xml:space="preserve"> If you have a different TTY number for accepting expedited organization determinations, also include that number here.]</w:t>
            </w:r>
          </w:p>
        </w:tc>
      </w:tr>
      <w:tr w:rsidR="005C5C44" w:rsidRPr="0039151C" w14:paraId="7E1DDB4C" w14:textId="77777777" w:rsidTr="0087480E">
        <w:tc>
          <w:tcPr>
            <w:tcW w:w="2173" w:type="dxa"/>
          </w:tcPr>
          <w:p w14:paraId="7FBD002B"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Fax</w:t>
            </w:r>
          </w:p>
          <w:p w14:paraId="10BC67B6"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p>
        </w:tc>
        <w:tc>
          <w:tcPr>
            <w:tcW w:w="7000" w:type="dxa"/>
          </w:tcPr>
          <w:p w14:paraId="26E36EC9"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[Optional: insert fax number] [</w:t>
            </w:r>
            <w:r w:rsidRPr="0039151C">
              <w:rPr>
                <w:rFonts w:ascii="Source Sans Pro" w:hAnsi="Source Sans Pro"/>
                <w:b/>
                <w:bCs/>
                <w:i/>
                <w:iCs/>
                <w:color w:val="0000FF"/>
              </w:rPr>
              <w:t>Note:</w:t>
            </w:r>
            <w:r w:rsidRPr="0039151C">
              <w:rPr>
                <w:rFonts w:ascii="Source Sans Pro" w:hAnsi="Source Sans Pro"/>
                <w:i/>
                <w:iCs/>
                <w:color w:val="0000FF"/>
              </w:rPr>
              <w:t xml:space="preserve"> If you have a different fax number for accepting expedited organization determinations, also include that number here.]</w:t>
            </w:r>
          </w:p>
        </w:tc>
      </w:tr>
      <w:tr w:rsidR="005C5C44" w:rsidRPr="0039151C" w14:paraId="37A9AAE4" w14:textId="77777777" w:rsidTr="0087480E">
        <w:tc>
          <w:tcPr>
            <w:tcW w:w="2173" w:type="dxa"/>
          </w:tcPr>
          <w:p w14:paraId="5A730159"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000" w:type="dxa"/>
          </w:tcPr>
          <w:p w14:paraId="09078E39"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 [</w:t>
            </w:r>
            <w:r w:rsidRPr="0039151C">
              <w:rPr>
                <w:rFonts w:ascii="Source Sans Pro" w:hAnsi="Source Sans Pro"/>
                <w:b/>
                <w:bCs/>
                <w:i/>
                <w:iCs/>
                <w:color w:val="0000FF"/>
              </w:rPr>
              <w:t>Note:</w:t>
            </w:r>
            <w:r w:rsidRPr="0039151C">
              <w:rPr>
                <w:rFonts w:ascii="Source Sans Pro" w:hAnsi="Source Sans Pro"/>
                <w:i/>
                <w:iCs/>
                <w:color w:val="0000FF"/>
              </w:rPr>
              <w:t xml:space="preserve"> If you have a different address for accepting expedited organization determinations, also include that address here.]</w:t>
            </w:r>
          </w:p>
          <w:p w14:paraId="01E7E0DA" w14:textId="18C5F6DC"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5C5C44" w:rsidRPr="0039151C" w14:paraId="5DF817BA" w14:textId="77777777" w:rsidTr="0087480E">
        <w:tc>
          <w:tcPr>
            <w:tcW w:w="2173" w:type="dxa"/>
          </w:tcPr>
          <w:p w14:paraId="030DC04E"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000" w:type="dxa"/>
          </w:tcPr>
          <w:p w14:paraId="419721CA" w14:textId="77777777" w:rsidR="005C5C44" w:rsidRPr="0039151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[Optional: Insert URL]</w:t>
            </w:r>
          </w:p>
        </w:tc>
      </w:tr>
    </w:tbl>
    <w:p w14:paraId="1873388B" w14:textId="655964BA" w:rsidR="002E1D1E" w:rsidRPr="0039151C" w:rsidRDefault="002E1D1E" w:rsidP="00795F85">
      <w:pPr>
        <w:pStyle w:val="subheading"/>
        <w:spacing w:before="240" w:beforeAutospacing="0"/>
        <w:outlineLvl w:val="3"/>
        <w:rPr>
          <w:rFonts w:ascii="Source Sans Pro" w:hAnsi="Source Sans Pro"/>
        </w:rPr>
      </w:pPr>
      <w:r w:rsidRPr="0039151C">
        <w:rPr>
          <w:rFonts w:ascii="Source Sans Pro" w:hAnsi="Source Sans Pro"/>
          <w:bCs/>
          <w:lang w:val="es-US"/>
        </w:rPr>
        <w:t>Cómo presentar una queja sobre su atención médica</w:t>
      </w:r>
    </w:p>
    <w:p w14:paraId="174CE2AC" w14:textId="2E260402" w:rsidR="00575CF0" w:rsidRPr="0039151C" w:rsidRDefault="00575CF0" w:rsidP="00795F85">
      <w:pPr>
        <w:spacing w:before="240" w:beforeAutospacing="0" w:after="120" w:afterAutospacing="0"/>
        <w:rPr>
          <w:rFonts w:ascii="Source Sans Pro" w:hAnsi="Source Sans Pro"/>
        </w:rPr>
      </w:pPr>
      <w:r w:rsidRPr="0039151C">
        <w:rPr>
          <w:rFonts w:ascii="Source Sans Pro" w:hAnsi="Source Sans Pro"/>
          <w:lang w:val="es-US"/>
        </w:rPr>
        <w:t xml:space="preserve">Puede presentar una queja sobre nosotros o sobre alguno de nuestros proveedores o farmacias de la red, incluso respecto de la calidad de su atención. Este tipo de queja no </w:t>
      </w:r>
      <w:r w:rsidRPr="0039151C">
        <w:rPr>
          <w:rFonts w:ascii="Source Sans Pro" w:hAnsi="Source Sans Pro"/>
          <w:lang w:val="es-US"/>
        </w:rPr>
        <w:lastRenderedPageBreak/>
        <w:t>está relacionado con disputas de cobertura ni de pago. Para obtener más información sobre cómo presentar una queja sobre su atención médica, consulte el Capítulo 9.</w:t>
      </w:r>
    </w:p>
    <w:p w14:paraId="25940008" w14:textId="537B85D1" w:rsidR="00C5386B" w:rsidRPr="0039151C" w:rsidRDefault="00C5386B" w:rsidP="00795F85">
      <w:pPr>
        <w:spacing w:before="0" w:beforeAutospacing="0" w:after="0" w:afterAutospacing="0"/>
        <w:rPr>
          <w:rFonts w:ascii="Source Sans Pro" w:hAnsi="Source Sans Pro"/>
          <w:i/>
          <w:color w:val="0000FF"/>
        </w:rPr>
      </w:pPr>
      <w:r w:rsidRPr="0039151C">
        <w:rPr>
          <w:rFonts w:ascii="Source Sans Pro" w:hAnsi="Source Sans Pro"/>
          <w:i/>
          <w:iCs/>
          <w:color w:val="0000FF"/>
        </w:rPr>
        <w:t>[If plan has different numbers for complaints regarding providers and pharmacies, duplicate the chart below to account for the different numbers.]</w:t>
      </w:r>
    </w:p>
    <w:p w14:paraId="3CECB2D0" w14:textId="63E251E4" w:rsidR="00204A71" w:rsidRPr="0039151C" w:rsidRDefault="0087480E" w:rsidP="0087480E">
      <w:pPr>
        <w:pStyle w:val="H3shading"/>
        <w:rPr>
          <w:snapToGrid w:val="0"/>
        </w:rPr>
      </w:pPr>
      <w:r w:rsidRPr="0039151C">
        <w:rPr>
          <w:iCs w:val="0"/>
          <w:snapToGrid w:val="0"/>
          <w:lang w:val="es-US"/>
        </w:rPr>
        <w:t>Quejas sobre la atención médica: información de contacto</w:t>
      </w:r>
    </w:p>
    <w:tbl>
      <w:tblPr>
        <w:tblW w:w="4942" w:type="pct"/>
        <w:tblLayout w:type="fixed"/>
        <w:tblLook w:val="04A0" w:firstRow="1" w:lastRow="0" w:firstColumn="1" w:lastColumn="0" w:noHBand="0" w:noVBand="1"/>
        <w:tblCaption w:val="Información de contacto"/>
        <w:tblDescription w:val="Quejas sobre la atención médica: información de contacto"/>
      </w:tblPr>
      <w:tblGrid>
        <w:gridCol w:w="1768"/>
        <w:gridCol w:w="7483"/>
      </w:tblGrid>
      <w:tr w:rsidR="00A8791B" w:rsidRPr="0039151C" w14:paraId="177EC913" w14:textId="77777777" w:rsidTr="0087480E">
        <w:tc>
          <w:tcPr>
            <w:tcW w:w="1768" w:type="dxa"/>
          </w:tcPr>
          <w:p w14:paraId="05745D1D"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483" w:type="dxa"/>
          </w:tcPr>
          <w:p w14:paraId="5C24CE44"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phone number]</w:t>
            </w:r>
          </w:p>
          <w:p w14:paraId="0B09F168" w14:textId="12643C3C" w:rsidR="00A8791B" w:rsidRPr="0039151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 xml:space="preserve">Las llamadas a este número son </w:t>
            </w:r>
            <w:r w:rsidRPr="0039151C">
              <w:rPr>
                <w:rFonts w:ascii="Source Sans Pro" w:hAnsi="Source Sans Pro"/>
                <w:i/>
                <w:iCs/>
                <w:color w:val="0000FF"/>
              </w:rPr>
              <w:t xml:space="preserve">[insert if applicable: not] </w:t>
            </w:r>
            <w:r w:rsidRPr="0039151C">
              <w:rPr>
                <w:rFonts w:ascii="Source Sans Pro" w:hAnsi="Source Sans Pro"/>
                <w:snapToGrid w:val="0"/>
                <w:lang w:val="es-US"/>
              </w:rPr>
              <w:t xml:space="preserve">gratuitas. </w:t>
            </w:r>
            <w:r w:rsidRPr="0039151C">
              <w:rPr>
                <w:rFonts w:ascii="Source Sans Pro" w:hAnsi="Source Sans Pro"/>
                <w:i/>
                <w:iCs/>
                <w:color w:val="0000FF"/>
              </w:rPr>
              <w:t>[Insert days and hours of operation] [</w:t>
            </w:r>
            <w:r w:rsidRPr="0039151C">
              <w:rPr>
                <w:rFonts w:ascii="Source Sans Pro" w:hAnsi="Source Sans Pro"/>
                <w:b/>
                <w:bCs/>
                <w:i/>
                <w:iCs/>
                <w:color w:val="0000FF"/>
              </w:rPr>
              <w:t>Note:</w:t>
            </w:r>
            <w:r w:rsidRPr="0039151C">
              <w:rPr>
                <w:rFonts w:ascii="Source Sans Pro" w:hAnsi="Source Sans Pro"/>
                <w:i/>
                <w:iCs/>
                <w:color w:val="0000FF"/>
              </w:rPr>
              <w:t xml:space="preserve"> You can also include reference to 24-hour lines here.] [</w:t>
            </w:r>
            <w:r w:rsidRPr="0039151C">
              <w:rPr>
                <w:rFonts w:ascii="Source Sans Pro" w:hAnsi="Source Sans Pro"/>
                <w:b/>
                <w:bCs/>
                <w:i/>
                <w:iCs/>
                <w:color w:val="0000FF"/>
              </w:rPr>
              <w:t>Note:</w:t>
            </w:r>
            <w:r w:rsidRPr="0039151C">
              <w:rPr>
                <w:rFonts w:ascii="Source Sans Pro" w:hAnsi="Source Sans Pro"/>
                <w:i/>
                <w:iCs/>
                <w:color w:val="0000FF"/>
              </w:rPr>
              <w:t xml:space="preserve"> If you have a different number for accepting expedited grievances, also include that number here.]</w:t>
            </w:r>
          </w:p>
        </w:tc>
      </w:tr>
      <w:tr w:rsidR="00A8791B" w:rsidRPr="0039151C" w14:paraId="4DF53276" w14:textId="77777777" w:rsidTr="0087480E">
        <w:tc>
          <w:tcPr>
            <w:tcW w:w="1768" w:type="dxa"/>
          </w:tcPr>
          <w:p w14:paraId="75F48A68"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483" w:type="dxa"/>
          </w:tcPr>
          <w:p w14:paraId="416EB3F0"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number]</w:t>
            </w:r>
          </w:p>
          <w:p w14:paraId="4EF9D747" w14:textId="2726FF8E" w:rsidR="00A8791B" w:rsidRPr="0039151C" w:rsidRDefault="00A8791B" w:rsidP="00795F85">
            <w:pPr>
              <w:autoSpaceDE w:val="0"/>
              <w:autoSpaceDN w:val="0"/>
              <w:adjustRightInd w:val="0"/>
              <w:snapToGrid w:val="0"/>
              <w:spacing w:before="0" w:beforeAutospacing="0" w:after="120" w:afterAutospacing="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if plan uses a direct TTY number:</w:t>
            </w:r>
            <w:r w:rsidRPr="0039151C">
              <w:rPr>
                <w:rFonts w:ascii="Source Sans Pro" w:hAnsi="Source Sans Pro"/>
                <w:snapToGrid w:val="0"/>
                <w:lang w:val="es-US"/>
              </w:rPr>
              <w:t xml:space="preserve"> </w:t>
            </w:r>
            <w:r w:rsidRPr="0039151C">
              <w:rPr>
                <w:rFonts w:ascii="Source Sans Pro" w:hAnsi="Source Sans Pro"/>
                <w:color w:val="0000FF"/>
                <w:lang w:val="es-US"/>
              </w:rPr>
              <w:t xml:space="preserve">Este número necesita un equipo telefónico especial y es solo para personas que tienen dificultades auditivas o del habla.] </w:t>
            </w:r>
          </w:p>
          <w:p w14:paraId="61C49782"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 xml:space="preserve">Las llamadas a este número son gratuitas. </w:t>
            </w:r>
            <w:r w:rsidRPr="0039151C">
              <w:rPr>
                <w:rFonts w:ascii="Source Sans Pro" w:hAnsi="Source Sans Pro"/>
                <w:i/>
                <w:iCs/>
                <w:color w:val="0000FF"/>
              </w:rPr>
              <w:t>[Insert days and hours of operation] [</w:t>
            </w:r>
            <w:r w:rsidRPr="0039151C">
              <w:rPr>
                <w:rFonts w:ascii="Source Sans Pro" w:hAnsi="Source Sans Pro"/>
                <w:b/>
                <w:bCs/>
                <w:i/>
                <w:iCs/>
                <w:color w:val="0000FF"/>
              </w:rPr>
              <w:t>Note:</w:t>
            </w:r>
            <w:r w:rsidRPr="0039151C">
              <w:rPr>
                <w:rFonts w:ascii="Source Sans Pro" w:hAnsi="Source Sans Pro"/>
                <w:i/>
                <w:iCs/>
                <w:color w:val="0000FF"/>
              </w:rPr>
              <w:t xml:space="preserve"> If you have a different TTY number for accepting expedited grievances, also include that number here.]</w:t>
            </w:r>
          </w:p>
        </w:tc>
      </w:tr>
      <w:tr w:rsidR="00A8791B" w:rsidRPr="0039151C" w14:paraId="3D117A6C" w14:textId="77777777" w:rsidTr="0087480E">
        <w:tc>
          <w:tcPr>
            <w:tcW w:w="1768" w:type="dxa"/>
          </w:tcPr>
          <w:p w14:paraId="529DC9B5"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Fax</w:t>
            </w:r>
          </w:p>
        </w:tc>
        <w:tc>
          <w:tcPr>
            <w:tcW w:w="7483" w:type="dxa"/>
          </w:tcPr>
          <w:p w14:paraId="0A5013BA"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[Optional: insert fax number] [</w:t>
            </w:r>
            <w:r w:rsidRPr="0039151C">
              <w:rPr>
                <w:rFonts w:ascii="Source Sans Pro" w:hAnsi="Source Sans Pro"/>
                <w:b/>
                <w:bCs/>
                <w:i/>
                <w:iCs/>
                <w:color w:val="0000FF"/>
              </w:rPr>
              <w:t>Note:</w:t>
            </w:r>
            <w:r w:rsidRPr="0039151C">
              <w:rPr>
                <w:rFonts w:ascii="Source Sans Pro" w:hAnsi="Source Sans Pro"/>
                <w:i/>
                <w:iCs/>
                <w:color w:val="0000FF"/>
              </w:rPr>
              <w:t xml:space="preserve"> If you have a different fax number for accepting expedited grievances, also include that number here.]</w:t>
            </w:r>
          </w:p>
        </w:tc>
      </w:tr>
      <w:tr w:rsidR="00A8791B" w:rsidRPr="0039151C" w14:paraId="0C57FB58" w14:textId="77777777" w:rsidTr="0087480E">
        <w:tc>
          <w:tcPr>
            <w:tcW w:w="1768" w:type="dxa"/>
          </w:tcPr>
          <w:p w14:paraId="62924F62"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483" w:type="dxa"/>
          </w:tcPr>
          <w:p w14:paraId="21FC4DC0"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 [</w:t>
            </w:r>
            <w:r w:rsidRPr="0039151C">
              <w:rPr>
                <w:rFonts w:ascii="Source Sans Pro" w:hAnsi="Source Sans Pro"/>
                <w:b/>
                <w:bCs/>
                <w:i/>
                <w:iCs/>
                <w:color w:val="0000FF"/>
              </w:rPr>
              <w:t>Note:</w:t>
            </w:r>
            <w:r w:rsidRPr="0039151C">
              <w:rPr>
                <w:rFonts w:ascii="Source Sans Pro" w:hAnsi="Source Sans Pro"/>
                <w:i/>
                <w:iCs/>
                <w:color w:val="0000FF"/>
              </w:rPr>
              <w:t xml:space="preserve"> If you have a different address for accepting expedited grievances, also include that address here.]</w:t>
            </w:r>
          </w:p>
          <w:p w14:paraId="673F8ED9" w14:textId="4F68333B"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A8791B" w:rsidRPr="0039151C" w14:paraId="2A574502" w14:textId="77777777" w:rsidTr="0087480E">
        <w:tc>
          <w:tcPr>
            <w:tcW w:w="1768" w:type="dxa"/>
          </w:tcPr>
          <w:p w14:paraId="265210A6"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 de Medicare</w:t>
            </w:r>
          </w:p>
        </w:tc>
        <w:tc>
          <w:tcPr>
            <w:tcW w:w="7483" w:type="dxa"/>
          </w:tcPr>
          <w:p w14:paraId="35557431" w14:textId="168C9AA7" w:rsidR="00A8791B" w:rsidRPr="0039151C" w:rsidRDefault="00A8791B"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 xml:space="preserve">Para presentar una queja sobre </w:t>
            </w:r>
            <w:r w:rsidRPr="0039151C">
              <w:rPr>
                <w:rFonts w:ascii="Source Sans Pro" w:hAnsi="Source Sans Pro"/>
                <w:i/>
                <w:iCs/>
                <w:color w:val="0000FF"/>
              </w:rPr>
              <w:t>[insert 2026 plan name]</w:t>
            </w:r>
            <w:r w:rsidRPr="0039151C">
              <w:rPr>
                <w:rFonts w:ascii="Source Sans Pro" w:hAnsi="Source Sans Pro"/>
                <w:lang w:val="es-US"/>
              </w:rPr>
              <w:t xml:space="preserve"> directamente ante Medicare ingrese en </w:t>
            </w:r>
            <w:hyperlink r:id="rId20" w:history="1">
              <w:r w:rsidRPr="0039151C">
                <w:rPr>
                  <w:rStyle w:val="Hyperlink"/>
                  <w:rFonts w:ascii="Source Sans Pro" w:hAnsi="Source Sans Pro"/>
                  <w:lang w:val="es-US"/>
                </w:rPr>
                <w:t>www.Medicare.gov/my/medicare-complaint</w:t>
              </w:r>
            </w:hyperlink>
            <w:r w:rsidRPr="0039151C">
              <w:rPr>
                <w:rFonts w:ascii="Source Sans Pro" w:hAnsi="Source Sans Pro"/>
                <w:lang w:val="es-US"/>
              </w:rPr>
              <w:t>.</w:t>
            </w:r>
          </w:p>
        </w:tc>
      </w:tr>
    </w:tbl>
    <w:p w14:paraId="5C3DC505" w14:textId="40BBD710" w:rsidR="002E1D1E" w:rsidRPr="0039151C" w:rsidRDefault="00A8791B" w:rsidP="00795F85">
      <w:pPr>
        <w:pStyle w:val="subheading"/>
        <w:outlineLvl w:val="3"/>
        <w:rPr>
          <w:rFonts w:ascii="Source Sans Pro" w:hAnsi="Source Sans Pro"/>
          <w:sz w:val="22"/>
          <w:szCs w:val="22"/>
        </w:rPr>
      </w:pPr>
      <w:r w:rsidRPr="0039151C">
        <w:rPr>
          <w:rFonts w:ascii="Source Sans Pro" w:hAnsi="Source Sans Pro"/>
          <w:bCs/>
          <w:sz w:val="22"/>
          <w:szCs w:val="22"/>
          <w:lang w:val="es-US"/>
        </w:rPr>
        <w:t>Cómo solicitarnos que paguemos la parte que nos corresponde del costo de la atención médica o de un medicamento que haya obtenido</w:t>
      </w:r>
    </w:p>
    <w:p w14:paraId="48BC421C" w14:textId="20F76782" w:rsidR="002E1D1E" w:rsidRPr="0039151C" w:rsidRDefault="00C5386B" w:rsidP="00795F85">
      <w:pPr>
        <w:rPr>
          <w:rFonts w:ascii="Source Sans Pro" w:hAnsi="Source Sans Pro"/>
        </w:rPr>
      </w:pPr>
      <w:r w:rsidRPr="0039151C">
        <w:rPr>
          <w:rFonts w:ascii="Source Sans Pro" w:hAnsi="Source Sans Pro"/>
          <w:lang w:val="es-US"/>
        </w:rPr>
        <w:t>Si recibió una factura o pagó por servicios (como la factura de un proveedor) que cree que nosotros deberíamos pagar, es posible que deba solicitarnos un reembolso o pagar la factura del proveedor. Consulte el Capítulo 7 para obtener más información.</w:t>
      </w:r>
    </w:p>
    <w:p w14:paraId="7940F839" w14:textId="5ADC5F97" w:rsidR="002E1D1E" w:rsidRPr="0039151C" w:rsidRDefault="002E1D1E" w:rsidP="00795F85">
      <w:pPr>
        <w:rPr>
          <w:rFonts w:ascii="Source Sans Pro" w:hAnsi="Source Sans Pro"/>
        </w:rPr>
      </w:pPr>
      <w:r w:rsidRPr="0039151C">
        <w:rPr>
          <w:rFonts w:ascii="Source Sans Pro" w:hAnsi="Source Sans Pro"/>
          <w:lang w:val="es-US"/>
        </w:rPr>
        <w:t>si nos envía una solicitud de pago y le denegamos alguna parte de su solicitud, puede apelar nuestra decisión. Consulte el Capítulo 9 para obtener más información.</w:t>
      </w:r>
    </w:p>
    <w:p w14:paraId="4C7F8A8F" w14:textId="41697881" w:rsidR="002E1D1E" w:rsidRPr="0039151C" w:rsidRDefault="002E1D1E" w:rsidP="00795F85">
      <w:pPr>
        <w:spacing w:before="0" w:beforeAutospacing="0" w:after="0" w:afterAutospacing="0"/>
        <w:rPr>
          <w:rFonts w:ascii="Source Sans Pro" w:hAnsi="Source Sans Pro"/>
          <w:i/>
          <w:color w:val="0000FF"/>
        </w:rPr>
      </w:pPr>
      <w:r w:rsidRPr="0039151C">
        <w:rPr>
          <w:rFonts w:ascii="Source Sans Pro" w:hAnsi="Source Sans Pro"/>
          <w:i/>
          <w:iCs/>
          <w:color w:val="0000FF"/>
        </w:rPr>
        <w:t>[Plans with different addresses and/or numbers for Part C and Part D claims can modify the table below or add a second table as needed.]</w:t>
      </w:r>
    </w:p>
    <w:p w14:paraId="60775AC0" w14:textId="762DC51B" w:rsidR="00DF0F32" w:rsidRPr="0039151C" w:rsidRDefault="0087480E" w:rsidP="0087480E">
      <w:pPr>
        <w:pStyle w:val="H3shading"/>
        <w:rPr>
          <w:i/>
          <w:color w:val="0000FF"/>
        </w:rPr>
      </w:pPr>
      <w:r w:rsidRPr="0039151C">
        <w:rPr>
          <w:iCs w:val="0"/>
          <w:snapToGrid w:val="0"/>
          <w:lang w:val="es-US"/>
        </w:rPr>
        <w:lastRenderedPageBreak/>
        <w:t>Solicitudes de pago: información de contacto</w:t>
      </w:r>
    </w:p>
    <w:tbl>
      <w:tblPr>
        <w:tblStyle w:val="contactTableGrid1"/>
        <w:tblW w:w="4892" w:type="pct"/>
        <w:tblLook w:val="04A0" w:firstRow="1" w:lastRow="0" w:firstColumn="1" w:lastColumn="0" w:noHBand="0" w:noVBand="1"/>
        <w:tblCaption w:val="Información de contacto"/>
        <w:tblDescription w:val="Solicitudes de pago: información de contacto"/>
      </w:tblPr>
      <w:tblGrid>
        <w:gridCol w:w="2171"/>
        <w:gridCol w:w="6987"/>
      </w:tblGrid>
      <w:tr w:rsidR="00A8791B" w:rsidRPr="0039151C" w14:paraId="70663DD2" w14:textId="77777777" w:rsidTr="0087480E">
        <w:tc>
          <w:tcPr>
            <w:tcW w:w="2171" w:type="dxa"/>
          </w:tcPr>
          <w:p w14:paraId="05B40BE2"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b/>
                <w:bCs/>
                <w:lang w:val="es-US"/>
              </w:rPr>
              <w:t>Teléfono</w:t>
            </w:r>
          </w:p>
        </w:tc>
        <w:tc>
          <w:tcPr>
            <w:tcW w:w="6986" w:type="dxa"/>
          </w:tcPr>
          <w:p w14:paraId="67388A95" w14:textId="6B82A6A5"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[Optional: Insert phone number and days and hours of operation] [</w:t>
            </w:r>
            <w:r w:rsidRPr="0039151C">
              <w:rPr>
                <w:rFonts w:ascii="Source Sans Pro" w:hAnsi="Source Sans Pro"/>
                <w:b/>
                <w:bCs/>
                <w:i/>
                <w:iCs/>
                <w:color w:val="0000FF"/>
              </w:rPr>
              <w:t>Note:</w:t>
            </w:r>
            <w:r w:rsidRPr="0039151C">
              <w:rPr>
                <w:rFonts w:ascii="Source Sans Pro" w:hAnsi="Source Sans Pro"/>
                <w:i/>
                <w:iCs/>
                <w:color w:val="0000FF"/>
              </w:rPr>
              <w:t xml:space="preserve"> You’re required to accept payment requests in writing and can choose to also accept payment requests by phone.]</w:t>
            </w:r>
          </w:p>
          <w:p w14:paraId="7F2959C8"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 xml:space="preserve">Las llamadas a este número son </w:t>
            </w:r>
            <w:r w:rsidRPr="0039151C">
              <w:rPr>
                <w:rFonts w:ascii="Source Sans Pro" w:hAnsi="Source Sans Pro"/>
                <w:i/>
                <w:iCs/>
                <w:color w:val="0000FF"/>
              </w:rPr>
              <w:t>[insert if applicable: not]</w:t>
            </w:r>
            <w:r w:rsidRPr="0039151C">
              <w:rPr>
                <w:rFonts w:ascii="Source Sans Pro" w:hAnsi="Source Sans Pro"/>
                <w:snapToGrid w:val="0"/>
                <w:lang w:val="es-US"/>
              </w:rPr>
              <w:t xml:space="preserve"> gratuitas.</w:t>
            </w:r>
          </w:p>
        </w:tc>
      </w:tr>
      <w:tr w:rsidR="00A8791B" w:rsidRPr="0039151C" w14:paraId="5938D345" w14:textId="77777777" w:rsidTr="0087480E">
        <w:tc>
          <w:tcPr>
            <w:tcW w:w="2171" w:type="dxa"/>
          </w:tcPr>
          <w:p w14:paraId="1D5E9E59"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b/>
                <w:bCs/>
                <w:lang w:val="es-US"/>
              </w:rPr>
              <w:t>TTY</w:t>
            </w:r>
          </w:p>
        </w:tc>
        <w:tc>
          <w:tcPr>
            <w:tcW w:w="6986" w:type="dxa"/>
          </w:tcPr>
          <w:p w14:paraId="51ED75F3" w14:textId="1E2DF7AA"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[Optional: Insert number] [</w:t>
            </w:r>
            <w:r w:rsidRPr="0039151C">
              <w:rPr>
                <w:rFonts w:ascii="Source Sans Pro" w:hAnsi="Source Sans Pro"/>
                <w:b/>
                <w:bCs/>
                <w:i/>
                <w:iCs/>
                <w:color w:val="0000FF"/>
              </w:rPr>
              <w:t>Note:</w:t>
            </w:r>
            <w:r w:rsidRPr="0039151C">
              <w:rPr>
                <w:rFonts w:ascii="Source Sans Pro" w:hAnsi="Source Sans Pro"/>
                <w:i/>
                <w:iCs/>
                <w:color w:val="0000FF"/>
              </w:rPr>
              <w:t xml:space="preserve"> You’re required to accept payment requests in writing and can choose to also accept payment requests by phone.]</w:t>
            </w:r>
          </w:p>
          <w:p w14:paraId="1DD2DF45" w14:textId="44C47C14"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 xml:space="preserve">[Insert if plan uses a direct TTY number: This number requires special telephone equipment and is only for people who have difficulties hearing or speaking.] </w:t>
            </w:r>
          </w:p>
          <w:p w14:paraId="3DCC1470"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 xml:space="preserve">Las llamadas a este número son gratuitas. </w:t>
            </w:r>
            <w:r w:rsidRPr="0039151C">
              <w:rPr>
                <w:rFonts w:ascii="Source Sans Pro" w:hAnsi="Source Sans Pro"/>
                <w:i/>
                <w:iCs/>
                <w:color w:val="0000FF"/>
              </w:rPr>
              <w:t>[Insert days and hours of operation]</w:t>
            </w:r>
          </w:p>
        </w:tc>
      </w:tr>
      <w:tr w:rsidR="00A8791B" w:rsidRPr="0039151C" w14:paraId="0E0BB021" w14:textId="77777777" w:rsidTr="0087480E">
        <w:tc>
          <w:tcPr>
            <w:tcW w:w="2171" w:type="dxa"/>
          </w:tcPr>
          <w:p w14:paraId="740DDBF3"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b/>
                <w:bCs/>
                <w:lang w:val="es-US"/>
              </w:rPr>
              <w:t>Fax</w:t>
            </w:r>
          </w:p>
        </w:tc>
        <w:tc>
          <w:tcPr>
            <w:tcW w:w="6986" w:type="dxa"/>
          </w:tcPr>
          <w:p w14:paraId="52BBE9F8" w14:textId="2EA9618F"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[Optional: Insert fax number] [</w:t>
            </w:r>
            <w:r w:rsidRPr="0039151C">
              <w:rPr>
                <w:rFonts w:ascii="Source Sans Pro" w:hAnsi="Source Sans Pro"/>
                <w:b/>
                <w:bCs/>
                <w:i/>
                <w:iCs/>
                <w:color w:val="0000FF"/>
              </w:rPr>
              <w:t>Note:</w:t>
            </w:r>
            <w:r w:rsidRPr="0039151C">
              <w:rPr>
                <w:rFonts w:ascii="Source Sans Pro" w:hAnsi="Source Sans Pro"/>
                <w:i/>
                <w:iCs/>
                <w:color w:val="0000FF"/>
              </w:rPr>
              <w:t xml:space="preserve"> You’re required to accept payment requests in writing and can choose to also accept payment requests by fax.]</w:t>
            </w:r>
          </w:p>
        </w:tc>
      </w:tr>
      <w:tr w:rsidR="00A8791B" w:rsidRPr="0039151C" w14:paraId="4285061D" w14:textId="77777777" w:rsidTr="0087480E">
        <w:trPr>
          <w:trHeight w:val="635"/>
        </w:trPr>
        <w:tc>
          <w:tcPr>
            <w:tcW w:w="2171" w:type="dxa"/>
          </w:tcPr>
          <w:p w14:paraId="71709E14"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b/>
                <w:bCs/>
                <w:lang w:val="es-US"/>
              </w:rPr>
              <w:t>Correo</w:t>
            </w:r>
          </w:p>
        </w:tc>
        <w:tc>
          <w:tcPr>
            <w:tcW w:w="6986" w:type="dxa"/>
          </w:tcPr>
          <w:p w14:paraId="086D5909"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w:t>
            </w:r>
          </w:p>
          <w:p w14:paraId="65FD53CE" w14:textId="1D55D37D"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A8791B" w:rsidRPr="0039151C" w14:paraId="05087A01" w14:textId="77777777" w:rsidTr="0087480E">
        <w:tc>
          <w:tcPr>
            <w:tcW w:w="2171" w:type="dxa"/>
          </w:tcPr>
          <w:p w14:paraId="04485F2E"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b/>
                <w:bCs/>
                <w:lang w:val="es-US"/>
              </w:rPr>
              <w:t>Sitio web</w:t>
            </w:r>
          </w:p>
        </w:tc>
        <w:tc>
          <w:tcPr>
            <w:tcW w:w="6986" w:type="dxa"/>
          </w:tcPr>
          <w:p w14:paraId="6778169D"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URL]</w:t>
            </w:r>
          </w:p>
        </w:tc>
      </w:tr>
    </w:tbl>
    <w:p w14:paraId="7684779F" w14:textId="63103A14" w:rsidR="002E1D1E" w:rsidRPr="0039151C" w:rsidRDefault="002E1D1E" w:rsidP="00795F85">
      <w:pPr>
        <w:pStyle w:val="Heading2"/>
        <w:rPr>
          <w:rFonts w:ascii="Source Sans Pro" w:hAnsi="Source Sans Pro"/>
        </w:rPr>
      </w:pPr>
      <w:bookmarkStart w:id="148" w:name="_Toc102342442"/>
      <w:bookmarkStart w:id="149" w:name="_Toc98761237"/>
      <w:bookmarkStart w:id="150" w:name="_Toc68442320"/>
      <w:bookmarkStart w:id="151" w:name="_Toc228561323"/>
      <w:bookmarkStart w:id="152" w:name="_Toc109315055"/>
      <w:bookmarkStart w:id="153" w:name="_Toc206585058"/>
      <w:r w:rsidRPr="0039151C">
        <w:rPr>
          <w:rFonts w:ascii="Source Sans Pro" w:hAnsi="Source Sans Pro"/>
          <w:bCs/>
          <w:lang w:val="es-US"/>
        </w:rPr>
        <w:t>SECCIÓN 2</w:t>
      </w:r>
      <w:r w:rsidRPr="0039151C">
        <w:rPr>
          <w:rFonts w:ascii="Source Sans Pro" w:hAnsi="Source Sans Pro"/>
          <w:bCs/>
          <w:lang w:val="es-US"/>
        </w:rPr>
        <w:tab/>
        <w:t>Obtenga ayuda de Medicare</w:t>
      </w:r>
      <w:bookmarkEnd w:id="148"/>
      <w:bookmarkEnd w:id="149"/>
      <w:bookmarkEnd w:id="150"/>
      <w:bookmarkEnd w:id="151"/>
      <w:bookmarkEnd w:id="152"/>
      <w:bookmarkEnd w:id="153"/>
    </w:p>
    <w:p w14:paraId="52EDF9D5" w14:textId="701C966F" w:rsidR="002E1D1E" w:rsidRPr="0039151C" w:rsidRDefault="002E1D1E" w:rsidP="00795F85">
      <w:pPr>
        <w:rPr>
          <w:rFonts w:ascii="Source Sans Pro" w:hAnsi="Source Sans Pro"/>
        </w:rPr>
      </w:pPr>
      <w:r w:rsidRPr="0039151C">
        <w:rPr>
          <w:rFonts w:ascii="Source Sans Pro" w:hAnsi="Source Sans Pro"/>
          <w:lang w:val="es-US"/>
        </w:rPr>
        <w:t xml:space="preserve">Medicare es el programa federal de seguros médicos destinado a personas de 65 años o más, algunas personas menores de 65 años con discapacidades y personas que padecen enfermedad renal terminal (insuficiencia renal permanente que requiere diálisis o trasplante de riñón). </w:t>
      </w:r>
    </w:p>
    <w:p w14:paraId="0E964FF3" w14:textId="13C41A16" w:rsidR="002E1D1E" w:rsidRPr="0039151C" w:rsidRDefault="002E1D1E" w:rsidP="00795F85">
      <w:pPr>
        <w:rPr>
          <w:rFonts w:ascii="Source Sans Pro" w:hAnsi="Source Sans Pro"/>
        </w:rPr>
      </w:pPr>
      <w:r w:rsidRPr="0039151C">
        <w:rPr>
          <w:rFonts w:ascii="Source Sans Pro" w:hAnsi="Source Sans Pro"/>
          <w:lang w:val="es-US"/>
        </w:rPr>
        <w:t xml:space="preserve">La agencia federal a cargo de Medicare son los Centros de Servicios de Medicare y Medicaid (Centers </w:t>
      </w:r>
      <w:proofErr w:type="spellStart"/>
      <w:r w:rsidRPr="0039151C">
        <w:rPr>
          <w:rFonts w:ascii="Source Sans Pro" w:hAnsi="Source Sans Pro"/>
          <w:lang w:val="es-US"/>
        </w:rPr>
        <w:t>for</w:t>
      </w:r>
      <w:proofErr w:type="spellEnd"/>
      <w:r w:rsidRPr="0039151C">
        <w:rPr>
          <w:rFonts w:ascii="Source Sans Pro" w:hAnsi="Source Sans Pro"/>
          <w:lang w:val="es-US"/>
        </w:rPr>
        <w:t xml:space="preserve"> Medicare &amp; Medicaid </w:t>
      </w:r>
      <w:proofErr w:type="spellStart"/>
      <w:r w:rsidRPr="0039151C">
        <w:rPr>
          <w:rFonts w:ascii="Source Sans Pro" w:hAnsi="Source Sans Pro"/>
          <w:lang w:val="es-US"/>
        </w:rPr>
        <w:t>Services</w:t>
      </w:r>
      <w:proofErr w:type="spellEnd"/>
      <w:r w:rsidRPr="0039151C">
        <w:rPr>
          <w:rFonts w:ascii="Source Sans Pro" w:hAnsi="Source Sans Pro"/>
          <w:lang w:val="es-US"/>
        </w:rPr>
        <w:t xml:space="preserve">, CMS). Esta agencia celebra contratos con organizaciones de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incluido nuestro plan.</w:t>
      </w:r>
    </w:p>
    <w:p w14:paraId="2AF96152" w14:textId="3C1755FD" w:rsidR="0087480E" w:rsidRPr="0039151C" w:rsidRDefault="0087480E" w:rsidP="00E75DBC">
      <w:pPr>
        <w:pStyle w:val="H3shading"/>
      </w:pPr>
      <w:r w:rsidRPr="0039151C">
        <w:rPr>
          <w:iCs w:val="0"/>
          <w:snapToGrid w:val="0"/>
          <w:color w:val="FFFFFF" w:themeColor="background1"/>
          <w:lang w:val="es-US"/>
        </w:rPr>
        <w:t>Medicare:</w:t>
      </w:r>
      <w:r w:rsidRPr="0039151C">
        <w:rPr>
          <w:iCs w:val="0"/>
          <w:snapToGrid w:val="0"/>
          <w:lang w:val="es-US"/>
        </w:rPr>
        <w:t xml:space="preserve"> información de contacto</w:t>
      </w:r>
    </w:p>
    <w:tbl>
      <w:tblPr>
        <w:tblStyle w:val="contactTableGrid1"/>
        <w:tblW w:w="4942" w:type="pct"/>
        <w:tblLook w:val="04A0" w:firstRow="1" w:lastRow="0" w:firstColumn="1" w:lastColumn="0" w:noHBand="0" w:noVBand="1"/>
        <w:tblCaption w:val="Información de contacto"/>
        <w:tblDescription w:val="Medicare: información de contacto"/>
      </w:tblPr>
      <w:tblGrid>
        <w:gridCol w:w="1508"/>
        <w:gridCol w:w="7743"/>
      </w:tblGrid>
      <w:tr w:rsidR="00971E62" w:rsidRPr="0039151C" w14:paraId="37A3F39A" w14:textId="77777777" w:rsidTr="0087480E">
        <w:tc>
          <w:tcPr>
            <w:tcW w:w="1508" w:type="dxa"/>
          </w:tcPr>
          <w:p w14:paraId="51769D8D" w14:textId="77777777" w:rsidR="00971E62" w:rsidRPr="0039151C" w:rsidRDefault="00971E62" w:rsidP="00E75DBC">
            <w:pPr>
              <w:keepNext/>
              <w:keepLines/>
              <w:autoSpaceDE w:val="0"/>
              <w:autoSpaceDN w:val="0"/>
              <w:adjustRightInd w:val="0"/>
              <w:snapToGrid w:val="0"/>
              <w:spacing w:before="0" w:beforeAutospacing="0" w:after="120" w:afterAutospacing="0"/>
              <w:rPr>
                <w:rFonts w:ascii="Source Sans Pro" w:hAnsi="Source Sans Pro"/>
                <w:b/>
              </w:rPr>
            </w:pPr>
            <w:bookmarkStart w:id="154" w:name="_Toc228561324"/>
            <w:bookmarkStart w:id="155" w:name="_Toc68442321"/>
            <w:bookmarkStart w:id="156" w:name="_Toc98761238"/>
            <w:bookmarkStart w:id="157" w:name="_Toc102342443"/>
            <w:bookmarkStart w:id="158" w:name="_Toc109315056"/>
            <w:r w:rsidRPr="0039151C">
              <w:rPr>
                <w:rFonts w:ascii="Source Sans Pro" w:hAnsi="Source Sans Pro"/>
                <w:b/>
                <w:bCs/>
                <w:lang w:val="es-US"/>
              </w:rPr>
              <w:t>Teléfono</w:t>
            </w:r>
          </w:p>
        </w:tc>
        <w:tc>
          <w:tcPr>
            <w:tcW w:w="7743" w:type="dxa"/>
          </w:tcPr>
          <w:p w14:paraId="4E871140" w14:textId="787B669F" w:rsidR="00971E62" w:rsidRPr="0039151C" w:rsidRDefault="00645BE2" w:rsidP="00E75DBC">
            <w:pPr>
              <w:keepNext/>
              <w:keepLines/>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1</w:t>
            </w:r>
            <w:r>
              <w:rPr>
                <w:rFonts w:ascii="Source Sans Pro" w:hAnsi="Source Sans Pro"/>
                <w:snapToGrid w:val="0"/>
                <w:lang w:val="es-US"/>
              </w:rPr>
              <w:noBreakHyphen/>
            </w:r>
            <w:r w:rsidRPr="0039151C">
              <w:rPr>
                <w:rFonts w:ascii="Source Sans Pro" w:hAnsi="Source Sans Pro"/>
                <w:snapToGrid w:val="0"/>
                <w:lang w:val="es-US"/>
              </w:rPr>
              <w:t>8</w:t>
            </w:r>
            <w:r w:rsidR="00971E62" w:rsidRPr="0039151C">
              <w:rPr>
                <w:rFonts w:ascii="Source Sans Pro" w:hAnsi="Source Sans Pro"/>
                <w:snapToGrid w:val="0"/>
                <w:lang w:val="es-US"/>
              </w:rPr>
              <w:t>0</w:t>
            </w:r>
            <w:r w:rsidR="006F0A72" w:rsidRPr="0039151C">
              <w:rPr>
                <w:rFonts w:ascii="Source Sans Pro" w:hAnsi="Source Sans Pro"/>
                <w:snapToGrid w:val="0"/>
                <w:lang w:val="es-US"/>
              </w:rPr>
              <w:t>0</w:t>
            </w:r>
            <w:r w:rsidR="006F0A72">
              <w:rPr>
                <w:rFonts w:ascii="Source Sans Pro" w:hAnsi="Source Sans Pro"/>
                <w:snapToGrid w:val="0"/>
                <w:lang w:val="es-US"/>
              </w:rPr>
              <w:noBreakHyphen/>
            </w:r>
            <w:r w:rsidR="006F0A72" w:rsidRPr="0039151C">
              <w:rPr>
                <w:rFonts w:ascii="Source Sans Pro" w:hAnsi="Source Sans Pro"/>
                <w:snapToGrid w:val="0"/>
                <w:lang w:val="es-US"/>
              </w:rPr>
              <w:t>M</w:t>
            </w:r>
            <w:r w:rsidR="00971E62" w:rsidRPr="0039151C">
              <w:rPr>
                <w:rFonts w:ascii="Source Sans Pro" w:hAnsi="Source Sans Pro"/>
                <w:snapToGrid w:val="0"/>
                <w:lang w:val="es-US"/>
              </w:rPr>
              <w:t>EDICARE (</w:t>
            </w:r>
            <w:r w:rsidRPr="0039151C">
              <w:rPr>
                <w:rFonts w:ascii="Source Sans Pro" w:hAnsi="Source Sans Pro"/>
                <w:snapToGrid w:val="0"/>
                <w:lang w:val="es-US"/>
              </w:rPr>
              <w:t>1</w:t>
            </w:r>
            <w:r>
              <w:rPr>
                <w:rFonts w:ascii="Source Sans Pro" w:hAnsi="Source Sans Pro"/>
                <w:snapToGrid w:val="0"/>
                <w:lang w:val="es-US"/>
              </w:rPr>
              <w:noBreakHyphen/>
            </w:r>
            <w:r w:rsidRPr="0039151C">
              <w:rPr>
                <w:rFonts w:ascii="Source Sans Pro" w:hAnsi="Source Sans Pro"/>
                <w:snapToGrid w:val="0"/>
                <w:lang w:val="es-US"/>
              </w:rPr>
              <w:t>8</w:t>
            </w:r>
            <w:r w:rsidR="00971E62" w:rsidRPr="0039151C">
              <w:rPr>
                <w:rFonts w:ascii="Source Sans Pro" w:hAnsi="Source Sans Pro"/>
                <w:snapToGrid w:val="0"/>
                <w:lang w:val="es-US"/>
              </w:rPr>
              <w:t>0</w:t>
            </w:r>
            <w:r w:rsidRPr="0039151C">
              <w:rPr>
                <w:rFonts w:ascii="Source Sans Pro" w:hAnsi="Source Sans Pro"/>
                <w:snapToGrid w:val="0"/>
                <w:lang w:val="es-US"/>
              </w:rPr>
              <w:t>0</w:t>
            </w:r>
            <w:r>
              <w:rPr>
                <w:rFonts w:ascii="Source Sans Pro" w:hAnsi="Source Sans Pro"/>
                <w:snapToGrid w:val="0"/>
                <w:lang w:val="es-US"/>
              </w:rPr>
              <w:noBreakHyphen/>
            </w:r>
            <w:r w:rsidRPr="0039151C">
              <w:rPr>
                <w:rFonts w:ascii="Source Sans Pro" w:hAnsi="Source Sans Pro"/>
                <w:snapToGrid w:val="0"/>
                <w:lang w:val="es-US"/>
              </w:rPr>
              <w:t>6</w:t>
            </w:r>
            <w:r w:rsidR="00971E62" w:rsidRPr="0039151C">
              <w:rPr>
                <w:rFonts w:ascii="Source Sans Pro" w:hAnsi="Source Sans Pro"/>
                <w:snapToGrid w:val="0"/>
                <w:lang w:val="es-US"/>
              </w:rPr>
              <w:t>3</w:t>
            </w:r>
            <w:r w:rsidRPr="0039151C">
              <w:rPr>
                <w:rFonts w:ascii="Source Sans Pro" w:hAnsi="Source Sans Pro"/>
                <w:snapToGrid w:val="0"/>
                <w:lang w:val="es-US"/>
              </w:rPr>
              <w:t>3</w:t>
            </w:r>
            <w:r>
              <w:rPr>
                <w:rFonts w:ascii="Source Sans Pro" w:hAnsi="Source Sans Pro"/>
                <w:snapToGrid w:val="0"/>
                <w:lang w:val="es-US"/>
              </w:rPr>
              <w:noBreakHyphen/>
            </w:r>
            <w:r w:rsidRPr="0039151C">
              <w:rPr>
                <w:rFonts w:ascii="Source Sans Pro" w:hAnsi="Source Sans Pro"/>
                <w:snapToGrid w:val="0"/>
                <w:lang w:val="es-US"/>
              </w:rPr>
              <w:t>4</w:t>
            </w:r>
            <w:r w:rsidR="00971E62" w:rsidRPr="0039151C">
              <w:rPr>
                <w:rFonts w:ascii="Source Sans Pro" w:hAnsi="Source Sans Pro"/>
                <w:snapToGrid w:val="0"/>
                <w:lang w:val="es-US"/>
              </w:rPr>
              <w:t>227)</w:t>
            </w:r>
          </w:p>
          <w:p w14:paraId="2EAD94B9" w14:textId="77777777" w:rsidR="00971E62" w:rsidRPr="0039151C" w:rsidRDefault="00971E62" w:rsidP="00E75DBC">
            <w:pPr>
              <w:keepNext/>
              <w:keepLines/>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Las llamadas a este número son gratuitas.</w:t>
            </w:r>
          </w:p>
          <w:p w14:paraId="542F5A31" w14:textId="77777777" w:rsidR="00971E62" w:rsidRPr="0039151C" w:rsidRDefault="00971E62" w:rsidP="00E75DBC">
            <w:pPr>
              <w:keepNext/>
              <w:keepLines/>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Durante las 24 horas, los 7 días de la semana.</w:t>
            </w:r>
          </w:p>
        </w:tc>
      </w:tr>
      <w:tr w:rsidR="00971E62" w:rsidRPr="0039151C" w14:paraId="55CFCEE7" w14:textId="77777777" w:rsidTr="0087480E">
        <w:tc>
          <w:tcPr>
            <w:tcW w:w="1508" w:type="dxa"/>
          </w:tcPr>
          <w:p w14:paraId="27C520B5" w14:textId="77777777" w:rsidR="00971E62" w:rsidRPr="0039151C" w:rsidRDefault="00971E6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743" w:type="dxa"/>
          </w:tcPr>
          <w:p w14:paraId="5084775A" w14:textId="543394F6" w:rsidR="00971E62" w:rsidRPr="0039151C" w:rsidRDefault="00645BE2"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1</w:t>
            </w:r>
            <w:r>
              <w:rPr>
                <w:rFonts w:ascii="Source Sans Pro" w:hAnsi="Source Sans Pro"/>
                <w:snapToGrid w:val="0"/>
                <w:lang w:val="es-US"/>
              </w:rPr>
              <w:noBreakHyphen/>
            </w:r>
            <w:r w:rsidRPr="0039151C">
              <w:rPr>
                <w:rFonts w:ascii="Source Sans Pro" w:hAnsi="Source Sans Pro"/>
                <w:snapToGrid w:val="0"/>
                <w:lang w:val="es-US"/>
              </w:rPr>
              <w:t>8</w:t>
            </w:r>
            <w:r w:rsidR="00971E62" w:rsidRPr="0039151C">
              <w:rPr>
                <w:rFonts w:ascii="Source Sans Pro" w:hAnsi="Source Sans Pro"/>
                <w:snapToGrid w:val="0"/>
                <w:lang w:val="es-US"/>
              </w:rPr>
              <w:t>7</w:t>
            </w:r>
            <w:r w:rsidRPr="0039151C">
              <w:rPr>
                <w:rFonts w:ascii="Source Sans Pro" w:hAnsi="Source Sans Pro"/>
                <w:snapToGrid w:val="0"/>
                <w:lang w:val="es-US"/>
              </w:rPr>
              <w:t>7</w:t>
            </w:r>
            <w:r>
              <w:rPr>
                <w:rFonts w:ascii="Source Sans Pro" w:hAnsi="Source Sans Pro"/>
                <w:snapToGrid w:val="0"/>
                <w:lang w:val="es-US"/>
              </w:rPr>
              <w:noBreakHyphen/>
            </w:r>
            <w:r w:rsidRPr="0039151C">
              <w:rPr>
                <w:rFonts w:ascii="Source Sans Pro" w:hAnsi="Source Sans Pro"/>
                <w:snapToGrid w:val="0"/>
                <w:lang w:val="es-US"/>
              </w:rPr>
              <w:t>4</w:t>
            </w:r>
            <w:r w:rsidR="00971E62" w:rsidRPr="0039151C">
              <w:rPr>
                <w:rFonts w:ascii="Source Sans Pro" w:hAnsi="Source Sans Pro"/>
                <w:snapToGrid w:val="0"/>
                <w:lang w:val="es-US"/>
              </w:rPr>
              <w:t>8</w:t>
            </w:r>
            <w:r w:rsidRPr="0039151C">
              <w:rPr>
                <w:rFonts w:ascii="Source Sans Pro" w:hAnsi="Source Sans Pro"/>
                <w:snapToGrid w:val="0"/>
                <w:lang w:val="es-US"/>
              </w:rPr>
              <w:t>6</w:t>
            </w:r>
            <w:r>
              <w:rPr>
                <w:rFonts w:ascii="Source Sans Pro" w:hAnsi="Source Sans Pro"/>
                <w:snapToGrid w:val="0"/>
                <w:lang w:val="es-US"/>
              </w:rPr>
              <w:noBreakHyphen/>
            </w:r>
            <w:r w:rsidRPr="0039151C">
              <w:rPr>
                <w:rFonts w:ascii="Source Sans Pro" w:hAnsi="Source Sans Pro"/>
                <w:snapToGrid w:val="0"/>
                <w:lang w:val="es-US"/>
              </w:rPr>
              <w:t>2</w:t>
            </w:r>
            <w:r w:rsidR="00971E62" w:rsidRPr="0039151C">
              <w:rPr>
                <w:rFonts w:ascii="Source Sans Pro" w:hAnsi="Source Sans Pro"/>
                <w:snapToGrid w:val="0"/>
                <w:lang w:val="es-US"/>
              </w:rPr>
              <w:t>048</w:t>
            </w:r>
          </w:p>
          <w:p w14:paraId="04E388FF" w14:textId="6D7DC349" w:rsidR="00971E62" w:rsidRPr="0039151C" w:rsidRDefault="00971E62"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lastRenderedPageBreak/>
              <w:t xml:space="preserve">Este número necesita un equipo telefónico especial y es solo para personas que tienen dificultades auditivas o del habla. </w:t>
            </w:r>
          </w:p>
          <w:p w14:paraId="280B5530" w14:textId="77777777" w:rsidR="00971E62" w:rsidRPr="0039151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lang w:val="es-US"/>
              </w:rPr>
              <w:t>Las llamadas a este número son gratuitas.</w:t>
            </w:r>
          </w:p>
        </w:tc>
      </w:tr>
      <w:tr w:rsidR="00B66862" w:rsidRPr="0039151C" w14:paraId="138FB7F2" w14:textId="77777777" w:rsidTr="0087480E">
        <w:tc>
          <w:tcPr>
            <w:tcW w:w="1508" w:type="dxa"/>
          </w:tcPr>
          <w:p w14:paraId="04A0F1AE" w14:textId="77777777" w:rsidR="00B66862" w:rsidRPr="0039151C" w:rsidRDefault="00B66862" w:rsidP="00AC0047">
            <w:pPr>
              <w:spacing w:before="0" w:beforeAutospacing="0" w:after="120" w:afterAutospacing="0"/>
              <w:rPr>
                <w:rFonts w:ascii="Source Sans Pro" w:hAnsi="Source Sans Pro"/>
                <w:b/>
              </w:rPr>
            </w:pPr>
            <w:r w:rsidRPr="0039151C">
              <w:rPr>
                <w:rFonts w:ascii="Source Sans Pro" w:hAnsi="Source Sans Pro"/>
                <w:b/>
                <w:bCs/>
                <w:lang w:val="es-US"/>
              </w:rPr>
              <w:lastRenderedPageBreak/>
              <w:t>Chat en vivo</w:t>
            </w:r>
          </w:p>
        </w:tc>
        <w:tc>
          <w:tcPr>
            <w:tcW w:w="7743" w:type="dxa"/>
          </w:tcPr>
          <w:p w14:paraId="2D644095" w14:textId="59B04F85" w:rsidR="00B66862" w:rsidRPr="0039151C" w:rsidRDefault="00B66862" w:rsidP="00AC0047">
            <w:pPr>
              <w:rPr>
                <w:rFonts w:ascii="Source Sans Pro" w:hAnsi="Source Sans Pro"/>
              </w:rPr>
            </w:pPr>
            <w:r w:rsidRPr="0039151C">
              <w:rPr>
                <w:rFonts w:ascii="Source Sans Pro" w:hAnsi="Source Sans Pro"/>
                <w:lang w:val="es-US"/>
              </w:rPr>
              <w:t xml:space="preserve">Chatee en vivo en </w:t>
            </w:r>
            <w:hyperlink r:id="rId21" w:history="1">
              <w:r w:rsidRPr="0039151C">
                <w:rPr>
                  <w:rStyle w:val="Hyperlink"/>
                  <w:rFonts w:ascii="Source Sans Pro" w:hAnsi="Source Sans Pro"/>
                  <w:color w:val="0432FF"/>
                  <w:lang w:val="es-US"/>
                </w:rPr>
                <w:t>w</w:t>
              </w:r>
              <w:r w:rsidRPr="0039151C">
                <w:rPr>
                  <w:rStyle w:val="Hyperlink"/>
                  <w:color w:val="0432FF"/>
                  <w:lang w:val="es-US"/>
                </w:rPr>
                <w:t>ww.</w:t>
              </w:r>
              <w:r w:rsidRPr="0039151C">
                <w:rPr>
                  <w:rStyle w:val="Hyperlink"/>
                  <w:rFonts w:ascii="Source Sans Pro" w:hAnsi="Source Sans Pro"/>
                  <w:lang w:val="es-US"/>
                </w:rPr>
                <w:t>Medicare.gov/talk-to-someone</w:t>
              </w:r>
            </w:hyperlink>
            <w:r w:rsidRPr="0039151C">
              <w:rPr>
                <w:rFonts w:ascii="Source Sans Pro" w:hAnsi="Source Sans Pro"/>
                <w:lang w:val="es-US"/>
              </w:rPr>
              <w:t>.</w:t>
            </w:r>
          </w:p>
          <w:p w14:paraId="7A0E5996" w14:textId="77777777" w:rsidR="00B66862" w:rsidRPr="0039151C" w:rsidRDefault="00B66862" w:rsidP="00AC0047">
            <w:pPr>
              <w:spacing w:before="0" w:beforeAutospacing="0" w:after="120" w:afterAutospacing="0"/>
              <w:rPr>
                <w:rFonts w:ascii="Source Sans Pro" w:hAnsi="Source Sans Pro"/>
                <w:snapToGrid w:val="0"/>
              </w:rPr>
            </w:pPr>
          </w:p>
        </w:tc>
      </w:tr>
      <w:tr w:rsidR="00B66862" w:rsidRPr="0039151C" w14:paraId="6102DD94" w14:textId="77777777" w:rsidTr="0087480E">
        <w:tc>
          <w:tcPr>
            <w:tcW w:w="1508" w:type="dxa"/>
          </w:tcPr>
          <w:p w14:paraId="0B907A7C" w14:textId="77777777" w:rsidR="00B66862" w:rsidRPr="0039151C" w:rsidRDefault="00B66862" w:rsidP="00AC0047">
            <w:pPr>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743" w:type="dxa"/>
          </w:tcPr>
          <w:p w14:paraId="40B7AA08" w14:textId="4603EDF3" w:rsidR="00B66862" w:rsidRPr="0039151C" w:rsidRDefault="00B66862" w:rsidP="00AC0047">
            <w:pPr>
              <w:rPr>
                <w:rFonts w:ascii="Source Sans Pro" w:hAnsi="Source Sans Pro"/>
              </w:rPr>
            </w:pPr>
            <w:r w:rsidRPr="0039151C">
              <w:rPr>
                <w:rFonts w:ascii="Source Sans Pro" w:hAnsi="Source Sans Pro"/>
                <w:lang w:val="es-US"/>
              </w:rPr>
              <w:t>Escriba a Medicare a PO Box 1270, Lawrence, KS 66044</w:t>
            </w:r>
          </w:p>
        </w:tc>
      </w:tr>
      <w:tr w:rsidR="00971E62" w:rsidRPr="0039151C" w14:paraId="2E9002B3" w14:textId="77777777" w:rsidTr="0087480E">
        <w:tc>
          <w:tcPr>
            <w:tcW w:w="1508" w:type="dxa"/>
          </w:tcPr>
          <w:p w14:paraId="2041642A" w14:textId="77777777" w:rsidR="00971E62" w:rsidRPr="0039151C" w:rsidRDefault="00971E6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743" w:type="dxa"/>
          </w:tcPr>
          <w:p w14:paraId="07AC567C" w14:textId="57527728" w:rsidR="00971E62" w:rsidRPr="0039151C" w:rsidRDefault="00001D2A" w:rsidP="00795F85">
            <w:pPr>
              <w:autoSpaceDE w:val="0"/>
              <w:autoSpaceDN w:val="0"/>
              <w:adjustRightInd w:val="0"/>
              <w:snapToGrid w:val="0"/>
              <w:spacing w:before="0" w:beforeAutospacing="0" w:after="120" w:afterAutospacing="0"/>
              <w:rPr>
                <w:rFonts w:ascii="Source Sans Pro" w:hAnsi="Source Sans Pro"/>
                <w:snapToGrid w:val="0"/>
              </w:rPr>
            </w:pPr>
            <w:bookmarkStart w:id="159" w:name="_Hlk160613135"/>
            <w:bookmarkStart w:id="160" w:name="_Hlk160612367"/>
            <w:r w:rsidRPr="0039151C">
              <w:rPr>
                <w:rFonts w:ascii="Source Sans Pro" w:hAnsi="Source Sans Pro"/>
                <w:snapToGrid w:val="0"/>
                <w:lang w:val="es-US"/>
              </w:rPr>
              <w:t xml:space="preserve"> </w:t>
            </w:r>
            <w:hyperlink r:id="rId22" w:history="1">
              <w:r w:rsidRPr="0039151C">
                <w:rPr>
                  <w:rStyle w:val="Hyperlink"/>
                  <w:rFonts w:ascii="Source Sans Pro" w:hAnsi="Source Sans Pro"/>
                  <w:snapToGrid w:val="0"/>
                  <w:lang w:val="es-US"/>
                </w:rPr>
                <w:t>www.</w:t>
              </w:r>
              <w:r w:rsidRPr="0039151C">
                <w:rPr>
                  <w:rStyle w:val="Hyperlink"/>
                  <w:rFonts w:ascii="Source Sans Pro" w:hAnsi="Source Sans Pro"/>
                  <w:lang w:val="es-US"/>
                </w:rPr>
                <w:t>Medicare.gov</w:t>
              </w:r>
            </w:hyperlink>
            <w:r w:rsidR="001D027E">
              <w:rPr>
                <w:rFonts w:ascii="Source Sans Pro" w:hAnsi="Source Sans Pro"/>
                <w:snapToGrid w:val="0"/>
                <w:lang w:val="es-US"/>
              </w:rPr>
              <w:t xml:space="preserve"> </w:t>
            </w:r>
          </w:p>
          <w:p w14:paraId="57285A69" w14:textId="77777777" w:rsidR="00054B22" w:rsidRPr="0039151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9151C">
              <w:rPr>
                <w:rFonts w:ascii="Source Sans Pro" w:hAnsi="Source Sans Pro"/>
                <w:snapToGrid w:val="0"/>
                <w:lang w:val="es-US"/>
              </w:rPr>
              <w:t>Obtenga información sobre los planes de salud y de medicamentos de Medicare en su área, incluso sobre los costos y los servicios que ofrecen.</w:t>
            </w:r>
          </w:p>
          <w:p w14:paraId="7F81B02B" w14:textId="77777777" w:rsidR="00054B22" w:rsidRPr="0039151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9151C">
              <w:rPr>
                <w:rFonts w:ascii="Source Sans Pro" w:hAnsi="Source Sans Pro"/>
                <w:snapToGrid w:val="0"/>
                <w:lang w:val="es-US"/>
              </w:rPr>
              <w:t>Encuentre médicos participantes en Medicare u otros proveedores y proveedores de atención médica.</w:t>
            </w:r>
          </w:p>
          <w:p w14:paraId="25FAB11B" w14:textId="77777777" w:rsidR="00054B22" w:rsidRPr="0039151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9151C">
              <w:rPr>
                <w:rFonts w:ascii="Source Sans Pro" w:hAnsi="Source Sans Pro"/>
                <w:snapToGrid w:val="0"/>
                <w:lang w:val="es-US"/>
              </w:rPr>
              <w:t>Obtenga información sobre qué cubre Medicare, incluidos los servicios preventivos (como pruebas de detección, inyecciones o vacunas, y las consultas anuales de “bienestar”).</w:t>
            </w:r>
          </w:p>
          <w:p w14:paraId="1D30E642" w14:textId="77777777" w:rsidR="00054B22" w:rsidRPr="0039151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9151C">
              <w:rPr>
                <w:rFonts w:ascii="Source Sans Pro" w:hAnsi="Source Sans Pro"/>
                <w:snapToGrid w:val="0"/>
                <w:lang w:val="es-US"/>
              </w:rPr>
              <w:t>Obtenga información y formularios sobre las apelaciones de Medicare.</w:t>
            </w:r>
          </w:p>
          <w:p w14:paraId="7BADD983" w14:textId="77777777" w:rsidR="00054B22" w:rsidRPr="0039151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9151C">
              <w:rPr>
                <w:rFonts w:ascii="Source Sans Pro" w:hAnsi="Source Sans Pro"/>
                <w:snapToGrid w:val="0"/>
                <w:lang w:val="es-US"/>
              </w:rPr>
              <w:t>Obtenga información sobre la calidad de la atención brindada por los planes, los centros de cuidados, los hospitales, los médicos, las agencias de atención médica a domicilio, los centros de diálisis, los centros de hospicio, los centros de rehabilitación para pacientes internados y los hospitales de atención a largo plazo.</w:t>
            </w:r>
          </w:p>
          <w:p w14:paraId="31790A66" w14:textId="763573F1" w:rsidR="00971E62" w:rsidRPr="0039151C" w:rsidRDefault="00971E62" w:rsidP="002A2BF5">
            <w:pPr>
              <w:pStyle w:val="ListParagraph"/>
              <w:numPr>
                <w:ilvl w:val="0"/>
                <w:numId w:val="210"/>
              </w:numPr>
              <w:autoSpaceDE w:val="0"/>
              <w:autoSpaceDN w:val="0"/>
              <w:adjustRightInd w:val="0"/>
              <w:snapToGrid w:val="0"/>
              <w:spacing w:before="0" w:beforeAutospacing="0" w:after="240" w:afterAutospacing="0"/>
              <w:ind w:left="631"/>
              <w:rPr>
                <w:rFonts w:ascii="Source Sans Pro" w:hAnsi="Source Sans Pro"/>
                <w:snapToGrid w:val="0"/>
              </w:rPr>
            </w:pPr>
            <w:r w:rsidRPr="0039151C">
              <w:rPr>
                <w:rFonts w:ascii="Source Sans Pro" w:hAnsi="Source Sans Pro"/>
                <w:snapToGrid w:val="0"/>
                <w:lang w:val="es-US"/>
              </w:rPr>
              <w:t>Busque sitios web y números de teléfono útiles.</w:t>
            </w:r>
            <w:bookmarkEnd w:id="159"/>
          </w:p>
          <w:p w14:paraId="5ADEB730" w14:textId="24A47F5D" w:rsidR="00971E62" w:rsidRPr="0039151C" w:rsidRDefault="00971E62"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 xml:space="preserve">También puede visitar </w:t>
            </w:r>
            <w:hyperlink r:id="rId23" w:history="1">
              <w:r w:rsidRPr="0039151C">
                <w:rPr>
                  <w:rStyle w:val="Hyperlink"/>
                  <w:rFonts w:ascii="Source Sans Pro" w:hAnsi="Source Sans Pro"/>
                  <w:lang w:val="es-US"/>
                </w:rPr>
                <w:t>www.Medicare.gov</w:t>
              </w:r>
            </w:hyperlink>
            <w:r w:rsidRPr="0039151C">
              <w:rPr>
                <w:rFonts w:ascii="Source Sans Pro" w:hAnsi="Source Sans Pro"/>
                <w:lang w:val="es-US"/>
              </w:rPr>
              <w:t xml:space="preserve"> para informar a Medicare sobre cualquier queja que tenga de </w:t>
            </w:r>
            <w:r w:rsidRPr="0039151C">
              <w:rPr>
                <w:rFonts w:ascii="Source Sans Pro" w:hAnsi="Source Sans Pro"/>
                <w:i/>
                <w:iCs/>
                <w:color w:val="0000FF"/>
              </w:rPr>
              <w:t>[insert 2026 plan name]</w:t>
            </w:r>
            <w:r w:rsidRPr="0039151C">
              <w:rPr>
                <w:rFonts w:ascii="Source Sans Pro" w:hAnsi="Source Sans Pro"/>
                <w:lang w:val="es-US"/>
              </w:rPr>
              <w:t>.</w:t>
            </w:r>
          </w:p>
          <w:p w14:paraId="3A7B7DA5" w14:textId="0976395E" w:rsidR="00971E62" w:rsidRPr="0039151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b/>
                <w:bCs/>
                <w:color w:val="000000"/>
                <w:lang w:val="es-US"/>
              </w:rPr>
              <w:t xml:space="preserve">Para presentar una queja ante Medicare, </w:t>
            </w:r>
            <w:r w:rsidRPr="0039151C">
              <w:rPr>
                <w:rFonts w:ascii="Source Sans Pro" w:hAnsi="Source Sans Pro"/>
                <w:lang w:val="es-US"/>
              </w:rPr>
              <w:t xml:space="preserve">ingrese en </w:t>
            </w:r>
            <w:hyperlink r:id="rId24" w:history="1">
              <w:hyperlink r:id="rId25" w:history="1">
                <w:r w:rsidRPr="0039151C">
                  <w:rPr>
                    <w:rStyle w:val="Hyperlink"/>
                    <w:rFonts w:ascii="Source Sans Pro" w:hAnsi="Source Sans Pro"/>
                    <w:lang w:val="es-US"/>
                  </w:rPr>
                  <w:t>www.Medicare.gov/my/medicare-complaint</w:t>
                </w:r>
              </w:hyperlink>
            </w:hyperlink>
            <w:r w:rsidRPr="0039151C">
              <w:rPr>
                <w:rFonts w:ascii="Source Sans Pro" w:hAnsi="Source Sans Pro"/>
                <w:lang w:val="es-US"/>
              </w:rPr>
              <w:t>. Medicare toma sus quejas de manera seria y utilizará esta información para mejorar la calidad del programa de Medicare.</w:t>
            </w:r>
            <w:bookmarkEnd w:id="160"/>
          </w:p>
        </w:tc>
      </w:tr>
    </w:tbl>
    <w:p w14:paraId="72EF16DE" w14:textId="6C8ECCF1" w:rsidR="002E1D1E" w:rsidRPr="0039151C" w:rsidRDefault="002E1D1E" w:rsidP="00795F85">
      <w:pPr>
        <w:pStyle w:val="Heading2"/>
        <w:rPr>
          <w:rFonts w:ascii="Source Sans Pro" w:hAnsi="Source Sans Pro"/>
        </w:rPr>
      </w:pPr>
      <w:bookmarkStart w:id="161" w:name="_Toc206585059"/>
      <w:bookmarkStart w:id="162" w:name="_Hlk174480162"/>
      <w:r w:rsidRPr="0039151C">
        <w:rPr>
          <w:rFonts w:ascii="Source Sans Pro" w:hAnsi="Source Sans Pro"/>
          <w:bCs/>
          <w:lang w:val="es-US"/>
        </w:rPr>
        <w:t>SECCIÓN 3</w:t>
      </w:r>
      <w:r w:rsidRPr="0039151C">
        <w:rPr>
          <w:rFonts w:ascii="Source Sans Pro" w:hAnsi="Source Sans Pro"/>
          <w:bCs/>
          <w:lang w:val="es-US"/>
        </w:rPr>
        <w:tab/>
        <w:t>Programa estatal de asistencia sobre seguro médico (</w:t>
      </w:r>
      <w:proofErr w:type="spellStart"/>
      <w:r w:rsidRPr="00F25431">
        <w:rPr>
          <w:rFonts w:ascii="Source Sans Pro" w:hAnsi="Source Sans Pro"/>
          <w:bCs/>
          <w:i/>
          <w:lang w:val="es-US"/>
        </w:rPr>
        <w:t>State</w:t>
      </w:r>
      <w:proofErr w:type="spellEnd"/>
      <w:r w:rsidRPr="00F25431">
        <w:rPr>
          <w:rFonts w:ascii="Source Sans Pro" w:hAnsi="Source Sans Pro"/>
          <w:bCs/>
          <w:i/>
          <w:lang w:val="es-US"/>
        </w:rPr>
        <w:t xml:space="preserve"> </w:t>
      </w:r>
      <w:proofErr w:type="spellStart"/>
      <w:r w:rsidRPr="00F25431">
        <w:rPr>
          <w:rFonts w:ascii="Source Sans Pro" w:hAnsi="Source Sans Pro"/>
          <w:bCs/>
          <w:i/>
          <w:lang w:val="es-US"/>
        </w:rPr>
        <w:t>Health</w:t>
      </w:r>
      <w:proofErr w:type="spellEnd"/>
      <w:r w:rsidRPr="00F25431">
        <w:rPr>
          <w:rFonts w:ascii="Source Sans Pro" w:hAnsi="Source Sans Pro"/>
          <w:bCs/>
          <w:i/>
          <w:lang w:val="es-US"/>
        </w:rPr>
        <w:t xml:space="preserve"> </w:t>
      </w:r>
      <w:proofErr w:type="spellStart"/>
      <w:r w:rsidRPr="00F25431">
        <w:rPr>
          <w:rFonts w:ascii="Source Sans Pro" w:hAnsi="Source Sans Pro"/>
          <w:bCs/>
          <w:i/>
          <w:lang w:val="es-US"/>
        </w:rPr>
        <w:t>Insurance</w:t>
      </w:r>
      <w:proofErr w:type="spellEnd"/>
      <w:r w:rsidRPr="00F25431">
        <w:rPr>
          <w:rFonts w:ascii="Source Sans Pro" w:hAnsi="Source Sans Pro"/>
          <w:bCs/>
          <w:i/>
          <w:lang w:val="es-US"/>
        </w:rPr>
        <w:t xml:space="preserve"> </w:t>
      </w:r>
      <w:proofErr w:type="spellStart"/>
      <w:r w:rsidRPr="00F25431">
        <w:rPr>
          <w:rFonts w:ascii="Source Sans Pro" w:hAnsi="Source Sans Pro"/>
          <w:bCs/>
          <w:i/>
          <w:lang w:val="es-US"/>
        </w:rPr>
        <w:t>Assistance</w:t>
      </w:r>
      <w:proofErr w:type="spellEnd"/>
      <w:r w:rsidRPr="00F25431">
        <w:rPr>
          <w:rFonts w:ascii="Source Sans Pro" w:hAnsi="Source Sans Pro"/>
          <w:bCs/>
          <w:i/>
          <w:lang w:val="es-US"/>
        </w:rPr>
        <w:t xml:space="preserve"> </w:t>
      </w:r>
      <w:proofErr w:type="spellStart"/>
      <w:r w:rsidRPr="00F25431">
        <w:rPr>
          <w:rFonts w:ascii="Source Sans Pro" w:hAnsi="Source Sans Pro"/>
          <w:bCs/>
          <w:i/>
          <w:lang w:val="es-US"/>
        </w:rPr>
        <w:t>Program</w:t>
      </w:r>
      <w:proofErr w:type="spellEnd"/>
      <w:r w:rsidRPr="0039151C">
        <w:rPr>
          <w:rFonts w:ascii="Source Sans Pro" w:hAnsi="Source Sans Pro"/>
          <w:bCs/>
          <w:lang w:val="es-US"/>
        </w:rPr>
        <w:t>, SHIP)</w:t>
      </w:r>
      <w:bookmarkEnd w:id="154"/>
      <w:bookmarkEnd w:id="155"/>
      <w:bookmarkEnd w:id="156"/>
      <w:bookmarkEnd w:id="157"/>
      <w:bookmarkEnd w:id="158"/>
      <w:bookmarkEnd w:id="161"/>
    </w:p>
    <w:bookmarkEnd w:id="162"/>
    <w:p w14:paraId="594D4446" w14:textId="4E43092C" w:rsidR="00E75ADC" w:rsidRPr="0039151C" w:rsidRDefault="00E75ADC" w:rsidP="00795F85">
      <w:pPr>
        <w:rPr>
          <w:rFonts w:ascii="Source Sans Pro" w:hAnsi="Source Sans Pro"/>
        </w:rPr>
      </w:pPr>
      <w:r w:rsidRPr="0039151C">
        <w:rPr>
          <w:rFonts w:ascii="Source Sans Pro"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04411490" w14:textId="2BE978DA" w:rsidR="00E75ADC" w:rsidRPr="0039151C" w:rsidRDefault="00E75ADC" w:rsidP="00795F85">
      <w:pPr>
        <w:rPr>
          <w:rFonts w:ascii="Source Sans Pro" w:hAnsi="Source Sans Pro"/>
        </w:rPr>
      </w:pPr>
      <w:r w:rsidRPr="0039151C">
        <w:rPr>
          <w:rFonts w:ascii="Source Sans Pro" w:hAnsi="Source Sans Pro"/>
          <w:lang w:val="es-US"/>
        </w:rPr>
        <w:lastRenderedPageBreak/>
        <w:t>El Programa estatal de asistencia sobre seguro médico (</w:t>
      </w:r>
      <w:proofErr w:type="spellStart"/>
      <w:r w:rsidRPr="00F25431">
        <w:rPr>
          <w:rFonts w:ascii="Source Sans Pro" w:hAnsi="Source Sans Pro"/>
          <w:i/>
          <w:lang w:val="es-US"/>
        </w:rPr>
        <w:t>State</w:t>
      </w:r>
      <w:proofErr w:type="spellEnd"/>
      <w:r w:rsidRPr="00F25431">
        <w:rPr>
          <w:rFonts w:ascii="Source Sans Pro" w:hAnsi="Source Sans Pro"/>
          <w:i/>
          <w:lang w:val="es-US"/>
        </w:rPr>
        <w:t xml:space="preserve"> </w:t>
      </w:r>
      <w:proofErr w:type="spellStart"/>
      <w:r w:rsidRPr="00F25431">
        <w:rPr>
          <w:rFonts w:ascii="Source Sans Pro" w:hAnsi="Source Sans Pro"/>
          <w:i/>
          <w:lang w:val="es-US"/>
        </w:rPr>
        <w:t>Health</w:t>
      </w:r>
      <w:proofErr w:type="spellEnd"/>
      <w:r w:rsidRPr="00F25431">
        <w:rPr>
          <w:rFonts w:ascii="Source Sans Pro" w:hAnsi="Source Sans Pro"/>
          <w:i/>
          <w:lang w:val="es-US"/>
        </w:rPr>
        <w:t xml:space="preserve"> </w:t>
      </w:r>
      <w:proofErr w:type="spellStart"/>
      <w:r w:rsidRPr="00F25431">
        <w:rPr>
          <w:rFonts w:ascii="Source Sans Pro" w:hAnsi="Source Sans Pro"/>
          <w:i/>
          <w:lang w:val="es-US"/>
        </w:rPr>
        <w:t>Insurance</w:t>
      </w:r>
      <w:proofErr w:type="spellEnd"/>
      <w:r w:rsidRPr="00F25431">
        <w:rPr>
          <w:rFonts w:ascii="Source Sans Pro" w:hAnsi="Source Sans Pro"/>
          <w:i/>
          <w:lang w:val="es-US"/>
        </w:rPr>
        <w:t xml:space="preserve"> </w:t>
      </w:r>
      <w:proofErr w:type="spellStart"/>
      <w:r w:rsidRPr="00F25431">
        <w:rPr>
          <w:rFonts w:ascii="Source Sans Pro" w:hAnsi="Source Sans Pro"/>
          <w:i/>
          <w:lang w:val="es-US"/>
        </w:rPr>
        <w:t>Assistance</w:t>
      </w:r>
      <w:proofErr w:type="spellEnd"/>
      <w:r w:rsidRPr="00F25431">
        <w:rPr>
          <w:rFonts w:ascii="Source Sans Pro" w:hAnsi="Source Sans Pro"/>
          <w:i/>
          <w:lang w:val="es-US"/>
        </w:rPr>
        <w:t xml:space="preserve"> </w:t>
      </w:r>
      <w:proofErr w:type="spellStart"/>
      <w:r w:rsidRPr="00F25431">
        <w:rPr>
          <w:rFonts w:ascii="Source Sans Pro" w:hAnsi="Source Sans Pro"/>
          <w:i/>
          <w:lang w:val="es-US"/>
        </w:rPr>
        <w:t>Program</w:t>
      </w:r>
      <w:proofErr w:type="spellEnd"/>
      <w:r w:rsidRPr="0039151C">
        <w:rPr>
          <w:rFonts w:ascii="Source Sans Pro" w:hAnsi="Source Sans Pro"/>
          <w:lang w:val="es-US"/>
        </w:rPr>
        <w:t xml:space="preserve">, SHIP) es un programa del gobierno con asesores capacitados en todos los estados que ofrecen ayuda gratuita, información y respuestas a sus preguntas sobre Medicare. </w:t>
      </w:r>
      <w:r w:rsidRPr="0039151C">
        <w:rPr>
          <w:rFonts w:ascii="Source Sans Pro" w:hAnsi="Source Sans Pro"/>
          <w:i/>
          <w:iCs/>
          <w:color w:val="0000FF"/>
        </w:rPr>
        <w:t xml:space="preserve">[Multiple state plans inserting information in an exhibit, replace rest of this paragraph with a sentence referencing the exhibit where members will find SHIP information.] </w:t>
      </w:r>
      <w:r w:rsidRPr="0039151C">
        <w:rPr>
          <w:rFonts w:ascii="Source Sans Pro" w:hAnsi="Source Sans Pro"/>
          <w:color w:val="0000FF"/>
          <w:lang w:val="es-US"/>
        </w:rPr>
        <w:t>[</w:t>
      </w:r>
      <w:r w:rsidRPr="0039151C">
        <w:rPr>
          <w:rFonts w:ascii="Source Sans Pro" w:hAnsi="Source Sans Pro"/>
          <w:i/>
          <w:iCs/>
          <w:color w:val="0000FF"/>
        </w:rPr>
        <w:t>Multiple-state plans inserting information in the EOC add:</w:t>
      </w:r>
      <w:r w:rsidRPr="0039151C">
        <w:rPr>
          <w:rFonts w:ascii="Source Sans Pro" w:hAnsi="Source Sans Pro"/>
          <w:color w:val="0000FF"/>
          <w:lang w:val="es-US"/>
        </w:rPr>
        <w:t xml:space="preserve"> A continuación, encontrará una lista de los Programas estatales de asistencia sobre seguro médico en cada estado en el que atendemos:]</w:t>
      </w:r>
      <w:r w:rsidRPr="0039151C">
        <w:rPr>
          <w:rFonts w:ascii="Source Sans Pro" w:hAnsi="Source Sans Pro"/>
          <w:lang w:val="es-US"/>
        </w:rPr>
        <w:t xml:space="preserve"> </w:t>
      </w:r>
      <w:r w:rsidRPr="0039151C">
        <w:rPr>
          <w:rFonts w:ascii="Source Sans Pro" w:hAnsi="Source Sans Pro"/>
          <w:i/>
          <w:iCs/>
          <w:color w:val="0000FF"/>
        </w:rPr>
        <w:t xml:space="preserve">[Multiple-state plans inserting information in the EOC use bullets for the following sentence, inserting separate bullets for each state.] </w:t>
      </w:r>
      <w:r w:rsidRPr="0039151C">
        <w:rPr>
          <w:rFonts w:ascii="Source Sans Pro" w:hAnsi="Source Sans Pro"/>
          <w:lang w:val="es-US"/>
        </w:rPr>
        <w:t xml:space="preserve">En </w:t>
      </w:r>
      <w:r w:rsidRPr="0039151C">
        <w:rPr>
          <w:rFonts w:ascii="Source Sans Pro" w:hAnsi="Source Sans Pro"/>
          <w:i/>
          <w:iCs/>
          <w:color w:val="0000FF"/>
        </w:rPr>
        <w:t>[insert state]</w:t>
      </w:r>
      <w:r w:rsidRPr="0039151C">
        <w:rPr>
          <w:rFonts w:ascii="Source Sans Pro" w:hAnsi="Source Sans Pro"/>
          <w:lang w:val="es-US"/>
        </w:rPr>
        <w:t xml:space="preserve">, el SHIP se llama </w:t>
      </w:r>
      <w:r w:rsidRPr="0039151C">
        <w:rPr>
          <w:rFonts w:ascii="Source Sans Pro" w:hAnsi="Source Sans Pro"/>
          <w:i/>
          <w:iCs/>
          <w:color w:val="0000FF"/>
        </w:rPr>
        <w:t>[insert state-specific SHIP name]</w:t>
      </w:r>
      <w:r w:rsidRPr="0039151C">
        <w:rPr>
          <w:rFonts w:ascii="Source Sans Pro" w:hAnsi="Source Sans Pro"/>
          <w:lang w:val="es-US"/>
        </w:rPr>
        <w:t>.</w:t>
      </w:r>
    </w:p>
    <w:p w14:paraId="4FBE97B4" w14:textId="4CFB0C64" w:rsidR="002E1D1E" w:rsidRPr="0039151C" w:rsidRDefault="002E1D1E" w:rsidP="00795F85">
      <w:pPr>
        <w:rPr>
          <w:rFonts w:ascii="Source Sans Pro" w:hAnsi="Source Sans Pro"/>
        </w:rPr>
      </w:pPr>
      <w:r w:rsidRPr="0039151C">
        <w:rPr>
          <w:rFonts w:ascii="Source Sans Pro" w:hAnsi="Source Sans Pro"/>
          <w:i/>
          <w:iCs/>
          <w:color w:val="0000FF"/>
        </w:rPr>
        <w:t>[Insert state-specific SHIP name]</w:t>
      </w:r>
      <w:r w:rsidRPr="0039151C">
        <w:rPr>
          <w:rFonts w:ascii="Source Sans Pro" w:hAnsi="Source Sans Pro"/>
          <w:lang w:val="es-US"/>
        </w:rPr>
        <w:t xml:space="preserve"> es un programa estatal independiente (que no tiene relación con ninguna empresa de seguros ni plan de salud) que recibe fondos del gobierno federal con el propósito de brindar asesoramiento sobre seguros médicos, a nivel local y de forma gratuita, a las personas que tienen Medicare. </w:t>
      </w:r>
    </w:p>
    <w:p w14:paraId="46739D7C" w14:textId="46A82D9C" w:rsidR="00A8791B" w:rsidRPr="0039151C" w:rsidRDefault="002E1D1E" w:rsidP="00795F85">
      <w:pPr>
        <w:rPr>
          <w:rFonts w:ascii="Source Sans Pro" w:hAnsi="Source Sans Pro"/>
        </w:rPr>
      </w:pPr>
      <w:r w:rsidRPr="00F25431">
        <w:rPr>
          <w:rFonts w:ascii="Source Sans Pro" w:hAnsi="Source Sans Pro"/>
          <w:lang w:val="es-US"/>
        </w:rPr>
        <w:t xml:space="preserve">Los asesores de </w:t>
      </w:r>
      <w:r w:rsidRPr="0039151C">
        <w:rPr>
          <w:rFonts w:ascii="Source Sans Pro" w:hAnsi="Source Sans Pro"/>
          <w:i/>
          <w:iCs/>
          <w:color w:val="0000FF"/>
        </w:rPr>
        <w:t>[Insert state-specific SHIP name]</w:t>
      </w:r>
      <w:r w:rsidRPr="0039151C">
        <w:rPr>
          <w:rFonts w:ascii="Source Sans Pro" w:hAnsi="Source Sans Pro"/>
          <w:lang w:val="es-US"/>
        </w:rPr>
        <w:t xml:space="preserve"> pueden ayudarlo a que entienda sus derechos en relación con Medicare, a presentar quejas sobre la atención o el tratamiento médicos y a solucionar problemas con las facturas de Medicare. Los asesores de </w:t>
      </w:r>
      <w:r w:rsidRPr="0039151C">
        <w:rPr>
          <w:rFonts w:ascii="Source Sans Pro" w:hAnsi="Source Sans Pro"/>
          <w:i/>
          <w:iCs/>
          <w:color w:val="0000FF"/>
        </w:rPr>
        <w:t>[Insert state-specific SHIP name]</w:t>
      </w:r>
      <w:r w:rsidRPr="0039151C">
        <w:rPr>
          <w:rFonts w:ascii="Source Sans Pro" w:hAnsi="Source Sans Pro"/>
          <w:lang w:val="es-US"/>
        </w:rPr>
        <w:t xml:space="preserve"> también pueden ayudarlo con preguntas o problemas relacionados con Medicare y ayudarlo a comprender las opciones de los planes de Medicare y a responder preguntas sobre cómo cambiar de plan.</w:t>
      </w:r>
    </w:p>
    <w:p w14:paraId="0BADA6FA" w14:textId="1FEB6D35" w:rsidR="0087480E" w:rsidRPr="0039151C" w:rsidRDefault="0087480E" w:rsidP="0087480E">
      <w:pPr>
        <w:pStyle w:val="H3shading"/>
      </w:pPr>
      <w:r w:rsidRPr="0039151C">
        <w:rPr>
          <w:i/>
          <w:snapToGrid w:val="0"/>
          <w:color w:val="9190FF"/>
          <w:lang w:val="es-US"/>
        </w:rPr>
        <w:t>[</w:t>
      </w:r>
      <w:proofErr w:type="spellStart"/>
      <w:r w:rsidRPr="0039151C">
        <w:rPr>
          <w:i/>
          <w:snapToGrid w:val="0"/>
          <w:color w:val="9190FF"/>
          <w:lang w:val="es-US"/>
        </w:rPr>
        <w:t>Insert</w:t>
      </w:r>
      <w:proofErr w:type="spellEnd"/>
      <w:r w:rsidRPr="0039151C">
        <w:rPr>
          <w:i/>
          <w:snapToGrid w:val="0"/>
          <w:color w:val="9190FF"/>
          <w:lang w:val="es-US"/>
        </w:rPr>
        <w:t xml:space="preserve"> </w:t>
      </w:r>
      <w:proofErr w:type="spellStart"/>
      <w:r w:rsidRPr="0039151C">
        <w:rPr>
          <w:i/>
          <w:snapToGrid w:val="0"/>
          <w:color w:val="9190FF"/>
          <w:lang w:val="es-US"/>
        </w:rPr>
        <w:t>state-specific</w:t>
      </w:r>
      <w:proofErr w:type="spellEnd"/>
      <w:r w:rsidRPr="0039151C">
        <w:rPr>
          <w:i/>
          <w:snapToGrid w:val="0"/>
          <w:color w:val="9190FF"/>
          <w:lang w:val="es-US"/>
        </w:rPr>
        <w:t xml:space="preserve"> SHIP </w:t>
      </w:r>
      <w:proofErr w:type="spellStart"/>
      <w:r w:rsidRPr="0039151C">
        <w:rPr>
          <w:i/>
          <w:snapToGrid w:val="0"/>
          <w:color w:val="9190FF"/>
          <w:lang w:val="es-US"/>
        </w:rPr>
        <w:t>name</w:t>
      </w:r>
      <w:proofErr w:type="spellEnd"/>
      <w:r w:rsidRPr="0039151C">
        <w:rPr>
          <w:i/>
          <w:snapToGrid w:val="0"/>
          <w:color w:val="9190FF"/>
          <w:lang w:val="es-US"/>
        </w:rPr>
        <w:t>] [</w:t>
      </w:r>
      <w:proofErr w:type="spellStart"/>
      <w:r w:rsidRPr="0039151C">
        <w:rPr>
          <w:i/>
          <w:snapToGrid w:val="0"/>
          <w:color w:val="9190FF"/>
          <w:lang w:val="es-US"/>
        </w:rPr>
        <w:t>If</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SHIP’s</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proofErr w:type="spellStart"/>
      <w:r w:rsidRPr="0039151C">
        <w:rPr>
          <w:i/>
          <w:snapToGrid w:val="0"/>
          <w:color w:val="9190FF"/>
          <w:lang w:val="es-US"/>
        </w:rPr>
        <w:t>doesn’t</w:t>
      </w:r>
      <w:proofErr w:type="spellEnd"/>
      <w:r w:rsidRPr="0039151C">
        <w:rPr>
          <w:i/>
          <w:snapToGrid w:val="0"/>
          <w:color w:val="9190FF"/>
          <w:lang w:val="es-US"/>
        </w:rPr>
        <w:t xml:space="preserve"> </w:t>
      </w:r>
      <w:proofErr w:type="spellStart"/>
      <w:r w:rsidRPr="0039151C">
        <w:rPr>
          <w:i/>
          <w:snapToGrid w:val="0"/>
          <w:color w:val="9190FF"/>
          <w:lang w:val="es-US"/>
        </w:rPr>
        <w:t>include</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proofErr w:type="spellStart"/>
      <w:r w:rsidRPr="0039151C">
        <w:rPr>
          <w:i/>
          <w:snapToGrid w:val="0"/>
          <w:color w:val="9190FF"/>
          <w:lang w:val="es-US"/>
        </w:rPr>
        <w:t>of</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state</w:t>
      </w:r>
      <w:proofErr w:type="spellEnd"/>
      <w:r w:rsidRPr="0039151C">
        <w:rPr>
          <w:i/>
          <w:snapToGrid w:val="0"/>
          <w:color w:val="9190FF"/>
          <w:lang w:val="es-US"/>
        </w:rPr>
        <w:t xml:space="preserve">, </w:t>
      </w:r>
      <w:proofErr w:type="spellStart"/>
      <w:r w:rsidRPr="0039151C">
        <w:rPr>
          <w:i/>
          <w:snapToGrid w:val="0"/>
          <w:color w:val="9190FF"/>
          <w:lang w:val="es-US"/>
        </w:rPr>
        <w:t>add</w:t>
      </w:r>
      <w:proofErr w:type="spellEnd"/>
      <w:r w:rsidRPr="0039151C">
        <w:rPr>
          <w:i/>
          <w:snapToGrid w:val="0"/>
          <w:color w:val="9190FF"/>
          <w:lang w:val="es-US"/>
        </w:rPr>
        <w:t>: ([</w:t>
      </w:r>
      <w:proofErr w:type="spellStart"/>
      <w:r w:rsidRPr="0039151C">
        <w:rPr>
          <w:i/>
          <w:snapToGrid w:val="0"/>
          <w:color w:val="9190FF"/>
          <w:lang w:val="es-US"/>
        </w:rPr>
        <w:t>insert</w:t>
      </w:r>
      <w:proofErr w:type="spellEnd"/>
      <w:r w:rsidRPr="0039151C">
        <w:rPr>
          <w:i/>
          <w:snapToGrid w:val="0"/>
          <w:color w:val="9190FF"/>
          <w:lang w:val="es-US"/>
        </w:rPr>
        <w:t xml:space="preserve"> </w:t>
      </w:r>
      <w:proofErr w:type="spellStart"/>
      <w:r w:rsidRPr="0039151C">
        <w:rPr>
          <w:i/>
          <w:snapToGrid w:val="0"/>
          <w:color w:val="9190FF"/>
          <w:lang w:val="es-US"/>
        </w:rPr>
        <w:t>state</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SHIP)]: </w:t>
      </w:r>
      <w:r w:rsidRPr="0039151C">
        <w:rPr>
          <w:i/>
          <w:snapToGrid w:val="0"/>
          <w:lang w:val="es-US"/>
        </w:rPr>
        <w:t>Información de contacto</w:t>
      </w:r>
    </w:p>
    <w:tbl>
      <w:tblPr>
        <w:tblStyle w:val="contactTableGrid1"/>
        <w:tblW w:w="4900" w:type="pct"/>
        <w:tblLook w:val="04A0" w:firstRow="1" w:lastRow="0" w:firstColumn="1" w:lastColumn="0" w:noHBand="0" w:noVBand="1"/>
        <w:tblCaption w:val="Información de contacto"/>
        <w:tblDescription w:val="Programa Estatal de Asistencia para el Seguro Médico (SHIP) – Información de contacto&#10;"/>
      </w:tblPr>
      <w:tblGrid>
        <w:gridCol w:w="2173"/>
        <w:gridCol w:w="7000"/>
      </w:tblGrid>
      <w:tr w:rsidR="00A8791B" w:rsidRPr="0039151C" w14:paraId="2DE1CA5E" w14:textId="77777777" w:rsidTr="00AA52E6">
        <w:tc>
          <w:tcPr>
            <w:tcW w:w="2173" w:type="dxa"/>
          </w:tcPr>
          <w:p w14:paraId="2C22A100"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000" w:type="dxa"/>
          </w:tcPr>
          <w:p w14:paraId="47875557"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phone number(s)]</w:t>
            </w:r>
          </w:p>
        </w:tc>
      </w:tr>
      <w:tr w:rsidR="00A8791B" w:rsidRPr="0039151C" w14:paraId="6E9203EB" w14:textId="77777777" w:rsidTr="00AA52E6">
        <w:tc>
          <w:tcPr>
            <w:tcW w:w="2173" w:type="dxa"/>
          </w:tcPr>
          <w:p w14:paraId="4A1D30DE"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000" w:type="dxa"/>
          </w:tcPr>
          <w:p w14:paraId="5CE8A1BE"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number, if available. Or delete this row.]</w:t>
            </w:r>
          </w:p>
          <w:p w14:paraId="6391E1D8" w14:textId="7BB5DFF2" w:rsidR="00A8791B" w:rsidRPr="0039151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i/>
                <w:iCs/>
                <w:color w:val="0000FF"/>
              </w:rPr>
              <w:t>[Insert if the SHIP uses a direct TTY number:</w:t>
            </w:r>
            <w:r w:rsidRPr="0039151C">
              <w:rPr>
                <w:rFonts w:ascii="Source Sans Pro" w:hAnsi="Source Sans Pro"/>
                <w:snapToGrid w:val="0"/>
                <w:color w:val="0000FF"/>
                <w:lang w:val="es-US"/>
              </w:rPr>
              <w:t xml:space="preserve"> </w:t>
            </w:r>
            <w:r w:rsidRPr="0039151C">
              <w:rPr>
                <w:rFonts w:ascii="Source Sans Pro" w:hAnsi="Source Sans Pro"/>
                <w:color w:val="0000FF"/>
                <w:lang w:val="es-US"/>
              </w:rPr>
              <w:t>Este número necesita un equipo telefónico especial y es solo para personas que tienen dificultades auditivas o del habla.]</w:t>
            </w:r>
          </w:p>
        </w:tc>
      </w:tr>
      <w:tr w:rsidR="00A8791B" w:rsidRPr="0039151C" w14:paraId="535DB3FC" w14:textId="77777777" w:rsidTr="00AA52E6">
        <w:tc>
          <w:tcPr>
            <w:tcW w:w="2173" w:type="dxa"/>
          </w:tcPr>
          <w:p w14:paraId="72AD3026"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000" w:type="dxa"/>
          </w:tcPr>
          <w:p w14:paraId="791D23A7"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w:t>
            </w:r>
          </w:p>
          <w:p w14:paraId="6DEDB5A0" w14:textId="7BE59D79"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A8791B" w:rsidRPr="0039151C" w14:paraId="32A73A43" w14:textId="77777777" w:rsidTr="00AA52E6">
        <w:tc>
          <w:tcPr>
            <w:tcW w:w="2173" w:type="dxa"/>
          </w:tcPr>
          <w:p w14:paraId="4CCEA3F0"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000" w:type="dxa"/>
          </w:tcPr>
          <w:p w14:paraId="2E73FC6A"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URL]</w:t>
            </w:r>
          </w:p>
        </w:tc>
      </w:tr>
    </w:tbl>
    <w:p w14:paraId="2E1E6628" w14:textId="6F3B00D9" w:rsidR="002E1D1E" w:rsidRPr="0039151C" w:rsidRDefault="002E1D1E" w:rsidP="00795F85">
      <w:pPr>
        <w:pStyle w:val="Heading2"/>
        <w:rPr>
          <w:rFonts w:ascii="Source Sans Pro" w:hAnsi="Source Sans Pro"/>
        </w:rPr>
      </w:pPr>
      <w:bookmarkStart w:id="163" w:name="_Toc102342444"/>
      <w:bookmarkStart w:id="164" w:name="_Toc98761239"/>
      <w:bookmarkStart w:id="165" w:name="_Toc68442322"/>
      <w:bookmarkStart w:id="166" w:name="_Toc228561325"/>
      <w:bookmarkStart w:id="167" w:name="_Toc109315057"/>
      <w:bookmarkStart w:id="168" w:name="_Toc206585060"/>
      <w:r w:rsidRPr="0039151C">
        <w:rPr>
          <w:rFonts w:ascii="Source Sans Pro" w:hAnsi="Source Sans Pro"/>
          <w:bCs/>
          <w:lang w:val="es-US"/>
        </w:rPr>
        <w:t>SECCIÓN 4</w:t>
      </w:r>
      <w:r w:rsidRPr="0039151C">
        <w:rPr>
          <w:rFonts w:ascii="Source Sans Pro" w:hAnsi="Source Sans Pro"/>
          <w:bCs/>
          <w:lang w:val="es-US"/>
        </w:rPr>
        <w:tab/>
        <w:t>Organización para la mejora de la calidad</w:t>
      </w:r>
      <w:bookmarkEnd w:id="163"/>
      <w:bookmarkEnd w:id="164"/>
      <w:bookmarkEnd w:id="165"/>
      <w:bookmarkEnd w:id="166"/>
      <w:bookmarkEnd w:id="167"/>
      <w:r w:rsidRPr="0039151C">
        <w:rPr>
          <w:rFonts w:ascii="Source Sans Pro" w:hAnsi="Source Sans Pro"/>
          <w:bCs/>
          <w:lang w:val="es-US"/>
        </w:rPr>
        <w:t xml:space="preserve"> (QIO)</w:t>
      </w:r>
      <w:bookmarkEnd w:id="168"/>
    </w:p>
    <w:p w14:paraId="5F41D3E5" w14:textId="5842C971" w:rsidR="00E75ADC" w:rsidRPr="0039151C" w:rsidRDefault="00E75ADC" w:rsidP="00795F85">
      <w:pPr>
        <w:rPr>
          <w:rFonts w:ascii="Source Sans Pro" w:hAnsi="Source Sans Pro"/>
          <w:color w:val="0000FF"/>
        </w:rPr>
      </w:pPr>
      <w:r w:rsidRPr="0039151C">
        <w:rPr>
          <w:rFonts w:ascii="Source Sans Pro"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7B6ADE0E" w14:textId="29B76A79" w:rsidR="009D131C" w:rsidRPr="0039151C" w:rsidRDefault="00971E62" w:rsidP="00795F85">
      <w:pPr>
        <w:rPr>
          <w:rFonts w:ascii="Source Sans Pro" w:hAnsi="Source Sans Pro"/>
        </w:rPr>
      </w:pPr>
      <w:r w:rsidRPr="0039151C">
        <w:rPr>
          <w:rFonts w:ascii="Source Sans Pro" w:hAnsi="Source Sans Pro"/>
          <w:color w:val="000000" w:themeColor="text1"/>
          <w:lang w:val="es-US"/>
        </w:rPr>
        <w:lastRenderedPageBreak/>
        <w:t>En cada estado hay una Organización para la mejora de la calidad (</w:t>
      </w:r>
      <w:proofErr w:type="spellStart"/>
      <w:r w:rsidRPr="0039151C">
        <w:rPr>
          <w:rFonts w:ascii="Source Sans Pro" w:hAnsi="Source Sans Pro"/>
          <w:color w:val="000000" w:themeColor="text1"/>
          <w:lang w:val="es-US"/>
        </w:rPr>
        <w:t>Quality</w:t>
      </w:r>
      <w:proofErr w:type="spellEnd"/>
      <w:r w:rsidRPr="0039151C">
        <w:rPr>
          <w:rFonts w:ascii="Source Sans Pro" w:hAnsi="Source Sans Pro"/>
          <w:color w:val="000000" w:themeColor="text1"/>
          <w:lang w:val="es-US"/>
        </w:rPr>
        <w:t xml:space="preserve"> </w:t>
      </w:r>
      <w:proofErr w:type="spellStart"/>
      <w:r w:rsidRPr="00EF7F6C">
        <w:rPr>
          <w:rFonts w:ascii="Source Sans Pro" w:hAnsi="Source Sans Pro"/>
          <w:i/>
          <w:color w:val="000000" w:themeColor="text1"/>
          <w:lang w:val="es-US"/>
        </w:rPr>
        <w:t>Improvement</w:t>
      </w:r>
      <w:proofErr w:type="spellEnd"/>
      <w:r w:rsidRPr="00EF7F6C">
        <w:rPr>
          <w:rFonts w:ascii="Source Sans Pro" w:hAnsi="Source Sans Pro"/>
          <w:i/>
          <w:color w:val="000000" w:themeColor="text1"/>
          <w:lang w:val="es-US"/>
        </w:rPr>
        <w:t xml:space="preserve"> </w:t>
      </w:r>
      <w:proofErr w:type="spellStart"/>
      <w:r w:rsidRPr="00EF7F6C">
        <w:rPr>
          <w:rFonts w:ascii="Source Sans Pro" w:hAnsi="Source Sans Pro"/>
          <w:i/>
          <w:color w:val="000000" w:themeColor="text1"/>
          <w:lang w:val="es-US"/>
        </w:rPr>
        <w:t>Organization</w:t>
      </w:r>
      <w:proofErr w:type="spellEnd"/>
      <w:r w:rsidRPr="0039151C">
        <w:rPr>
          <w:rFonts w:ascii="Source Sans Pro" w:hAnsi="Source Sans Pro"/>
          <w:color w:val="000000" w:themeColor="text1"/>
          <w:lang w:val="es-US"/>
        </w:rPr>
        <w:t>, QIO) designada que trabaja para los beneficiarios de Medicare</w:t>
      </w:r>
      <w:r w:rsidRPr="0039151C">
        <w:rPr>
          <w:rFonts w:ascii="Source Sans Pro" w:hAnsi="Source Sans Pro"/>
          <w:color w:val="1F497D"/>
          <w:lang w:val="es-US"/>
        </w:rPr>
        <w:t>.</w:t>
      </w:r>
      <w:r w:rsidRPr="0039151C">
        <w:rPr>
          <w:rFonts w:ascii="Source Sans Pro" w:hAnsi="Source Sans Pro"/>
          <w:lang w:val="es-US"/>
        </w:rPr>
        <w:t xml:space="preserve"> </w:t>
      </w:r>
      <w:r w:rsidRPr="0039151C">
        <w:rPr>
          <w:rFonts w:ascii="Source Sans Pro" w:hAnsi="Source Sans Pro"/>
          <w:i/>
          <w:iCs/>
          <w:color w:val="0000FF"/>
        </w:rPr>
        <w:t xml:space="preserve">[Multi-state plans inserting information in an exhibit, replace the rest of this paragraph with a sentence referencing the exhibit where members will find QIO information.] </w:t>
      </w:r>
      <w:r w:rsidRPr="0039151C">
        <w:rPr>
          <w:rFonts w:ascii="Source Sans Pro" w:hAnsi="Source Sans Pro"/>
          <w:color w:val="0000FF"/>
          <w:lang w:val="es-US"/>
        </w:rPr>
        <w:t>[</w:t>
      </w:r>
      <w:r w:rsidRPr="0039151C">
        <w:rPr>
          <w:rFonts w:ascii="Source Sans Pro" w:hAnsi="Source Sans Pro"/>
          <w:i/>
          <w:iCs/>
          <w:color w:val="0000FF"/>
        </w:rPr>
        <w:t>Multiple state plans inserting information in the EOC add:</w:t>
      </w:r>
      <w:r w:rsidRPr="0039151C">
        <w:rPr>
          <w:rFonts w:ascii="Source Sans Pro" w:hAnsi="Source Sans Pro"/>
          <w:color w:val="0000FF"/>
          <w:lang w:val="es-US"/>
        </w:rPr>
        <w:t xml:space="preserve"> A continuación, encontrará una lista de las Organizaciones para la mejora de la calidad en cada estado en el que atendemos.] </w:t>
      </w:r>
      <w:r w:rsidRPr="0039151C">
        <w:rPr>
          <w:rFonts w:ascii="Source Sans Pro" w:hAnsi="Source Sans Pro"/>
          <w:i/>
          <w:iCs/>
          <w:color w:val="0000FF"/>
        </w:rPr>
        <w:t>[Multiple state plans inserting information in the EOC use bullets for the following sentence, inserting separate bullets for each state.]</w:t>
      </w:r>
      <w:r w:rsidRPr="0039151C">
        <w:rPr>
          <w:rFonts w:ascii="Source Sans Pro" w:hAnsi="Source Sans Pro"/>
          <w:lang w:val="es-US"/>
        </w:rPr>
        <w:t xml:space="preserve"> Para </w:t>
      </w:r>
      <w:r w:rsidRPr="0039151C">
        <w:rPr>
          <w:rFonts w:ascii="Source Sans Pro" w:hAnsi="Source Sans Pro"/>
          <w:i/>
          <w:iCs/>
          <w:color w:val="0000FF"/>
        </w:rPr>
        <w:t>[insert state]</w:t>
      </w:r>
      <w:r w:rsidRPr="0039151C">
        <w:rPr>
          <w:rFonts w:ascii="Source Sans Pro" w:hAnsi="Source Sans Pro"/>
          <w:lang w:val="es-US"/>
        </w:rPr>
        <w:t xml:space="preserve">, la Organización para la mejora de la calidad se denomina </w:t>
      </w:r>
      <w:r w:rsidRPr="0039151C">
        <w:rPr>
          <w:rFonts w:ascii="Source Sans Pro" w:hAnsi="Source Sans Pro"/>
          <w:i/>
          <w:iCs/>
          <w:color w:val="0000FF"/>
        </w:rPr>
        <w:t>[insert state-specific QIO name]</w:t>
      </w:r>
      <w:r w:rsidRPr="0039151C">
        <w:rPr>
          <w:rFonts w:ascii="Source Sans Pro" w:hAnsi="Source Sans Pro"/>
          <w:lang w:val="es-US"/>
        </w:rPr>
        <w:t>.</w:t>
      </w:r>
    </w:p>
    <w:p w14:paraId="4DD5A9C9" w14:textId="0831454B" w:rsidR="002E1D1E" w:rsidRPr="0039151C" w:rsidRDefault="00E75ADC" w:rsidP="00795F85">
      <w:pPr>
        <w:rPr>
          <w:rFonts w:ascii="Source Sans Pro" w:hAnsi="Source Sans Pro"/>
        </w:rPr>
      </w:pPr>
      <w:r w:rsidRPr="0039151C">
        <w:rPr>
          <w:rFonts w:ascii="Source Sans Pro" w:hAnsi="Source Sans Pro"/>
          <w:i/>
          <w:iCs/>
          <w:color w:val="0000FF"/>
        </w:rPr>
        <w:t>[Insert state-specific QIO name]</w:t>
      </w:r>
      <w:r w:rsidRPr="0039151C">
        <w:rPr>
          <w:rFonts w:ascii="Source Sans Pro" w:hAnsi="Source Sans Pro"/>
          <w:lang w:val="es-US"/>
        </w:rPr>
        <w:t xml:space="preserve"> tiene un grupo de médicos y otros profesionales de la salud a quienes Medicare paga para controlar y ayudar a mejorar la calidad de la atención de las personas con Medicare. </w:t>
      </w:r>
      <w:r w:rsidRPr="0039151C">
        <w:rPr>
          <w:rFonts w:ascii="Source Sans Pro" w:hAnsi="Source Sans Pro"/>
          <w:i/>
          <w:iCs/>
          <w:color w:val="0000FF"/>
        </w:rPr>
        <w:t>[Insert state-specific QIO name]</w:t>
      </w:r>
      <w:r w:rsidRPr="0039151C">
        <w:rPr>
          <w:rFonts w:ascii="Source Sans Pro" w:hAnsi="Source Sans Pro"/>
          <w:color w:val="0000FF"/>
          <w:lang w:val="es-US"/>
        </w:rPr>
        <w:t xml:space="preserve"> </w:t>
      </w:r>
      <w:r w:rsidRPr="0039151C">
        <w:rPr>
          <w:rFonts w:ascii="Source Sans Pro" w:hAnsi="Source Sans Pro"/>
          <w:lang w:val="es-US"/>
        </w:rPr>
        <w:t>es una organización independiente. No tiene ninguna relación con nuestro plan.</w:t>
      </w:r>
    </w:p>
    <w:p w14:paraId="18DF50AD" w14:textId="5F9B9CFB" w:rsidR="002E1D1E" w:rsidRPr="0039151C" w:rsidRDefault="00A8791B" w:rsidP="00795F85">
      <w:pPr>
        <w:rPr>
          <w:rFonts w:ascii="Source Sans Pro" w:hAnsi="Source Sans Pro"/>
        </w:rPr>
      </w:pPr>
      <w:r w:rsidRPr="0039151C">
        <w:rPr>
          <w:rFonts w:ascii="Source Sans Pro" w:hAnsi="Source Sans Pro"/>
          <w:lang w:val="es-US"/>
        </w:rPr>
        <w:t xml:space="preserve">Si se presenta alguna de las siguientes situaciones, comuníquese con </w:t>
      </w:r>
      <w:r w:rsidRPr="0039151C">
        <w:rPr>
          <w:rFonts w:ascii="Source Sans Pro" w:hAnsi="Source Sans Pro"/>
          <w:i/>
          <w:iCs/>
          <w:color w:val="0000FF"/>
        </w:rPr>
        <w:t>[insert state-specific QIO name]</w:t>
      </w:r>
    </w:p>
    <w:p w14:paraId="4A26A95B" w14:textId="270DE995" w:rsidR="002E1D1E" w:rsidRPr="0039151C" w:rsidDel="00F9094E" w:rsidRDefault="002E1D1E" w:rsidP="002A2BF5">
      <w:pPr>
        <w:pStyle w:val="ListBullet"/>
        <w:numPr>
          <w:ilvl w:val="0"/>
          <w:numId w:val="103"/>
        </w:numPr>
        <w:rPr>
          <w:rFonts w:ascii="Source Sans Pro" w:hAnsi="Source Sans Pro"/>
        </w:rPr>
      </w:pPr>
      <w:r w:rsidRPr="0039151C">
        <w:rPr>
          <w:rFonts w:ascii="Source Sans Pro" w:hAnsi="Source Sans Pro"/>
          <w:lang w:val="es-US"/>
        </w:rPr>
        <w:t xml:space="preserve">Si tiene una queja sobre la calidad de la atención que recibió. Ejemplos de problemas con la calidad de la atención incluyen recibir el medicamento equivocado, pruebas o procedimientos innecesarios o un diagnóstico erróneo. </w:t>
      </w:r>
    </w:p>
    <w:p w14:paraId="483BDDDA" w14:textId="77777777" w:rsidR="002E1D1E" w:rsidRPr="0039151C" w:rsidRDefault="002E1D1E" w:rsidP="002A2BF5">
      <w:pPr>
        <w:pStyle w:val="ListBullet"/>
        <w:numPr>
          <w:ilvl w:val="0"/>
          <w:numId w:val="103"/>
        </w:numPr>
        <w:rPr>
          <w:rFonts w:ascii="Source Sans Pro" w:hAnsi="Source Sans Pro"/>
        </w:rPr>
      </w:pPr>
      <w:r w:rsidRPr="0039151C">
        <w:rPr>
          <w:rFonts w:ascii="Source Sans Pro" w:hAnsi="Source Sans Pro"/>
          <w:lang w:val="es-US"/>
        </w:rPr>
        <w:t xml:space="preserve">Si cree que la cobertura para su hospitalización finaliza demasiado pronto. </w:t>
      </w:r>
    </w:p>
    <w:p w14:paraId="5DFEA931" w14:textId="4B273B33" w:rsidR="00A36C51" w:rsidRPr="0039151C" w:rsidRDefault="002E1D1E" w:rsidP="002A2BF5">
      <w:pPr>
        <w:pStyle w:val="ListBullet"/>
        <w:numPr>
          <w:ilvl w:val="0"/>
          <w:numId w:val="103"/>
        </w:numPr>
        <w:rPr>
          <w:rFonts w:ascii="Source Sans Pro" w:hAnsi="Source Sans Pro"/>
        </w:rPr>
      </w:pPr>
      <w:r w:rsidRPr="0039151C">
        <w:rPr>
          <w:rFonts w:ascii="Source Sans Pro" w:hAnsi="Source Sans Pro"/>
          <w:lang w:val="es-US"/>
        </w:rPr>
        <w:t>Si cree que la cobertura de atención médica a domicilio, de servicios en centros de atención de enfermería especializada o de servicios en centros de rehabilitación integral para pacientes externos (</w:t>
      </w:r>
      <w:r w:rsidRPr="00EF7F6C">
        <w:rPr>
          <w:rFonts w:ascii="Source Sans Pro" w:hAnsi="Source Sans Pro"/>
          <w:i/>
          <w:lang w:val="es-US"/>
        </w:rPr>
        <w:t xml:space="preserve">Comprehensive </w:t>
      </w:r>
      <w:proofErr w:type="spellStart"/>
      <w:r w:rsidRPr="00EF7F6C">
        <w:rPr>
          <w:rFonts w:ascii="Source Sans Pro" w:hAnsi="Source Sans Pro"/>
          <w:i/>
          <w:lang w:val="es-US"/>
        </w:rPr>
        <w:t>Outpatient</w:t>
      </w:r>
      <w:proofErr w:type="spellEnd"/>
      <w:r w:rsidRPr="00EF7F6C">
        <w:rPr>
          <w:rFonts w:ascii="Source Sans Pro" w:hAnsi="Source Sans Pro"/>
          <w:i/>
          <w:lang w:val="es-US"/>
        </w:rPr>
        <w:t xml:space="preserve"> </w:t>
      </w:r>
      <w:proofErr w:type="spellStart"/>
      <w:r w:rsidRPr="00EF7F6C">
        <w:rPr>
          <w:rFonts w:ascii="Source Sans Pro" w:hAnsi="Source Sans Pro"/>
          <w:i/>
          <w:lang w:val="es-US"/>
        </w:rPr>
        <w:t>Rehabilitation</w:t>
      </w:r>
      <w:proofErr w:type="spellEnd"/>
      <w:r w:rsidRPr="00EF7F6C">
        <w:rPr>
          <w:rFonts w:ascii="Source Sans Pro" w:hAnsi="Source Sans Pro"/>
          <w:i/>
          <w:lang w:val="es-US"/>
        </w:rPr>
        <w:t xml:space="preserve"> </w:t>
      </w:r>
      <w:proofErr w:type="spellStart"/>
      <w:r w:rsidRPr="00EF7F6C">
        <w:rPr>
          <w:rFonts w:ascii="Source Sans Pro" w:hAnsi="Source Sans Pro"/>
          <w:i/>
          <w:lang w:val="es-US"/>
        </w:rPr>
        <w:t>Facility</w:t>
      </w:r>
      <w:proofErr w:type="spellEnd"/>
      <w:r w:rsidRPr="0039151C">
        <w:rPr>
          <w:rFonts w:ascii="Source Sans Pro" w:hAnsi="Source Sans Pro"/>
          <w:lang w:val="es-US"/>
        </w:rPr>
        <w:t>, CORF) finaliza demasiado pronto.</w:t>
      </w:r>
    </w:p>
    <w:p w14:paraId="5A8E357F" w14:textId="7E0AD44E" w:rsidR="00971E62" w:rsidRPr="0039151C" w:rsidRDefault="0087480E" w:rsidP="0087480E">
      <w:pPr>
        <w:pStyle w:val="H3shading"/>
      </w:pPr>
      <w:r w:rsidRPr="0039151C">
        <w:rPr>
          <w:i/>
          <w:snapToGrid w:val="0"/>
          <w:color w:val="9190FF"/>
          <w:lang w:val="es-US"/>
        </w:rPr>
        <w:t>[</w:t>
      </w:r>
      <w:proofErr w:type="spellStart"/>
      <w:r w:rsidRPr="0039151C">
        <w:rPr>
          <w:i/>
          <w:snapToGrid w:val="0"/>
          <w:color w:val="9190FF"/>
          <w:lang w:val="es-US"/>
        </w:rPr>
        <w:t>Insert</w:t>
      </w:r>
      <w:proofErr w:type="spellEnd"/>
      <w:r w:rsidRPr="0039151C">
        <w:rPr>
          <w:i/>
          <w:snapToGrid w:val="0"/>
          <w:color w:val="9190FF"/>
          <w:lang w:val="es-US"/>
        </w:rPr>
        <w:t xml:space="preserve"> </w:t>
      </w:r>
      <w:proofErr w:type="spellStart"/>
      <w:r w:rsidRPr="0039151C">
        <w:rPr>
          <w:i/>
          <w:snapToGrid w:val="0"/>
          <w:color w:val="9190FF"/>
          <w:lang w:val="es-US"/>
        </w:rPr>
        <w:t>state-specific</w:t>
      </w:r>
      <w:proofErr w:type="spellEnd"/>
      <w:r w:rsidRPr="0039151C">
        <w:rPr>
          <w:i/>
          <w:snapToGrid w:val="0"/>
          <w:color w:val="9190FF"/>
          <w:lang w:val="es-US"/>
        </w:rPr>
        <w:t xml:space="preserve"> QIO </w:t>
      </w:r>
      <w:proofErr w:type="spellStart"/>
      <w:r w:rsidRPr="0039151C">
        <w:rPr>
          <w:i/>
          <w:snapToGrid w:val="0"/>
          <w:color w:val="9190FF"/>
          <w:lang w:val="es-US"/>
        </w:rPr>
        <w:t>name</w:t>
      </w:r>
      <w:proofErr w:type="spellEnd"/>
      <w:r w:rsidRPr="0039151C">
        <w:rPr>
          <w:i/>
          <w:snapToGrid w:val="0"/>
          <w:color w:val="9190FF"/>
          <w:lang w:val="es-US"/>
        </w:rPr>
        <w:t>] [</w:t>
      </w:r>
      <w:proofErr w:type="spellStart"/>
      <w:r w:rsidRPr="0039151C">
        <w:rPr>
          <w:i/>
          <w:snapToGrid w:val="0"/>
          <w:color w:val="9190FF"/>
          <w:lang w:val="es-US"/>
        </w:rPr>
        <w:t>If</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QIO’s</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proofErr w:type="spellStart"/>
      <w:r w:rsidRPr="0039151C">
        <w:rPr>
          <w:i/>
          <w:snapToGrid w:val="0"/>
          <w:color w:val="9190FF"/>
          <w:lang w:val="es-US"/>
        </w:rPr>
        <w:t>does</w:t>
      </w:r>
      <w:proofErr w:type="spellEnd"/>
      <w:r w:rsidRPr="0039151C">
        <w:rPr>
          <w:i/>
          <w:snapToGrid w:val="0"/>
          <w:color w:val="9190FF"/>
          <w:lang w:val="es-US"/>
        </w:rPr>
        <w:t xml:space="preserve"> </w:t>
      </w:r>
      <w:proofErr w:type="spellStart"/>
      <w:r w:rsidRPr="0039151C">
        <w:rPr>
          <w:i/>
          <w:snapToGrid w:val="0"/>
          <w:color w:val="9190FF"/>
          <w:lang w:val="es-US"/>
        </w:rPr>
        <w:t>not</w:t>
      </w:r>
      <w:proofErr w:type="spellEnd"/>
      <w:r w:rsidRPr="0039151C">
        <w:rPr>
          <w:i/>
          <w:snapToGrid w:val="0"/>
          <w:color w:val="9190FF"/>
          <w:lang w:val="es-US"/>
        </w:rPr>
        <w:t xml:space="preserve"> </w:t>
      </w:r>
      <w:proofErr w:type="spellStart"/>
      <w:r w:rsidRPr="0039151C">
        <w:rPr>
          <w:i/>
          <w:snapToGrid w:val="0"/>
          <w:color w:val="9190FF"/>
          <w:lang w:val="es-US"/>
        </w:rPr>
        <w:t>include</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proofErr w:type="spellStart"/>
      <w:r w:rsidRPr="0039151C">
        <w:rPr>
          <w:i/>
          <w:snapToGrid w:val="0"/>
          <w:color w:val="9190FF"/>
          <w:lang w:val="es-US"/>
        </w:rPr>
        <w:t>of</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state</w:t>
      </w:r>
      <w:proofErr w:type="spellEnd"/>
      <w:r w:rsidRPr="0039151C">
        <w:rPr>
          <w:i/>
          <w:snapToGrid w:val="0"/>
          <w:color w:val="9190FF"/>
          <w:lang w:val="es-US"/>
        </w:rPr>
        <w:t xml:space="preserve">, </w:t>
      </w:r>
      <w:proofErr w:type="spellStart"/>
      <w:r w:rsidRPr="0039151C">
        <w:rPr>
          <w:i/>
          <w:snapToGrid w:val="0"/>
          <w:color w:val="9190FF"/>
          <w:lang w:val="es-US"/>
        </w:rPr>
        <w:t>add</w:t>
      </w:r>
      <w:proofErr w:type="spellEnd"/>
      <w:r w:rsidRPr="0039151C">
        <w:rPr>
          <w:i/>
          <w:snapToGrid w:val="0"/>
          <w:color w:val="9190FF"/>
          <w:lang w:val="es-US"/>
        </w:rPr>
        <w:t>: (Organización para la mejora de la calidad de [</w:t>
      </w:r>
      <w:proofErr w:type="spellStart"/>
      <w:r w:rsidRPr="0039151C">
        <w:rPr>
          <w:i/>
          <w:snapToGrid w:val="0"/>
          <w:color w:val="9190FF"/>
          <w:lang w:val="es-US"/>
        </w:rPr>
        <w:t>insert</w:t>
      </w:r>
      <w:proofErr w:type="spellEnd"/>
      <w:r w:rsidRPr="0039151C">
        <w:rPr>
          <w:i/>
          <w:snapToGrid w:val="0"/>
          <w:color w:val="9190FF"/>
          <w:lang w:val="es-US"/>
        </w:rPr>
        <w:t xml:space="preserve"> </w:t>
      </w:r>
      <w:proofErr w:type="spellStart"/>
      <w:r w:rsidRPr="0039151C">
        <w:rPr>
          <w:i/>
          <w:snapToGrid w:val="0"/>
          <w:color w:val="9190FF"/>
          <w:lang w:val="es-US"/>
        </w:rPr>
        <w:t>state</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r w:rsidRPr="0039151C">
        <w:rPr>
          <w:iCs w:val="0"/>
          <w:snapToGrid w:val="0"/>
          <w:lang w:val="es-US"/>
        </w:rPr>
        <w:t>Información de contacto</w:t>
      </w:r>
    </w:p>
    <w:tbl>
      <w:tblPr>
        <w:tblStyle w:val="contactTableGrid1"/>
        <w:tblW w:w="4900" w:type="pct"/>
        <w:tblLook w:val="04A0" w:firstRow="1" w:lastRow="0" w:firstColumn="1" w:lastColumn="0" w:noHBand="0" w:noVBand="1"/>
        <w:tblCaption w:val="Información de contacto"/>
        <w:tblDescription w:val="Organización para la Mejora de la Calidad (QIO) – Información de contacto&#10;"/>
      </w:tblPr>
      <w:tblGrid>
        <w:gridCol w:w="2173"/>
        <w:gridCol w:w="7000"/>
      </w:tblGrid>
      <w:tr w:rsidR="00A8791B" w:rsidRPr="0039151C" w14:paraId="3DDC3C92" w14:textId="77777777" w:rsidTr="00AA52E6">
        <w:tc>
          <w:tcPr>
            <w:tcW w:w="2173" w:type="dxa"/>
          </w:tcPr>
          <w:p w14:paraId="111150CB"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000" w:type="dxa"/>
          </w:tcPr>
          <w:p w14:paraId="60552794"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phone number(s) and days and hours of operation]</w:t>
            </w:r>
          </w:p>
        </w:tc>
      </w:tr>
      <w:tr w:rsidR="00A8791B" w:rsidRPr="0039151C" w14:paraId="53E5E051" w14:textId="77777777" w:rsidTr="00AA52E6">
        <w:tc>
          <w:tcPr>
            <w:tcW w:w="2173" w:type="dxa"/>
          </w:tcPr>
          <w:p w14:paraId="450C84C8"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000" w:type="dxa"/>
          </w:tcPr>
          <w:p w14:paraId="0C4EBB09"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number, if available. Or delete this row.]</w:t>
            </w:r>
          </w:p>
          <w:p w14:paraId="4369FB98" w14:textId="2BB4A491" w:rsidR="00A8791B" w:rsidRPr="0039151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i/>
                <w:iCs/>
                <w:color w:val="0000FF"/>
              </w:rPr>
              <w:t>[Insert if the QIO uses a direct TTY number:</w:t>
            </w:r>
            <w:r w:rsidRPr="0039151C">
              <w:rPr>
                <w:rFonts w:ascii="Source Sans Pro" w:hAnsi="Source Sans Pro"/>
                <w:snapToGrid w:val="0"/>
                <w:lang w:val="es-US"/>
              </w:rPr>
              <w:t xml:space="preserve"> </w:t>
            </w:r>
            <w:r w:rsidRPr="0039151C">
              <w:rPr>
                <w:rFonts w:ascii="Source Sans Pro" w:hAnsi="Source Sans Pro"/>
                <w:color w:val="0000FF"/>
                <w:lang w:val="es-US"/>
              </w:rPr>
              <w:t>Este número necesita un equipo telefónico especial y es solo para personas que tienen dificultades auditivas o del habla.]</w:t>
            </w:r>
          </w:p>
        </w:tc>
      </w:tr>
      <w:tr w:rsidR="00A8791B" w:rsidRPr="0039151C" w14:paraId="255FC305" w14:textId="77777777" w:rsidTr="00AA52E6">
        <w:tc>
          <w:tcPr>
            <w:tcW w:w="2173" w:type="dxa"/>
          </w:tcPr>
          <w:p w14:paraId="34DB650F"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000" w:type="dxa"/>
          </w:tcPr>
          <w:p w14:paraId="5FC0BDEC"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w:t>
            </w:r>
          </w:p>
          <w:p w14:paraId="0042FFE6" w14:textId="068DACEB"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A8791B" w:rsidRPr="0039151C" w14:paraId="37F05B1F" w14:textId="77777777" w:rsidTr="00AA52E6">
        <w:tc>
          <w:tcPr>
            <w:tcW w:w="2173" w:type="dxa"/>
          </w:tcPr>
          <w:p w14:paraId="65C94D97"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000" w:type="dxa"/>
          </w:tcPr>
          <w:p w14:paraId="76B2799C" w14:textId="77777777" w:rsidR="00A8791B" w:rsidRPr="0039151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URL]</w:t>
            </w:r>
          </w:p>
        </w:tc>
      </w:tr>
    </w:tbl>
    <w:p w14:paraId="7DA346F1" w14:textId="1A1A7C56" w:rsidR="002E1D1E" w:rsidRPr="0039151C" w:rsidRDefault="002E1D1E" w:rsidP="00795F85">
      <w:pPr>
        <w:pStyle w:val="Heading2"/>
        <w:rPr>
          <w:rFonts w:ascii="Source Sans Pro" w:hAnsi="Source Sans Pro"/>
        </w:rPr>
      </w:pPr>
      <w:bookmarkStart w:id="169" w:name="_Toc102342445"/>
      <w:bookmarkStart w:id="170" w:name="_Toc98761240"/>
      <w:bookmarkStart w:id="171" w:name="_Toc68442323"/>
      <w:bookmarkStart w:id="172" w:name="_Toc228561326"/>
      <w:bookmarkStart w:id="173" w:name="_Toc109315058"/>
      <w:bookmarkStart w:id="174" w:name="_Toc206585061"/>
      <w:r w:rsidRPr="0039151C">
        <w:rPr>
          <w:rFonts w:ascii="Source Sans Pro" w:hAnsi="Source Sans Pro"/>
          <w:bCs/>
          <w:lang w:val="es-US"/>
        </w:rPr>
        <w:lastRenderedPageBreak/>
        <w:t>SECCIÓN 5</w:t>
      </w:r>
      <w:r w:rsidRPr="0039151C">
        <w:rPr>
          <w:rFonts w:ascii="Source Sans Pro" w:hAnsi="Source Sans Pro"/>
          <w:bCs/>
          <w:lang w:val="es-US"/>
        </w:rPr>
        <w:tab/>
        <w:t>Seguro Social</w:t>
      </w:r>
      <w:bookmarkEnd w:id="169"/>
      <w:bookmarkEnd w:id="170"/>
      <w:bookmarkEnd w:id="171"/>
      <w:bookmarkEnd w:id="172"/>
      <w:bookmarkEnd w:id="173"/>
      <w:bookmarkEnd w:id="174"/>
    </w:p>
    <w:p w14:paraId="2E0195F3" w14:textId="2B91C785" w:rsidR="00D17E94" w:rsidRPr="0039151C" w:rsidRDefault="002E1D1E" w:rsidP="00E75DBC">
      <w:pPr>
        <w:spacing w:line="228" w:lineRule="auto"/>
        <w:rPr>
          <w:rFonts w:ascii="Source Sans Pro" w:hAnsi="Source Sans Pro"/>
        </w:rPr>
      </w:pPr>
      <w:r w:rsidRPr="0039151C">
        <w:rPr>
          <w:rFonts w:ascii="Source Sans Pro" w:hAnsi="Source Sans Pro"/>
          <w:lang w:val="es-US"/>
        </w:rPr>
        <w:t>El Seguro Social determina la elegibilidad para Medicare y administra la inscripción en Medicare. El Seguro Social también es responsable de determinar quién debe pagar un monto adicional por la cobertura para medicamentos de la Parte D debido a que tiene un ingreso mayor. Si recibió una carta de parte del Seguro Social en la que se indica que debe pagar el monto adicional y tiene preguntas sobre el monto, o si sus ingresos disminuyeron a causa de un evento que le cambió la vida, puede llamar al Seguro Social para solicitar una reconsideración.</w:t>
      </w:r>
    </w:p>
    <w:p w14:paraId="0DE26592" w14:textId="32E64DE1" w:rsidR="002102F2" w:rsidRPr="0039151C" w:rsidRDefault="002102F2" w:rsidP="00E75DBC">
      <w:pPr>
        <w:spacing w:line="228" w:lineRule="auto"/>
        <w:rPr>
          <w:rFonts w:ascii="Source Sans Pro" w:hAnsi="Source Sans Pro"/>
        </w:rPr>
      </w:pPr>
      <w:r w:rsidRPr="0039151C">
        <w:rPr>
          <w:rFonts w:ascii="Source Sans Pro" w:hAnsi="Source Sans Pro"/>
          <w:lang w:val="es-US"/>
        </w:rPr>
        <w:t xml:space="preserve">Si se muda o cambia su dirección postal, comuníquese con el Seguro Social para informar dichos cambios. </w:t>
      </w:r>
    </w:p>
    <w:p w14:paraId="284F7D1E" w14:textId="0C7FAC89" w:rsidR="0087480E" w:rsidRPr="0039151C" w:rsidRDefault="0087480E" w:rsidP="0087480E">
      <w:pPr>
        <w:pStyle w:val="H3shading"/>
        <w:rPr>
          <w:rFonts w:ascii="Source Sans Pro" w:hAnsi="Source Sans Pro"/>
        </w:rPr>
      </w:pPr>
      <w:r w:rsidRPr="0039151C">
        <w:rPr>
          <w:iCs w:val="0"/>
          <w:snapToGrid w:val="0"/>
          <w:color w:val="FFFFFF" w:themeColor="background1"/>
          <w:lang w:val="es-US"/>
        </w:rPr>
        <w:t>Seguro</w:t>
      </w:r>
      <w:r w:rsidRPr="0039151C">
        <w:rPr>
          <w:iCs w:val="0"/>
          <w:snapToGrid w:val="0"/>
          <w:lang w:val="es-US"/>
        </w:rPr>
        <w:t xml:space="preserve"> Social: información de contacto</w:t>
      </w:r>
    </w:p>
    <w:tbl>
      <w:tblPr>
        <w:tblStyle w:val="contactTableGrid1"/>
        <w:tblW w:w="4897" w:type="pct"/>
        <w:tblLook w:val="04A0" w:firstRow="1" w:lastRow="0" w:firstColumn="1" w:lastColumn="0" w:noHBand="0" w:noVBand="1"/>
        <w:tblCaption w:val="Información de contacto"/>
        <w:tblDescription w:val="Seguro Social: información de contacto"/>
      </w:tblPr>
      <w:tblGrid>
        <w:gridCol w:w="2171"/>
        <w:gridCol w:w="6996"/>
      </w:tblGrid>
      <w:tr w:rsidR="004A6BED" w:rsidRPr="0039151C" w14:paraId="10D63B47" w14:textId="77777777" w:rsidTr="00AA52E6">
        <w:tc>
          <w:tcPr>
            <w:tcW w:w="2171" w:type="dxa"/>
          </w:tcPr>
          <w:p w14:paraId="625D4581" w14:textId="77777777"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b/>
              </w:rPr>
            </w:pPr>
            <w:r w:rsidRPr="0039151C">
              <w:rPr>
                <w:rFonts w:ascii="Source Sans Pro" w:hAnsi="Source Sans Pro"/>
                <w:b/>
                <w:bCs/>
                <w:lang w:val="es-US"/>
              </w:rPr>
              <w:t>Teléfono</w:t>
            </w:r>
          </w:p>
        </w:tc>
        <w:tc>
          <w:tcPr>
            <w:tcW w:w="6996" w:type="dxa"/>
          </w:tcPr>
          <w:p w14:paraId="2F404C37" w14:textId="79B0FF39" w:rsidR="004A6BED" w:rsidRPr="0039151C" w:rsidRDefault="00645BE2" w:rsidP="00E75DBC">
            <w:pPr>
              <w:autoSpaceDE w:val="0"/>
              <w:autoSpaceDN w:val="0"/>
              <w:adjustRightInd w:val="0"/>
              <w:snapToGrid w:val="0"/>
              <w:spacing w:before="0" w:beforeAutospacing="0" w:after="80" w:afterAutospacing="0" w:line="216" w:lineRule="auto"/>
              <w:rPr>
                <w:rFonts w:ascii="Source Sans Pro" w:hAnsi="Source Sans Pro"/>
              </w:rPr>
            </w:pPr>
            <w:r w:rsidRPr="0039151C">
              <w:rPr>
                <w:rFonts w:ascii="Source Sans Pro" w:hAnsi="Source Sans Pro"/>
                <w:snapToGrid w:val="0"/>
                <w:lang w:val="es-US"/>
              </w:rPr>
              <w:t>1</w:t>
            </w:r>
            <w:r>
              <w:rPr>
                <w:rFonts w:ascii="Source Sans Pro" w:hAnsi="Source Sans Pro"/>
                <w:snapToGrid w:val="0"/>
                <w:lang w:val="es-US"/>
              </w:rPr>
              <w:noBreakHyphen/>
            </w:r>
            <w:r w:rsidRPr="0039151C">
              <w:rPr>
                <w:rFonts w:ascii="Source Sans Pro" w:hAnsi="Source Sans Pro"/>
                <w:snapToGrid w:val="0"/>
                <w:lang w:val="es-US"/>
              </w:rPr>
              <w:t>8</w:t>
            </w:r>
            <w:r w:rsidR="004A6BED" w:rsidRPr="0039151C">
              <w:rPr>
                <w:rFonts w:ascii="Source Sans Pro" w:hAnsi="Source Sans Pro"/>
                <w:snapToGrid w:val="0"/>
                <w:lang w:val="es-US"/>
              </w:rPr>
              <w:t>0</w:t>
            </w:r>
            <w:r w:rsidRPr="0039151C">
              <w:rPr>
                <w:rFonts w:ascii="Source Sans Pro" w:hAnsi="Source Sans Pro"/>
                <w:snapToGrid w:val="0"/>
                <w:lang w:val="es-US"/>
              </w:rPr>
              <w:t>0</w:t>
            </w:r>
            <w:r>
              <w:rPr>
                <w:rFonts w:ascii="Source Sans Pro" w:hAnsi="Source Sans Pro"/>
                <w:snapToGrid w:val="0"/>
                <w:lang w:val="es-US"/>
              </w:rPr>
              <w:noBreakHyphen/>
            </w:r>
            <w:r w:rsidRPr="0039151C">
              <w:rPr>
                <w:rFonts w:ascii="Source Sans Pro" w:hAnsi="Source Sans Pro"/>
                <w:snapToGrid w:val="0"/>
                <w:lang w:val="es-US"/>
              </w:rPr>
              <w:t>7</w:t>
            </w:r>
            <w:r w:rsidR="004A6BED" w:rsidRPr="0039151C">
              <w:rPr>
                <w:rFonts w:ascii="Source Sans Pro" w:hAnsi="Source Sans Pro"/>
                <w:snapToGrid w:val="0"/>
                <w:lang w:val="es-US"/>
              </w:rPr>
              <w:t>7</w:t>
            </w:r>
            <w:r w:rsidRPr="0039151C">
              <w:rPr>
                <w:rFonts w:ascii="Source Sans Pro" w:hAnsi="Source Sans Pro"/>
                <w:snapToGrid w:val="0"/>
                <w:lang w:val="es-US"/>
              </w:rPr>
              <w:t>2</w:t>
            </w:r>
            <w:r>
              <w:rPr>
                <w:rFonts w:ascii="Source Sans Pro" w:hAnsi="Source Sans Pro"/>
                <w:snapToGrid w:val="0"/>
                <w:lang w:val="es-US"/>
              </w:rPr>
              <w:noBreakHyphen/>
            </w:r>
            <w:r w:rsidRPr="0039151C">
              <w:rPr>
                <w:rFonts w:ascii="Source Sans Pro" w:hAnsi="Source Sans Pro"/>
                <w:snapToGrid w:val="0"/>
                <w:lang w:val="es-US"/>
              </w:rPr>
              <w:t>1</w:t>
            </w:r>
            <w:r w:rsidR="004A6BED" w:rsidRPr="0039151C">
              <w:rPr>
                <w:rFonts w:ascii="Source Sans Pro" w:hAnsi="Source Sans Pro"/>
                <w:snapToGrid w:val="0"/>
                <w:lang w:val="es-US"/>
              </w:rPr>
              <w:t>213</w:t>
            </w:r>
          </w:p>
          <w:p w14:paraId="50B8B877" w14:textId="77777777"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snapToGrid w:val="0"/>
              </w:rPr>
            </w:pPr>
            <w:r w:rsidRPr="0039151C">
              <w:rPr>
                <w:rFonts w:ascii="Source Sans Pro" w:hAnsi="Source Sans Pro"/>
                <w:snapToGrid w:val="0"/>
                <w:lang w:val="es-US"/>
              </w:rPr>
              <w:t>Las llamadas a este número son gratuitas.</w:t>
            </w:r>
          </w:p>
          <w:p w14:paraId="598988F1" w14:textId="449883E9"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snapToGrid w:val="0"/>
              </w:rPr>
            </w:pPr>
            <w:r w:rsidRPr="0039151C">
              <w:rPr>
                <w:rFonts w:ascii="Source Sans Pro" w:hAnsi="Source Sans Pro"/>
                <w:snapToGrid w:val="0"/>
                <w:lang w:val="es-US"/>
              </w:rPr>
              <w:t>Disponible de 8:00 a. m. a 7:00 p. m., de lunes a viernes.</w:t>
            </w:r>
          </w:p>
          <w:p w14:paraId="0C576BFB" w14:textId="76FD770E"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snapToGrid w:val="0"/>
              </w:rPr>
            </w:pPr>
            <w:r w:rsidRPr="0039151C">
              <w:rPr>
                <w:rFonts w:ascii="Source Sans Pro" w:hAnsi="Source Sans Pro"/>
                <w:snapToGrid w:val="0"/>
                <w:lang w:val="es-US"/>
              </w:rPr>
              <w:t>Utilice los servicios telefónicos automáticos del Seguro Social para obtener información grabada y realizar algunas gestiones durante las 24 horas.</w:t>
            </w:r>
          </w:p>
        </w:tc>
      </w:tr>
      <w:tr w:rsidR="004A6BED" w:rsidRPr="0039151C" w14:paraId="4BD457B1" w14:textId="77777777" w:rsidTr="00AA52E6">
        <w:tc>
          <w:tcPr>
            <w:tcW w:w="2171" w:type="dxa"/>
          </w:tcPr>
          <w:p w14:paraId="05ACC406" w14:textId="77777777"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b/>
              </w:rPr>
            </w:pPr>
            <w:r w:rsidRPr="0039151C">
              <w:rPr>
                <w:rFonts w:ascii="Source Sans Pro" w:hAnsi="Source Sans Pro"/>
                <w:b/>
                <w:bCs/>
                <w:lang w:val="es-US"/>
              </w:rPr>
              <w:t>TTY</w:t>
            </w:r>
          </w:p>
        </w:tc>
        <w:tc>
          <w:tcPr>
            <w:tcW w:w="6996" w:type="dxa"/>
          </w:tcPr>
          <w:p w14:paraId="4FE8DA9E" w14:textId="1B7CE29F" w:rsidR="004A6BED" w:rsidRPr="0039151C" w:rsidRDefault="00645BE2" w:rsidP="00E75DBC">
            <w:pPr>
              <w:autoSpaceDE w:val="0"/>
              <w:autoSpaceDN w:val="0"/>
              <w:adjustRightInd w:val="0"/>
              <w:snapToGrid w:val="0"/>
              <w:spacing w:before="0" w:beforeAutospacing="0" w:after="80" w:afterAutospacing="0" w:line="216" w:lineRule="auto"/>
              <w:rPr>
                <w:rFonts w:ascii="Source Sans Pro" w:hAnsi="Source Sans Pro"/>
              </w:rPr>
            </w:pPr>
            <w:r w:rsidRPr="0039151C">
              <w:rPr>
                <w:rFonts w:ascii="Source Sans Pro" w:hAnsi="Source Sans Pro"/>
                <w:lang w:val="es-US"/>
              </w:rPr>
              <w:t>1</w:t>
            </w:r>
            <w:r>
              <w:rPr>
                <w:rFonts w:ascii="Source Sans Pro" w:hAnsi="Source Sans Pro"/>
                <w:lang w:val="es-US"/>
              </w:rPr>
              <w:noBreakHyphen/>
            </w:r>
            <w:r w:rsidRPr="0039151C">
              <w:rPr>
                <w:rFonts w:ascii="Source Sans Pro" w:hAnsi="Source Sans Pro"/>
                <w:lang w:val="es-US"/>
              </w:rPr>
              <w:t>8</w:t>
            </w:r>
            <w:r w:rsidR="004A6BED" w:rsidRPr="0039151C">
              <w:rPr>
                <w:rFonts w:ascii="Source Sans Pro" w:hAnsi="Source Sans Pro"/>
                <w:lang w:val="es-US"/>
              </w:rPr>
              <w:t>0</w:t>
            </w:r>
            <w:r w:rsidRPr="0039151C">
              <w:rPr>
                <w:rFonts w:ascii="Source Sans Pro" w:hAnsi="Source Sans Pro"/>
                <w:lang w:val="es-US"/>
              </w:rPr>
              <w:t>0</w:t>
            </w:r>
            <w:r>
              <w:rPr>
                <w:rFonts w:ascii="Source Sans Pro" w:hAnsi="Source Sans Pro"/>
                <w:lang w:val="es-US"/>
              </w:rPr>
              <w:noBreakHyphen/>
            </w:r>
            <w:r w:rsidRPr="0039151C">
              <w:rPr>
                <w:rFonts w:ascii="Source Sans Pro" w:hAnsi="Source Sans Pro"/>
                <w:lang w:val="es-US"/>
              </w:rPr>
              <w:t>3</w:t>
            </w:r>
            <w:r w:rsidR="004A6BED" w:rsidRPr="0039151C">
              <w:rPr>
                <w:rFonts w:ascii="Source Sans Pro" w:hAnsi="Source Sans Pro"/>
                <w:lang w:val="es-US"/>
              </w:rPr>
              <w:t>2</w:t>
            </w:r>
            <w:r w:rsidRPr="0039151C">
              <w:rPr>
                <w:rFonts w:ascii="Source Sans Pro" w:hAnsi="Source Sans Pro"/>
                <w:lang w:val="es-US"/>
              </w:rPr>
              <w:t>5</w:t>
            </w:r>
            <w:r>
              <w:rPr>
                <w:rFonts w:ascii="Source Sans Pro" w:hAnsi="Source Sans Pro"/>
                <w:lang w:val="es-US"/>
              </w:rPr>
              <w:noBreakHyphen/>
            </w:r>
            <w:r w:rsidRPr="0039151C">
              <w:rPr>
                <w:rFonts w:ascii="Source Sans Pro" w:hAnsi="Source Sans Pro"/>
                <w:lang w:val="es-US"/>
              </w:rPr>
              <w:t>0</w:t>
            </w:r>
            <w:r w:rsidR="004A6BED" w:rsidRPr="0039151C">
              <w:rPr>
                <w:rFonts w:ascii="Source Sans Pro" w:hAnsi="Source Sans Pro"/>
                <w:lang w:val="es-US"/>
              </w:rPr>
              <w:t>778</w:t>
            </w:r>
          </w:p>
          <w:p w14:paraId="3317C155" w14:textId="1AFB1863"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rPr>
            </w:pPr>
            <w:r w:rsidRPr="0039151C">
              <w:rPr>
                <w:rFonts w:ascii="Source Sans Pro" w:hAnsi="Source Sans Pro"/>
                <w:lang w:val="es-US"/>
              </w:rPr>
              <w:t xml:space="preserve">Este número necesita un equipo telefónico especial y es solo para personas que tienen dificultades auditivas o del habla. </w:t>
            </w:r>
          </w:p>
          <w:p w14:paraId="31609CDE" w14:textId="77777777"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rPr>
            </w:pPr>
            <w:r w:rsidRPr="0039151C">
              <w:rPr>
                <w:rFonts w:ascii="Source Sans Pro" w:hAnsi="Source Sans Pro"/>
                <w:lang w:val="es-US"/>
              </w:rPr>
              <w:t>Las llamadas a este número son gratuitas.</w:t>
            </w:r>
          </w:p>
          <w:p w14:paraId="626EB2F5" w14:textId="63F7DBB2"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snapToGrid w:val="0"/>
              </w:rPr>
            </w:pPr>
            <w:r w:rsidRPr="0039151C">
              <w:rPr>
                <w:rFonts w:ascii="Source Sans Pro" w:hAnsi="Source Sans Pro"/>
                <w:snapToGrid w:val="0"/>
                <w:lang w:val="es-US"/>
              </w:rPr>
              <w:t>Disponible de 8:00 a. m. a 7:00 p. m., de lunes a viernes.</w:t>
            </w:r>
          </w:p>
        </w:tc>
      </w:tr>
      <w:tr w:rsidR="004A6BED" w:rsidRPr="0039151C" w14:paraId="3517BFE3" w14:textId="77777777" w:rsidTr="00AA52E6">
        <w:tc>
          <w:tcPr>
            <w:tcW w:w="2171" w:type="dxa"/>
          </w:tcPr>
          <w:p w14:paraId="2C34F05A" w14:textId="77777777" w:rsidR="004A6BED" w:rsidRPr="0039151C" w:rsidRDefault="004A6BED" w:rsidP="00E75DBC">
            <w:pPr>
              <w:autoSpaceDE w:val="0"/>
              <w:autoSpaceDN w:val="0"/>
              <w:adjustRightInd w:val="0"/>
              <w:snapToGrid w:val="0"/>
              <w:spacing w:before="0" w:beforeAutospacing="0" w:after="80" w:afterAutospacing="0" w:line="216" w:lineRule="auto"/>
              <w:rPr>
                <w:rFonts w:ascii="Source Sans Pro" w:hAnsi="Source Sans Pro"/>
                <w:b/>
              </w:rPr>
            </w:pPr>
            <w:r w:rsidRPr="0039151C">
              <w:rPr>
                <w:rFonts w:ascii="Source Sans Pro" w:hAnsi="Source Sans Pro"/>
                <w:b/>
                <w:bCs/>
                <w:lang w:val="es-US"/>
              </w:rPr>
              <w:t>Sitio web</w:t>
            </w:r>
          </w:p>
        </w:tc>
        <w:tc>
          <w:tcPr>
            <w:tcW w:w="6996" w:type="dxa"/>
          </w:tcPr>
          <w:p w14:paraId="05F57860" w14:textId="4B1B4ACB" w:rsidR="004A6BED" w:rsidRPr="0039151C" w:rsidRDefault="007D26B6" w:rsidP="00E75DBC">
            <w:pPr>
              <w:autoSpaceDE w:val="0"/>
              <w:autoSpaceDN w:val="0"/>
              <w:adjustRightInd w:val="0"/>
              <w:snapToGrid w:val="0"/>
              <w:spacing w:before="0" w:beforeAutospacing="0" w:after="80" w:afterAutospacing="0" w:line="216" w:lineRule="auto"/>
              <w:rPr>
                <w:rFonts w:ascii="Source Sans Pro" w:hAnsi="Source Sans Pro"/>
                <w:color w:val="0000FF"/>
              </w:rPr>
            </w:pPr>
            <w:hyperlink r:id="rId26" w:history="1">
              <w:r w:rsidRPr="0039151C">
                <w:rPr>
                  <w:rFonts w:ascii="Source Sans Pro" w:hAnsi="Source Sans Pro"/>
                  <w:snapToGrid w:val="0"/>
                  <w:color w:val="0000FF"/>
                  <w:u w:val="single"/>
                  <w:lang w:val="es-US"/>
                </w:rPr>
                <w:t>www.SSA.gov</w:t>
              </w:r>
            </w:hyperlink>
          </w:p>
        </w:tc>
      </w:tr>
    </w:tbl>
    <w:p w14:paraId="324A978F" w14:textId="6E29413B" w:rsidR="002E1D1E" w:rsidRPr="0039151C" w:rsidRDefault="002E1D1E" w:rsidP="00453C5F">
      <w:pPr>
        <w:pStyle w:val="Heading2"/>
        <w:spacing w:after="240"/>
        <w:rPr>
          <w:rFonts w:ascii="Source Sans Pro" w:hAnsi="Source Sans Pro"/>
        </w:rPr>
      </w:pPr>
      <w:bookmarkStart w:id="175" w:name="_Toc102342446"/>
      <w:bookmarkStart w:id="176" w:name="_Toc68442324"/>
      <w:bookmarkStart w:id="177" w:name="_Toc228561327"/>
      <w:bookmarkStart w:id="178" w:name="_Toc109315059"/>
      <w:bookmarkStart w:id="179" w:name="_Toc98761241"/>
      <w:bookmarkStart w:id="180" w:name="_Toc206585062"/>
      <w:r w:rsidRPr="0039151C">
        <w:rPr>
          <w:rFonts w:ascii="Source Sans Pro" w:hAnsi="Source Sans Pro"/>
          <w:bCs/>
          <w:lang w:val="es-US"/>
        </w:rPr>
        <w:t>SECCIÓN 6</w:t>
      </w:r>
      <w:r w:rsidRPr="0039151C">
        <w:rPr>
          <w:rFonts w:ascii="Source Sans Pro" w:hAnsi="Source Sans Pro"/>
          <w:bCs/>
          <w:lang w:val="es-US"/>
        </w:rPr>
        <w:tab/>
        <w:t>Medicaid</w:t>
      </w:r>
      <w:bookmarkEnd w:id="175"/>
      <w:bookmarkEnd w:id="176"/>
      <w:bookmarkEnd w:id="177"/>
      <w:bookmarkEnd w:id="178"/>
      <w:bookmarkEnd w:id="179"/>
      <w:bookmarkEnd w:id="180"/>
    </w:p>
    <w:p w14:paraId="72A50F87" w14:textId="4D9390D9" w:rsidR="009D131C" w:rsidRPr="0039151C" w:rsidRDefault="009D131C" w:rsidP="00453C5F">
      <w:pPr>
        <w:spacing w:before="140" w:beforeAutospacing="0" w:after="140" w:afterAutospacing="0" w:line="216" w:lineRule="auto"/>
        <w:rPr>
          <w:rFonts w:ascii="Source Sans Pro" w:hAnsi="Source Sans Pro"/>
        </w:rPr>
      </w:pPr>
      <w:r w:rsidRPr="0039151C">
        <w:rPr>
          <w:rFonts w:ascii="Source Sans Pro" w:hAnsi="Source Sans Pro"/>
          <w:i/>
          <w:iCs/>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4151B24B" w14:textId="3128B08C" w:rsidR="009D131C" w:rsidRPr="0039151C" w:rsidRDefault="009D131C" w:rsidP="00453C5F">
      <w:pPr>
        <w:spacing w:before="140" w:beforeAutospacing="0" w:after="140" w:afterAutospacing="0" w:line="216" w:lineRule="auto"/>
        <w:rPr>
          <w:rFonts w:ascii="Source Sans Pro" w:hAnsi="Source Sans Pro"/>
        </w:rPr>
      </w:pPr>
      <w:r w:rsidRPr="0039151C">
        <w:rPr>
          <w:rFonts w:ascii="Source Sans Pro" w:hAnsi="Source Sans Pro"/>
          <w:i/>
          <w:iCs/>
          <w:color w:val="0000FF"/>
        </w:rPr>
        <w:t>[Plans can adapt this generic discussion of Medicaid to reflect the name or features of the Medicaid program in our plan’s state or states.]</w:t>
      </w:r>
    </w:p>
    <w:p w14:paraId="6B79154E" w14:textId="31ED46F7" w:rsidR="009846D1" w:rsidRPr="0039151C" w:rsidRDefault="002E1D1E" w:rsidP="00453C5F">
      <w:pPr>
        <w:spacing w:before="140" w:beforeAutospacing="0" w:after="140" w:afterAutospacing="0" w:line="216" w:lineRule="auto"/>
        <w:rPr>
          <w:rFonts w:ascii="Source Sans Pro" w:hAnsi="Source Sans Pro"/>
        </w:rPr>
      </w:pPr>
      <w:r w:rsidRPr="0039151C">
        <w:rPr>
          <w:rFonts w:ascii="Source Sans Pro" w:hAnsi="Source Sans Pro"/>
          <w:lang w:val="es-US"/>
        </w:rPr>
        <w:t xml:space="preserve">Medicaid es un programa conjunto del estado y del gobierno federal que brinda ayuda con los costos médicos a determinadas personas con ingresos y recursos limitados. Algunos beneficiarios de Medicare también son elegibles para ser beneficiarios de Medicaid. Medicaid ofrece programas para ayudar a las personas con Medicare a pagar los costos de Medicare, como las primas de Medicare. Estos </w:t>
      </w:r>
      <w:r w:rsidRPr="0039151C">
        <w:rPr>
          <w:rFonts w:ascii="Source Sans Pro" w:hAnsi="Source Sans Pro"/>
          <w:b/>
          <w:bCs/>
          <w:lang w:val="es-US"/>
        </w:rPr>
        <w:t xml:space="preserve">Programas de ahorros de </w:t>
      </w:r>
      <w:r w:rsidRPr="0039151C">
        <w:rPr>
          <w:rFonts w:ascii="Source Sans Pro" w:hAnsi="Source Sans Pro"/>
          <w:b/>
          <w:bCs/>
          <w:color w:val="1E201C"/>
          <w:lang w:val="es-US"/>
        </w:rPr>
        <w:t>Medicare</w:t>
      </w:r>
      <w:r w:rsidRPr="0039151C">
        <w:rPr>
          <w:rFonts w:ascii="Source Sans Pro" w:hAnsi="Source Sans Pro"/>
          <w:color w:val="1E201C"/>
          <w:lang w:val="es-US"/>
        </w:rPr>
        <w:t xml:space="preserve"> incluyen: </w:t>
      </w:r>
    </w:p>
    <w:p w14:paraId="1F332FAC" w14:textId="511E5F33" w:rsidR="009D131C" w:rsidRPr="0039151C" w:rsidRDefault="009D131C" w:rsidP="00453C5F">
      <w:pPr>
        <w:pStyle w:val="ListBullet"/>
        <w:numPr>
          <w:ilvl w:val="0"/>
          <w:numId w:val="164"/>
        </w:numPr>
        <w:spacing w:before="140" w:after="140" w:line="216" w:lineRule="auto"/>
        <w:ind w:left="720"/>
        <w:rPr>
          <w:rFonts w:ascii="Source Sans Pro" w:hAnsi="Source Sans Pro"/>
        </w:rPr>
      </w:pPr>
      <w:r w:rsidRPr="0039151C">
        <w:rPr>
          <w:rFonts w:ascii="Source Sans Pro" w:hAnsi="Source Sans Pro"/>
          <w:b/>
          <w:bCs/>
          <w:lang w:val="es-US"/>
        </w:rPr>
        <w:t>Beneficiario calificado de Medicare (</w:t>
      </w:r>
      <w:proofErr w:type="spellStart"/>
      <w:r w:rsidRPr="00EF7F6C">
        <w:rPr>
          <w:rFonts w:ascii="Source Sans Pro" w:hAnsi="Source Sans Pro"/>
          <w:b/>
          <w:bCs/>
          <w:i/>
          <w:lang w:val="es-US"/>
        </w:rPr>
        <w:t>Qualified</w:t>
      </w:r>
      <w:proofErr w:type="spellEnd"/>
      <w:r w:rsidRPr="00EF7F6C">
        <w:rPr>
          <w:rFonts w:ascii="Source Sans Pro" w:hAnsi="Source Sans Pro"/>
          <w:b/>
          <w:bCs/>
          <w:i/>
          <w:lang w:val="es-US"/>
        </w:rPr>
        <w:t xml:space="preserve"> Medicare </w:t>
      </w:r>
      <w:proofErr w:type="spellStart"/>
      <w:r w:rsidRPr="00EF7F6C">
        <w:rPr>
          <w:rFonts w:ascii="Source Sans Pro" w:hAnsi="Source Sans Pro"/>
          <w:b/>
          <w:bCs/>
          <w:i/>
          <w:lang w:val="es-US"/>
        </w:rPr>
        <w:t>Beneficiary</w:t>
      </w:r>
      <w:proofErr w:type="spellEnd"/>
      <w:r w:rsidRPr="0039151C">
        <w:rPr>
          <w:rFonts w:ascii="Source Sans Pro" w:hAnsi="Source Sans Pro"/>
          <w:b/>
          <w:bCs/>
          <w:lang w:val="es-US"/>
        </w:rPr>
        <w:t>, QMB):</w:t>
      </w:r>
      <w:r w:rsidRPr="0039151C">
        <w:rPr>
          <w:rFonts w:ascii="Source Sans Pro" w:hAnsi="Source Sans Pro"/>
          <w:lang w:val="es-US"/>
        </w:rPr>
        <w:t xml:space="preserve"> ayuda a pagar las primas de la Parte A y la Parte B de Medicare, y otros costos </w:t>
      </w:r>
      <w:r w:rsidRPr="0039151C">
        <w:rPr>
          <w:rFonts w:ascii="Source Sans Pro" w:hAnsi="Source Sans Pro"/>
          <w:lang w:val="es-US"/>
        </w:rPr>
        <w:lastRenderedPageBreak/>
        <w:t xml:space="preserve">compartidos (como deducibles,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y copagos). (Algunos beneficiarios de QMB también son elegibles para beneficios totales de Medicaid [QMB+]).</w:t>
      </w:r>
    </w:p>
    <w:p w14:paraId="09B8A757" w14:textId="77777777" w:rsidR="009D131C" w:rsidRPr="0039151C" w:rsidRDefault="009D131C" w:rsidP="00453C5F">
      <w:pPr>
        <w:pStyle w:val="ListBullet"/>
        <w:numPr>
          <w:ilvl w:val="0"/>
          <w:numId w:val="164"/>
        </w:numPr>
        <w:spacing w:before="140" w:after="140" w:line="216" w:lineRule="auto"/>
        <w:ind w:left="720"/>
        <w:rPr>
          <w:rFonts w:ascii="Source Sans Pro" w:hAnsi="Source Sans Pro"/>
        </w:rPr>
      </w:pPr>
      <w:r w:rsidRPr="0039151C">
        <w:rPr>
          <w:rFonts w:ascii="Source Sans Pro" w:hAnsi="Source Sans Pro"/>
          <w:b/>
          <w:bCs/>
          <w:lang w:val="es-US"/>
        </w:rPr>
        <w:t>Beneficiario de Medicare con ingresos bajos específicos (</w:t>
      </w:r>
      <w:proofErr w:type="spellStart"/>
      <w:r w:rsidRPr="00EF7F6C">
        <w:rPr>
          <w:rFonts w:ascii="Source Sans Pro" w:hAnsi="Source Sans Pro"/>
          <w:b/>
          <w:bCs/>
          <w:i/>
          <w:lang w:val="es-US"/>
        </w:rPr>
        <w:t>Specified</w:t>
      </w:r>
      <w:proofErr w:type="spellEnd"/>
      <w:r w:rsidRPr="00EF7F6C">
        <w:rPr>
          <w:rFonts w:ascii="Source Sans Pro" w:hAnsi="Source Sans Pro"/>
          <w:b/>
          <w:bCs/>
          <w:i/>
          <w:lang w:val="es-US"/>
        </w:rPr>
        <w:t xml:space="preserve"> Low-</w:t>
      </w:r>
      <w:proofErr w:type="spellStart"/>
      <w:r w:rsidRPr="00EF7F6C">
        <w:rPr>
          <w:rFonts w:ascii="Source Sans Pro" w:hAnsi="Source Sans Pro"/>
          <w:b/>
          <w:bCs/>
          <w:i/>
          <w:lang w:val="es-US"/>
        </w:rPr>
        <w:t>Income</w:t>
      </w:r>
      <w:proofErr w:type="spellEnd"/>
      <w:r w:rsidRPr="00EF7F6C">
        <w:rPr>
          <w:rFonts w:ascii="Source Sans Pro" w:hAnsi="Source Sans Pro"/>
          <w:b/>
          <w:bCs/>
          <w:i/>
          <w:lang w:val="es-US"/>
        </w:rPr>
        <w:t xml:space="preserve"> Medicare </w:t>
      </w:r>
      <w:proofErr w:type="spellStart"/>
      <w:r w:rsidRPr="00EF7F6C">
        <w:rPr>
          <w:rFonts w:ascii="Source Sans Pro" w:hAnsi="Source Sans Pro"/>
          <w:b/>
          <w:bCs/>
          <w:i/>
          <w:lang w:val="es-US"/>
        </w:rPr>
        <w:t>Beneficiary</w:t>
      </w:r>
      <w:proofErr w:type="spellEnd"/>
      <w:r w:rsidRPr="0039151C">
        <w:rPr>
          <w:rFonts w:ascii="Source Sans Pro" w:hAnsi="Source Sans Pro"/>
          <w:b/>
          <w:bCs/>
          <w:lang w:val="es-US"/>
        </w:rPr>
        <w:t>, SLMB):</w:t>
      </w:r>
      <w:r w:rsidRPr="0039151C">
        <w:rPr>
          <w:rFonts w:ascii="Source Sans Pro" w:hAnsi="Source Sans Pro"/>
          <w:lang w:val="es-US"/>
        </w:rPr>
        <w:t xml:space="preserve"> ayuda a pagar las primas de la Parte B. (Algunos beneficiarios de SLMB también son elegibles para beneficios totales de Medicaid [SLMB+]).</w:t>
      </w:r>
    </w:p>
    <w:p w14:paraId="0BF85D85" w14:textId="6C62ACED" w:rsidR="009D131C" w:rsidRPr="0039151C" w:rsidRDefault="009D131C" w:rsidP="00453C5F">
      <w:pPr>
        <w:pStyle w:val="ListBullet"/>
        <w:numPr>
          <w:ilvl w:val="0"/>
          <w:numId w:val="164"/>
        </w:numPr>
        <w:spacing w:before="140" w:after="140" w:line="216" w:lineRule="auto"/>
        <w:ind w:left="720"/>
        <w:rPr>
          <w:rFonts w:ascii="Source Sans Pro" w:hAnsi="Source Sans Pro"/>
        </w:rPr>
      </w:pPr>
      <w:r w:rsidRPr="0039151C">
        <w:rPr>
          <w:rFonts w:ascii="Source Sans Pro" w:hAnsi="Source Sans Pro"/>
          <w:b/>
          <w:bCs/>
          <w:lang w:val="es-US"/>
        </w:rPr>
        <w:t>Persona que reúne los requisitos (</w:t>
      </w:r>
      <w:proofErr w:type="spellStart"/>
      <w:r w:rsidRPr="00EF7F6C">
        <w:rPr>
          <w:rFonts w:ascii="Source Sans Pro" w:hAnsi="Source Sans Pro"/>
          <w:b/>
          <w:bCs/>
          <w:i/>
          <w:lang w:val="es-US"/>
        </w:rPr>
        <w:t>Qualifying</w:t>
      </w:r>
      <w:proofErr w:type="spellEnd"/>
      <w:r w:rsidRPr="00EF7F6C">
        <w:rPr>
          <w:rFonts w:ascii="Source Sans Pro" w:hAnsi="Source Sans Pro"/>
          <w:b/>
          <w:bCs/>
          <w:i/>
          <w:lang w:val="es-US"/>
        </w:rPr>
        <w:t xml:space="preserve"> Individual</w:t>
      </w:r>
      <w:r w:rsidRPr="0039151C">
        <w:rPr>
          <w:rFonts w:ascii="Source Sans Pro" w:hAnsi="Source Sans Pro"/>
          <w:b/>
          <w:bCs/>
          <w:lang w:val="es-US"/>
        </w:rPr>
        <w:t>, QI):</w:t>
      </w:r>
      <w:r w:rsidRPr="0039151C">
        <w:rPr>
          <w:rFonts w:ascii="Source Sans Pro" w:hAnsi="Source Sans Pro"/>
          <w:lang w:val="es-US"/>
        </w:rPr>
        <w:t xml:space="preserve"> ayuda a pagar las primas de la Parte B.</w:t>
      </w:r>
    </w:p>
    <w:p w14:paraId="52287189" w14:textId="77777777" w:rsidR="009D131C" w:rsidRPr="0039151C" w:rsidRDefault="009D131C" w:rsidP="00453C5F">
      <w:pPr>
        <w:pStyle w:val="ListBullet"/>
        <w:numPr>
          <w:ilvl w:val="0"/>
          <w:numId w:val="164"/>
        </w:numPr>
        <w:spacing w:before="140" w:after="140" w:line="216" w:lineRule="auto"/>
        <w:ind w:left="720"/>
        <w:rPr>
          <w:rFonts w:ascii="Source Sans Pro" w:hAnsi="Source Sans Pro"/>
        </w:rPr>
      </w:pPr>
      <w:r w:rsidRPr="0039151C">
        <w:rPr>
          <w:rFonts w:ascii="Source Sans Pro" w:hAnsi="Source Sans Pro"/>
          <w:b/>
          <w:bCs/>
          <w:lang w:val="es-US"/>
        </w:rPr>
        <w:t>Trabajadores discapacitados calificados (</w:t>
      </w:r>
      <w:proofErr w:type="spellStart"/>
      <w:r w:rsidRPr="00EF7F6C">
        <w:rPr>
          <w:rFonts w:ascii="Source Sans Pro" w:hAnsi="Source Sans Pro"/>
          <w:b/>
          <w:bCs/>
          <w:i/>
          <w:lang w:val="es-US"/>
        </w:rPr>
        <w:t>Qualified</w:t>
      </w:r>
      <w:proofErr w:type="spellEnd"/>
      <w:r w:rsidRPr="00EF7F6C">
        <w:rPr>
          <w:rFonts w:ascii="Source Sans Pro" w:hAnsi="Source Sans Pro"/>
          <w:b/>
          <w:bCs/>
          <w:i/>
          <w:lang w:val="es-US"/>
        </w:rPr>
        <w:t xml:space="preserve"> </w:t>
      </w:r>
      <w:proofErr w:type="spellStart"/>
      <w:r w:rsidRPr="00EF7F6C">
        <w:rPr>
          <w:rFonts w:ascii="Source Sans Pro" w:hAnsi="Source Sans Pro"/>
          <w:b/>
          <w:bCs/>
          <w:i/>
          <w:lang w:val="es-US"/>
        </w:rPr>
        <w:t>Disabled</w:t>
      </w:r>
      <w:proofErr w:type="spellEnd"/>
      <w:r w:rsidRPr="00EF7F6C">
        <w:rPr>
          <w:rFonts w:ascii="Source Sans Pro" w:hAnsi="Source Sans Pro"/>
          <w:b/>
          <w:bCs/>
          <w:i/>
          <w:lang w:val="es-US"/>
        </w:rPr>
        <w:t xml:space="preserve"> &amp; </w:t>
      </w:r>
      <w:proofErr w:type="spellStart"/>
      <w:r w:rsidRPr="00EF7F6C">
        <w:rPr>
          <w:rFonts w:ascii="Source Sans Pro" w:hAnsi="Source Sans Pro"/>
          <w:b/>
          <w:bCs/>
          <w:i/>
          <w:lang w:val="es-US"/>
        </w:rPr>
        <w:t>Working</w:t>
      </w:r>
      <w:proofErr w:type="spellEnd"/>
      <w:r w:rsidRPr="00EF7F6C">
        <w:rPr>
          <w:rFonts w:ascii="Source Sans Pro" w:hAnsi="Source Sans Pro"/>
          <w:b/>
          <w:bCs/>
          <w:i/>
          <w:lang w:val="es-US"/>
        </w:rPr>
        <w:t xml:space="preserve"> Individual</w:t>
      </w:r>
      <w:r w:rsidRPr="0039151C">
        <w:rPr>
          <w:rFonts w:ascii="Source Sans Pro" w:hAnsi="Source Sans Pro"/>
          <w:b/>
          <w:bCs/>
          <w:lang w:val="es-US"/>
        </w:rPr>
        <w:t>, QDWI):</w:t>
      </w:r>
      <w:r w:rsidRPr="0039151C">
        <w:rPr>
          <w:rFonts w:ascii="Source Sans Pro" w:hAnsi="Source Sans Pro"/>
          <w:lang w:val="es-US"/>
        </w:rPr>
        <w:t xml:space="preserve"> ayuda a pagar las primas de la Parte A.</w:t>
      </w:r>
    </w:p>
    <w:p w14:paraId="2B0F6776" w14:textId="6F958666" w:rsidR="00A36C51" w:rsidRPr="0039151C" w:rsidRDefault="002E1D1E" w:rsidP="00453C5F">
      <w:pPr>
        <w:spacing w:before="140" w:beforeAutospacing="0" w:after="140" w:afterAutospacing="0" w:line="216" w:lineRule="auto"/>
        <w:rPr>
          <w:rFonts w:ascii="Source Sans Pro" w:hAnsi="Source Sans Pro"/>
        </w:rPr>
      </w:pPr>
      <w:r w:rsidRPr="0039151C">
        <w:rPr>
          <w:rFonts w:ascii="Source Sans Pro" w:hAnsi="Source Sans Pro"/>
          <w:lang w:val="es-US"/>
        </w:rPr>
        <w:t xml:space="preserve">Para obtener más información sobre Medicaid y Programas de ahorros de Medicare programas, comuníquese con </w:t>
      </w:r>
      <w:r w:rsidRPr="0039151C">
        <w:rPr>
          <w:rFonts w:ascii="Source Sans Pro" w:hAnsi="Source Sans Pro"/>
          <w:i/>
          <w:iCs/>
          <w:color w:val="0000FF"/>
        </w:rPr>
        <w:t>[insert state-specific Medicaid agency]</w:t>
      </w:r>
      <w:r w:rsidRPr="0039151C">
        <w:rPr>
          <w:rFonts w:ascii="Source Sans Pro" w:hAnsi="Source Sans Pro"/>
          <w:lang w:val="es-US"/>
        </w:rPr>
        <w:t xml:space="preserve">. </w:t>
      </w:r>
    </w:p>
    <w:p w14:paraId="3CCC10F6" w14:textId="7BB386D4" w:rsidR="0087480E" w:rsidRPr="0039151C" w:rsidRDefault="0087480E" w:rsidP="0087480E">
      <w:pPr>
        <w:pStyle w:val="H3shading"/>
      </w:pPr>
      <w:r w:rsidRPr="0039151C">
        <w:rPr>
          <w:i/>
          <w:snapToGrid w:val="0"/>
          <w:color w:val="9190FF"/>
          <w:lang w:val="es-US"/>
        </w:rPr>
        <w:t>[</w:t>
      </w:r>
      <w:proofErr w:type="spellStart"/>
      <w:r w:rsidRPr="0039151C">
        <w:rPr>
          <w:i/>
          <w:snapToGrid w:val="0"/>
          <w:color w:val="9190FF"/>
          <w:lang w:val="es-US"/>
        </w:rPr>
        <w:t>Insert</w:t>
      </w:r>
      <w:proofErr w:type="spellEnd"/>
      <w:r w:rsidRPr="0039151C">
        <w:rPr>
          <w:i/>
          <w:snapToGrid w:val="0"/>
          <w:color w:val="9190FF"/>
          <w:lang w:val="es-US"/>
        </w:rPr>
        <w:t xml:space="preserve"> </w:t>
      </w:r>
      <w:proofErr w:type="spellStart"/>
      <w:r w:rsidRPr="0039151C">
        <w:rPr>
          <w:i/>
          <w:snapToGrid w:val="0"/>
          <w:color w:val="9190FF"/>
          <w:lang w:val="es-US"/>
        </w:rPr>
        <w:t>state-specific</w:t>
      </w:r>
      <w:proofErr w:type="spellEnd"/>
      <w:r w:rsidRPr="0039151C">
        <w:rPr>
          <w:i/>
          <w:snapToGrid w:val="0"/>
          <w:color w:val="9190FF"/>
          <w:lang w:val="es-US"/>
        </w:rPr>
        <w:t xml:space="preserve"> Medicaid </w:t>
      </w:r>
      <w:proofErr w:type="spellStart"/>
      <w:r w:rsidRPr="0039151C">
        <w:rPr>
          <w:i/>
          <w:snapToGrid w:val="0"/>
          <w:color w:val="9190FF"/>
          <w:lang w:val="es-US"/>
        </w:rPr>
        <w:t>agency</w:t>
      </w:r>
      <w:proofErr w:type="spellEnd"/>
      <w:r w:rsidRPr="0039151C">
        <w:rPr>
          <w:i/>
          <w:snapToGrid w:val="0"/>
          <w:color w:val="9190FF"/>
          <w:lang w:val="es-US"/>
        </w:rPr>
        <w:t>] [</w:t>
      </w:r>
      <w:proofErr w:type="spellStart"/>
      <w:r w:rsidRPr="0039151C">
        <w:rPr>
          <w:i/>
          <w:snapToGrid w:val="0"/>
          <w:color w:val="9190FF"/>
          <w:lang w:val="es-US"/>
        </w:rPr>
        <w:t>If</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agency’s</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proofErr w:type="spellStart"/>
      <w:r w:rsidRPr="0039151C">
        <w:rPr>
          <w:i/>
          <w:snapToGrid w:val="0"/>
          <w:color w:val="9190FF"/>
          <w:lang w:val="es-US"/>
        </w:rPr>
        <w:t>doesn’t</w:t>
      </w:r>
      <w:proofErr w:type="spellEnd"/>
      <w:r w:rsidRPr="0039151C">
        <w:rPr>
          <w:i/>
          <w:snapToGrid w:val="0"/>
          <w:color w:val="9190FF"/>
          <w:lang w:val="es-US"/>
        </w:rPr>
        <w:t xml:space="preserve"> </w:t>
      </w:r>
      <w:proofErr w:type="spellStart"/>
      <w:r w:rsidRPr="0039151C">
        <w:rPr>
          <w:i/>
          <w:snapToGrid w:val="0"/>
          <w:color w:val="9190FF"/>
          <w:lang w:val="es-US"/>
        </w:rPr>
        <w:t>include</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proofErr w:type="spellStart"/>
      <w:r w:rsidRPr="0039151C">
        <w:rPr>
          <w:i/>
          <w:snapToGrid w:val="0"/>
          <w:color w:val="9190FF"/>
          <w:lang w:val="es-US"/>
        </w:rPr>
        <w:t>of</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state</w:t>
      </w:r>
      <w:proofErr w:type="spellEnd"/>
      <w:r w:rsidRPr="0039151C">
        <w:rPr>
          <w:i/>
          <w:snapToGrid w:val="0"/>
          <w:color w:val="9190FF"/>
          <w:lang w:val="es-US"/>
        </w:rPr>
        <w:t xml:space="preserve">, </w:t>
      </w:r>
      <w:proofErr w:type="spellStart"/>
      <w:r w:rsidRPr="0039151C">
        <w:rPr>
          <w:i/>
          <w:snapToGrid w:val="0"/>
          <w:color w:val="9190FF"/>
          <w:lang w:val="es-US"/>
        </w:rPr>
        <w:t>add</w:t>
      </w:r>
      <w:proofErr w:type="spellEnd"/>
      <w:r w:rsidRPr="0039151C">
        <w:rPr>
          <w:i/>
          <w:snapToGrid w:val="0"/>
          <w:color w:val="9190FF"/>
          <w:lang w:val="es-US"/>
        </w:rPr>
        <w:t>:</w:t>
      </w:r>
      <w:r w:rsidRPr="0039151C">
        <w:rPr>
          <w:iCs w:val="0"/>
          <w:snapToGrid w:val="0"/>
          <w:color w:val="9190FF"/>
          <w:lang w:val="es-US"/>
        </w:rPr>
        <w:t xml:space="preserve"> </w:t>
      </w:r>
      <w:r w:rsidRPr="0039151C">
        <w:rPr>
          <w:i/>
          <w:snapToGrid w:val="0"/>
          <w:color w:val="9190FF"/>
          <w:lang w:val="es-US"/>
        </w:rPr>
        <w:t>(Programa de Medicaid de [</w:t>
      </w:r>
      <w:proofErr w:type="spellStart"/>
      <w:r w:rsidRPr="0039151C">
        <w:rPr>
          <w:i/>
          <w:snapToGrid w:val="0"/>
          <w:color w:val="9190FF"/>
          <w:lang w:val="es-US"/>
        </w:rPr>
        <w:t>insert</w:t>
      </w:r>
      <w:proofErr w:type="spellEnd"/>
      <w:r w:rsidRPr="0039151C">
        <w:rPr>
          <w:i/>
          <w:snapToGrid w:val="0"/>
          <w:color w:val="9190FF"/>
          <w:lang w:val="es-US"/>
        </w:rPr>
        <w:t xml:space="preserve"> </w:t>
      </w:r>
      <w:proofErr w:type="spellStart"/>
      <w:r w:rsidRPr="0039151C">
        <w:rPr>
          <w:i/>
          <w:snapToGrid w:val="0"/>
          <w:color w:val="9190FF"/>
          <w:lang w:val="es-US"/>
        </w:rPr>
        <w:t>state</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w:t>
      </w:r>
      <w:r w:rsidRPr="0039151C">
        <w:rPr>
          <w:iCs w:val="0"/>
          <w:snapToGrid w:val="0"/>
          <w:color w:val="9190FF"/>
          <w:lang w:val="es-US"/>
        </w:rPr>
        <w:t>]</w:t>
      </w:r>
      <w:r w:rsidRPr="0039151C">
        <w:rPr>
          <w:i/>
          <w:snapToGrid w:val="0"/>
          <w:color w:val="9190FF"/>
          <w:lang w:val="es-US"/>
        </w:rPr>
        <w:t xml:space="preserve">: </w:t>
      </w:r>
      <w:r w:rsidRPr="0039151C">
        <w:rPr>
          <w:iCs w:val="0"/>
          <w:snapToGrid w:val="0"/>
          <w:lang w:val="es-US"/>
        </w:rPr>
        <w:t>información de contacto</w:t>
      </w:r>
    </w:p>
    <w:tbl>
      <w:tblPr>
        <w:tblStyle w:val="contactTableGrid1"/>
        <w:tblW w:w="4900" w:type="pct"/>
        <w:tblLook w:val="04A0" w:firstRow="1" w:lastRow="0" w:firstColumn="1" w:lastColumn="0" w:noHBand="0" w:noVBand="1"/>
        <w:tblCaption w:val="Información de contacto"/>
        <w:tblDescription w:val="Medicaid – Información de contacto&#10;"/>
      </w:tblPr>
      <w:tblGrid>
        <w:gridCol w:w="2173"/>
        <w:gridCol w:w="7000"/>
      </w:tblGrid>
      <w:tr w:rsidR="004A6BED" w:rsidRPr="0039151C" w14:paraId="22898A42" w14:textId="77777777" w:rsidTr="00AA52E6">
        <w:tc>
          <w:tcPr>
            <w:tcW w:w="2173" w:type="dxa"/>
          </w:tcPr>
          <w:p w14:paraId="4D9658E9" w14:textId="77777777" w:rsidR="004A6BED" w:rsidRPr="0039151C" w:rsidRDefault="004A6BED"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000" w:type="dxa"/>
          </w:tcPr>
          <w:p w14:paraId="1BDDAED9" w14:textId="77777777" w:rsidR="004A6BED" w:rsidRPr="0039151C"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phone number(s) and days and hours of operation]</w:t>
            </w:r>
          </w:p>
        </w:tc>
      </w:tr>
      <w:tr w:rsidR="004A6BED" w:rsidRPr="0039151C" w14:paraId="1FA2F2E8" w14:textId="77777777" w:rsidTr="00453C5F">
        <w:trPr>
          <w:trHeight w:val="1318"/>
        </w:trPr>
        <w:tc>
          <w:tcPr>
            <w:tcW w:w="2173" w:type="dxa"/>
          </w:tcPr>
          <w:p w14:paraId="1189CE23" w14:textId="77777777" w:rsidR="004A6BED" w:rsidRPr="0039151C" w:rsidRDefault="004A6BED"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000" w:type="dxa"/>
          </w:tcPr>
          <w:p w14:paraId="6EB5C51E" w14:textId="77777777" w:rsidR="004A6BED" w:rsidRPr="0039151C"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number, if available. Or delete this row.]</w:t>
            </w:r>
          </w:p>
          <w:p w14:paraId="4E57F6C6" w14:textId="7156D4FE" w:rsidR="004A6BED" w:rsidRPr="0039151C"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 xml:space="preserve">[Insert if the state Medicaid program uses a direct TTY number: </w:t>
            </w:r>
            <w:r w:rsidRPr="0039151C">
              <w:rPr>
                <w:rFonts w:ascii="Source Sans Pro" w:hAnsi="Source Sans Pro"/>
                <w:color w:val="0000FF"/>
                <w:lang w:val="es-US"/>
              </w:rPr>
              <w:t>Este número necesita un equipo telefónico especial y es solo para personas que tienen dificultades auditivas o del habla.]</w:t>
            </w:r>
          </w:p>
        </w:tc>
      </w:tr>
      <w:tr w:rsidR="004A6BED" w:rsidRPr="0039151C" w14:paraId="0BFE7612" w14:textId="77777777" w:rsidTr="00AA52E6">
        <w:tc>
          <w:tcPr>
            <w:tcW w:w="2173" w:type="dxa"/>
          </w:tcPr>
          <w:p w14:paraId="494D741D" w14:textId="77777777" w:rsidR="004A6BED" w:rsidRPr="0039151C" w:rsidRDefault="004A6BED"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000" w:type="dxa"/>
          </w:tcPr>
          <w:p w14:paraId="3B6C6177" w14:textId="77777777" w:rsidR="004A6BED" w:rsidRPr="0039151C"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w:t>
            </w:r>
          </w:p>
          <w:p w14:paraId="47E3DF68" w14:textId="56C0A80D" w:rsidR="004A6BED" w:rsidRPr="0039151C"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4A6BED" w:rsidRPr="0039151C" w14:paraId="60751A08" w14:textId="77777777" w:rsidTr="00AA52E6">
        <w:tc>
          <w:tcPr>
            <w:tcW w:w="2173" w:type="dxa"/>
          </w:tcPr>
          <w:p w14:paraId="3C04497C" w14:textId="77777777" w:rsidR="004A6BED" w:rsidRPr="0039151C" w:rsidRDefault="004A6BED"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000" w:type="dxa"/>
          </w:tcPr>
          <w:p w14:paraId="0B83F5B0" w14:textId="77777777" w:rsidR="004A6BED" w:rsidRPr="0039151C"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URL]</w:t>
            </w:r>
          </w:p>
        </w:tc>
      </w:tr>
    </w:tbl>
    <w:p w14:paraId="4F4C7A76" w14:textId="02A97640" w:rsidR="002E1D1E" w:rsidRPr="0039151C" w:rsidRDefault="002E1D1E" w:rsidP="00795F85">
      <w:pPr>
        <w:pStyle w:val="Heading2"/>
        <w:rPr>
          <w:rFonts w:ascii="Source Sans Pro" w:hAnsi="Source Sans Pro"/>
        </w:rPr>
      </w:pPr>
      <w:bookmarkStart w:id="181" w:name="_Toc102342447"/>
      <w:bookmarkStart w:id="182" w:name="_Toc98761242"/>
      <w:bookmarkStart w:id="183" w:name="_Toc68442325"/>
      <w:bookmarkStart w:id="184" w:name="_Toc228561328"/>
      <w:bookmarkStart w:id="185" w:name="_Toc109315060"/>
      <w:bookmarkStart w:id="186" w:name="_Toc206585063"/>
      <w:bookmarkStart w:id="187" w:name="_Hlk174482002"/>
      <w:r w:rsidRPr="0039151C">
        <w:rPr>
          <w:rFonts w:ascii="Source Sans Pro" w:hAnsi="Source Sans Pro"/>
          <w:bCs/>
          <w:lang w:val="es-US"/>
        </w:rPr>
        <w:t>SECCIÓN 7</w:t>
      </w:r>
      <w:r w:rsidRPr="0039151C">
        <w:rPr>
          <w:rFonts w:ascii="Source Sans Pro" w:hAnsi="Source Sans Pro"/>
          <w:bCs/>
          <w:lang w:val="es-US"/>
        </w:rPr>
        <w:tab/>
        <w:t>Programas que ayudan a las personas a pagar los medicamentos con receta</w:t>
      </w:r>
      <w:bookmarkEnd w:id="181"/>
      <w:bookmarkEnd w:id="182"/>
      <w:bookmarkEnd w:id="183"/>
      <w:bookmarkEnd w:id="184"/>
      <w:bookmarkEnd w:id="185"/>
      <w:bookmarkEnd w:id="186"/>
    </w:p>
    <w:bookmarkEnd w:id="187"/>
    <w:p w14:paraId="0B4D1478" w14:textId="674B954C" w:rsidR="00F319C4" w:rsidRPr="0039151C" w:rsidRDefault="00F319C4" w:rsidP="00795F85">
      <w:pPr>
        <w:rPr>
          <w:rFonts w:ascii="Source Sans Pro" w:hAnsi="Source Sans Pro"/>
          <w:b/>
        </w:rPr>
      </w:pPr>
      <w:r w:rsidRPr="0039151C">
        <w:rPr>
          <w:rFonts w:ascii="Source Sans Pro" w:hAnsi="Source Sans Pro"/>
          <w:lang w:val="es-US"/>
        </w:rPr>
        <w:t>El sitio web Medicare.gov (</w:t>
      </w:r>
      <w:hyperlink r:id="rId27" w:history="1">
        <w:r w:rsidRPr="0039151C">
          <w:rPr>
            <w:rStyle w:val="Hyperlink"/>
            <w:rFonts w:ascii="Source Sans Pro" w:hAnsi="Source Sans Pro"/>
            <w:lang w:val="es-US"/>
          </w:rPr>
          <w:t>www.Medicare.gov/basics/costs/help/drug-costs</w:t>
        </w:r>
      </w:hyperlink>
      <w:r w:rsidRPr="0039151C">
        <w:rPr>
          <w:rFonts w:ascii="Source Sans Pro" w:hAnsi="Source Sans Pro"/>
          <w:lang w:val="es-US"/>
        </w:rPr>
        <w:t>) tiene información sobre cómo reducir los costos de sus medicamentos con receta. Los siguientes programas pueden ayudar a las personas con ingresos limitados.</w:t>
      </w:r>
    </w:p>
    <w:p w14:paraId="4402F395" w14:textId="05CA9D82" w:rsidR="002E1D1E" w:rsidRPr="0039151C" w:rsidRDefault="002E1D1E" w:rsidP="00795F85">
      <w:pPr>
        <w:pStyle w:val="subheading"/>
        <w:outlineLvl w:val="3"/>
        <w:rPr>
          <w:rFonts w:ascii="Source Sans Pro" w:hAnsi="Source Sans Pro"/>
        </w:rPr>
      </w:pPr>
      <w:r w:rsidRPr="0039151C">
        <w:rPr>
          <w:rFonts w:ascii="Source Sans Pro" w:hAnsi="Source Sans Pro"/>
          <w:bCs/>
          <w:lang w:val="es-US"/>
        </w:rPr>
        <w:t>Ayuda adicional de Medicare</w:t>
      </w:r>
    </w:p>
    <w:p w14:paraId="4047787D" w14:textId="28E8079A" w:rsidR="002E1D1E" w:rsidRPr="0039151C" w:rsidRDefault="002E1D1E" w:rsidP="00795F85">
      <w:pPr>
        <w:rPr>
          <w:rFonts w:ascii="Source Sans Pro" w:hAnsi="Source Sans Pro"/>
        </w:rPr>
      </w:pPr>
      <w:r w:rsidRPr="0039151C">
        <w:rPr>
          <w:rFonts w:ascii="Source Sans Pro" w:hAnsi="Source Sans Pro"/>
          <w:lang w:val="es-US"/>
        </w:rPr>
        <w:t xml:space="preserve">Medicare y el Seguro Social tienen un programa llamado Ayuda adicional que puede ayudar a pagar los costos de los medicamentos a personas con recursos e ingresos limitados. Si califica, obtendrá ayuda para pagar la prima mensual del plan de medicamentos de Medicare, el deducible anual y los copagos. La Ayuda adicional también cuenta para los costos que paga de su bolsillo. </w:t>
      </w:r>
    </w:p>
    <w:p w14:paraId="6B3FEC74" w14:textId="604EA60B" w:rsidR="002E1D1E" w:rsidRPr="0039151C" w:rsidRDefault="00BD26DE" w:rsidP="00795F85">
      <w:pPr>
        <w:rPr>
          <w:rFonts w:ascii="Source Sans Pro" w:hAnsi="Source Sans Pro"/>
        </w:rPr>
      </w:pPr>
      <w:r w:rsidRPr="0039151C">
        <w:rPr>
          <w:rFonts w:ascii="Source Sans Pro" w:hAnsi="Source Sans Pro"/>
          <w:lang w:val="es-US"/>
        </w:rPr>
        <w:lastRenderedPageBreak/>
        <w:t>Si usted califica automáticamente para la Ayuda adicional, Medicare le enviará una carta púrpura para notificárselo. Si no califica automáticamente, puede aplicar en cualquier momento. Para saber si califica para recibir Ayuda adicional:</w:t>
      </w:r>
    </w:p>
    <w:p w14:paraId="2F2B8E58" w14:textId="073B2AF7" w:rsidR="004A6BED" w:rsidRPr="0039151C" w:rsidRDefault="004A6BED" w:rsidP="002A2BF5">
      <w:pPr>
        <w:pStyle w:val="ListBullet"/>
        <w:numPr>
          <w:ilvl w:val="0"/>
          <w:numId w:val="104"/>
        </w:numPr>
        <w:rPr>
          <w:rFonts w:ascii="Source Sans Pro" w:hAnsi="Source Sans Pro"/>
        </w:rPr>
      </w:pPr>
      <w:r w:rsidRPr="0039151C">
        <w:rPr>
          <w:rFonts w:ascii="Source Sans Pro" w:hAnsi="Source Sans Pro"/>
          <w:lang w:val="es-US"/>
        </w:rPr>
        <w:t xml:space="preserve">Visite </w:t>
      </w:r>
      <w:hyperlink r:id="rId28" w:history="1">
        <w:r w:rsidRPr="0039151C">
          <w:rPr>
            <w:rStyle w:val="Hyperlink"/>
            <w:rFonts w:ascii="Source Sans Pro" w:hAnsi="Source Sans Pro"/>
            <w:lang w:val="es-US"/>
          </w:rPr>
          <w:t>https://secure.ssa.gov/i1020/start</w:t>
        </w:r>
      </w:hyperlink>
      <w:r w:rsidRPr="0039151C">
        <w:rPr>
          <w:rFonts w:ascii="Source Sans Pro" w:hAnsi="Source Sans Pro"/>
          <w:lang w:val="es-US"/>
        </w:rPr>
        <w:t xml:space="preserve"> para presentar su solicitud en línea.</w:t>
      </w:r>
    </w:p>
    <w:p w14:paraId="35009099" w14:textId="4E7DBB39" w:rsidR="004A6BED" w:rsidRPr="0039151C" w:rsidRDefault="004A6BED" w:rsidP="002A2BF5">
      <w:pPr>
        <w:pStyle w:val="ListBullet"/>
        <w:numPr>
          <w:ilvl w:val="0"/>
          <w:numId w:val="104"/>
        </w:numPr>
        <w:spacing w:after="0"/>
        <w:rPr>
          <w:rFonts w:ascii="Source Sans Pro" w:hAnsi="Source Sans Pro"/>
        </w:rPr>
      </w:pPr>
      <w:r w:rsidRPr="0039151C">
        <w:rPr>
          <w:rFonts w:ascii="Source Sans Pro" w:hAnsi="Source Sans Pro"/>
          <w:lang w:val="es-US"/>
        </w:rPr>
        <w:t>Llame al Seguro Social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7</w:t>
      </w:r>
      <w:r w:rsidRPr="0039151C">
        <w:rPr>
          <w:rFonts w:ascii="Source Sans Pro" w:hAnsi="Source Sans Pro"/>
          <w:lang w:val="es-US"/>
        </w:rPr>
        <w:t>7</w:t>
      </w:r>
      <w:r w:rsidR="00645BE2" w:rsidRPr="0039151C">
        <w:rPr>
          <w:rFonts w:ascii="Source Sans Pro" w:hAnsi="Source Sans Pro"/>
          <w:lang w:val="es-US"/>
        </w:rPr>
        <w:t>2</w:t>
      </w:r>
      <w:r w:rsidR="00645BE2">
        <w:rPr>
          <w:rFonts w:ascii="Source Sans Pro" w:hAnsi="Source Sans Pro"/>
          <w:lang w:val="es-US"/>
        </w:rPr>
        <w:noBreakHyphen/>
      </w:r>
      <w:r w:rsidR="00645BE2" w:rsidRPr="0039151C">
        <w:rPr>
          <w:rFonts w:ascii="Source Sans Pro" w:hAnsi="Source Sans Pro"/>
          <w:lang w:val="es-US"/>
        </w:rPr>
        <w:t>1</w:t>
      </w:r>
      <w:r w:rsidRPr="0039151C">
        <w:rPr>
          <w:rFonts w:ascii="Source Sans Pro" w:hAnsi="Source Sans Pro"/>
          <w:lang w:val="es-US"/>
        </w:rPr>
        <w:t>213.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3</w:t>
      </w:r>
      <w:r w:rsidRPr="0039151C">
        <w:rPr>
          <w:rFonts w:ascii="Source Sans Pro" w:hAnsi="Source Sans Pro"/>
          <w:lang w:val="es-US"/>
        </w:rPr>
        <w:t>2</w:t>
      </w:r>
      <w:r w:rsidR="00645BE2" w:rsidRPr="0039151C">
        <w:rPr>
          <w:rFonts w:ascii="Source Sans Pro" w:hAnsi="Source Sans Pro"/>
          <w:lang w:val="es-US"/>
        </w:rPr>
        <w:t>5</w:t>
      </w:r>
      <w:r w:rsidR="00645BE2">
        <w:rPr>
          <w:rFonts w:ascii="Source Sans Pro" w:hAnsi="Source Sans Pro"/>
          <w:lang w:val="es-US"/>
        </w:rPr>
        <w:noBreakHyphen/>
      </w:r>
      <w:r w:rsidR="00645BE2" w:rsidRPr="0039151C">
        <w:rPr>
          <w:rFonts w:ascii="Source Sans Pro" w:hAnsi="Source Sans Pro"/>
          <w:lang w:val="es-US"/>
        </w:rPr>
        <w:t>0</w:t>
      </w:r>
      <w:r w:rsidRPr="0039151C">
        <w:rPr>
          <w:rFonts w:ascii="Source Sans Pro" w:hAnsi="Source Sans Pro"/>
          <w:lang w:val="es-US"/>
        </w:rPr>
        <w:t>778.</w:t>
      </w:r>
    </w:p>
    <w:p w14:paraId="71B8141F" w14:textId="77777777" w:rsidR="004A6BED" w:rsidRPr="0039151C" w:rsidRDefault="004A6BED" w:rsidP="00795F85">
      <w:pPr>
        <w:rPr>
          <w:rFonts w:ascii="Source Sans Pro" w:hAnsi="Source Sans Pro"/>
        </w:rPr>
      </w:pPr>
      <w:r w:rsidRPr="0039151C">
        <w:rPr>
          <w:rFonts w:ascii="Source Sans Pro" w:hAnsi="Source Sans Pro"/>
          <w:lang w:val="es-US"/>
        </w:rPr>
        <w:t>Cuando aplica para recibir Ayuda adicional, también puede iniciar el proceso de solicitud para un Programa de ahorros de Medicare (</w:t>
      </w:r>
      <w:r w:rsidRPr="00EF7F6C">
        <w:rPr>
          <w:rFonts w:ascii="Source Sans Pro" w:hAnsi="Source Sans Pro"/>
          <w:i/>
          <w:lang w:val="es-US"/>
        </w:rPr>
        <w:t xml:space="preserve">Medicare </w:t>
      </w:r>
      <w:proofErr w:type="spellStart"/>
      <w:r w:rsidRPr="00EF7F6C">
        <w:rPr>
          <w:rFonts w:ascii="Source Sans Pro" w:hAnsi="Source Sans Pro"/>
          <w:i/>
          <w:lang w:val="es-US"/>
        </w:rPr>
        <w:t>Savings</w:t>
      </w:r>
      <w:proofErr w:type="spellEnd"/>
      <w:r w:rsidRPr="00EF7F6C">
        <w:rPr>
          <w:rFonts w:ascii="Source Sans Pro" w:hAnsi="Source Sans Pro"/>
          <w:i/>
          <w:lang w:val="es-US"/>
        </w:rPr>
        <w:t xml:space="preserve"> </w:t>
      </w:r>
      <w:proofErr w:type="spellStart"/>
      <w:r w:rsidRPr="00EF7F6C">
        <w:rPr>
          <w:rFonts w:ascii="Source Sans Pro" w:hAnsi="Source Sans Pro"/>
          <w:i/>
          <w:lang w:val="es-US"/>
        </w:rPr>
        <w:t>Program</w:t>
      </w:r>
      <w:proofErr w:type="spellEnd"/>
      <w:r w:rsidRPr="0039151C">
        <w:rPr>
          <w:rFonts w:ascii="Source Sans Pro" w:hAnsi="Source Sans Pro"/>
          <w:lang w:val="es-US"/>
        </w:rPr>
        <w:t>, MSP). Estos programas estatales brindan ayuda con otros costos de Medicare. El Seguro Social enviará información a su estado para iniciar una solicitud de MSP, a menos que usted indique que no lo hagan en la solicitud de Ayuda adicional.</w:t>
      </w:r>
    </w:p>
    <w:p w14:paraId="6DC4A5C3" w14:textId="1BD25BB3" w:rsidR="002E1D1E" w:rsidRPr="0039151C" w:rsidRDefault="002E1D1E" w:rsidP="00795F85">
      <w:pPr>
        <w:pStyle w:val="ListBullet"/>
        <w:rPr>
          <w:rFonts w:ascii="Source Sans Pro" w:hAnsi="Source Sans Pro"/>
        </w:rPr>
      </w:pPr>
      <w:r w:rsidRPr="0039151C">
        <w:rPr>
          <w:rFonts w:ascii="Source Sans Pro" w:hAnsi="Source Sans Pro"/>
          <w:lang w:val="es-US"/>
        </w:rPr>
        <w:t>Si califica para recibir Ayuda adicional y cree que está pagando un monto incorrecto por su medicamento con receta en una farmacia, nuestro plan tiene un proceso para ayudarle a obtener evidencia del monto correcto correspondiente al copago. Si ya tiene evidencia del monto correcto, podemos ayudarlo a compartir esta evidencia con nosotros.</w:t>
      </w:r>
    </w:p>
    <w:p w14:paraId="2C181D15" w14:textId="7D38EA5E" w:rsidR="00D873D3" w:rsidRPr="0039151C" w:rsidRDefault="00D873D3" w:rsidP="002A2BF5">
      <w:pPr>
        <w:pStyle w:val="ListBullet"/>
        <w:numPr>
          <w:ilvl w:val="0"/>
          <w:numId w:val="105"/>
        </w:numPr>
        <w:rPr>
          <w:rFonts w:ascii="Source Sans Pro" w:hAnsi="Source Sans Pro"/>
          <w:color w:val="0000FF"/>
        </w:rPr>
      </w:pPr>
      <w:r w:rsidRPr="0039151C">
        <w:rPr>
          <w:rFonts w:ascii="Source Sans Pro" w:hAnsi="Source Sans Pro"/>
          <w:i/>
          <w:iCs/>
          <w:color w:val="0000FF"/>
        </w:rPr>
        <w:t>[Insert plan’s process for allowing members to ask for help to get the best available evidence, and for providing this evidence.]</w:t>
      </w:r>
    </w:p>
    <w:p w14:paraId="34207031" w14:textId="34D2CABD" w:rsidR="002E1D1E" w:rsidRPr="0039151C" w:rsidRDefault="002E1D1E" w:rsidP="002A2BF5">
      <w:pPr>
        <w:pStyle w:val="ListBullet"/>
        <w:numPr>
          <w:ilvl w:val="0"/>
          <w:numId w:val="105"/>
        </w:numPr>
        <w:spacing w:after="0"/>
        <w:rPr>
          <w:rFonts w:ascii="Source Sans Pro" w:hAnsi="Source Sans Pro"/>
        </w:rPr>
      </w:pPr>
      <w:r w:rsidRPr="0039151C">
        <w:rPr>
          <w:rFonts w:ascii="Source Sans Pro" w:hAnsi="Source Sans Pro"/>
          <w:lang w:val="es-US"/>
        </w:rPr>
        <w:t xml:space="preserve">Cuando tengamos la evidencia que demuestra el nivel de copago correcto, actualizaremos nuestro sistema para que pueda pagar el monto correcto cuando surta su próxima receta. Si el copago que abona es superior a lo que le correspondería pagar, le reembolsaremos el dinero, ya sea mediante cheque o mediante un crédito de copago futuro. Si la farmacia no cobró su copago y usted tiene una deuda, es posible que efectuemos el pago directamente a la farmacia. Si el estado pagó en su nombre, tal vez le paguemos directamente al estado. Si tiene alguna pregunta,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5B7CDF2A" w14:textId="1F5B67C3" w:rsidR="002E1D1E" w:rsidRPr="0039151C" w:rsidRDefault="002E1D1E"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39151C">
        <w:rPr>
          <w:rFonts w:ascii="Source Sans Pro" w:hAnsi="Source Sans Pro"/>
          <w:color w:val="0000FF"/>
          <w:lang w:val="es-US"/>
        </w:rPr>
        <w:t xml:space="preserve"> En Puerto Rico, las Islas Vírgenes de los Estados Unidos, Guam, las Islas Mariana del Norte y Samoa Americana existen programas que ayudan a las personas con ingresos y recursos limitados a pagar los costos de Medicare. Los programas en estas áreas pueden variar. Comuníquese con la oficina de Asistencia Médica (Medicaid) local para conocer más sobre sus normas (los números de teléfono se encuentran en la Sección 6 de este capítulo). O llame al </w:t>
      </w:r>
      <w:r w:rsidR="00645BE2" w:rsidRPr="0039151C">
        <w:rPr>
          <w:rFonts w:ascii="Source Sans Pro" w:hAnsi="Source Sans Pro"/>
          <w:color w:val="0000FF"/>
          <w:lang w:val="es-US"/>
        </w:rPr>
        <w:t>1</w:t>
      </w:r>
      <w:r w:rsidR="00645BE2">
        <w:rPr>
          <w:rFonts w:ascii="Source Sans Pro" w:hAnsi="Source Sans Pro"/>
          <w:color w:val="0000FF"/>
          <w:lang w:val="es-US"/>
        </w:rPr>
        <w:noBreakHyphen/>
      </w:r>
      <w:r w:rsidR="00645BE2" w:rsidRPr="0039151C">
        <w:rPr>
          <w:rFonts w:ascii="Source Sans Pro" w:hAnsi="Source Sans Pro"/>
          <w:color w:val="0000FF"/>
          <w:lang w:val="es-US"/>
        </w:rPr>
        <w:t>8</w:t>
      </w:r>
      <w:r w:rsidRPr="0039151C">
        <w:rPr>
          <w:rFonts w:ascii="Source Sans Pro" w:hAnsi="Source Sans Pro"/>
          <w:color w:val="0000FF"/>
          <w:lang w:val="es-US"/>
        </w:rPr>
        <w:t>0</w:t>
      </w:r>
      <w:r w:rsidR="006F0A72" w:rsidRPr="0039151C">
        <w:rPr>
          <w:rFonts w:ascii="Source Sans Pro" w:hAnsi="Source Sans Pro"/>
          <w:color w:val="0000FF"/>
          <w:lang w:val="es-US"/>
        </w:rPr>
        <w:t>0</w:t>
      </w:r>
      <w:r w:rsidR="006F0A72">
        <w:rPr>
          <w:rFonts w:ascii="Source Sans Pro" w:hAnsi="Source Sans Pro"/>
          <w:color w:val="0000FF"/>
          <w:lang w:val="es-US"/>
        </w:rPr>
        <w:noBreakHyphen/>
      </w:r>
      <w:r w:rsidR="006F0A72" w:rsidRPr="0039151C">
        <w:rPr>
          <w:rFonts w:ascii="Source Sans Pro" w:hAnsi="Source Sans Pro"/>
          <w:color w:val="0000FF"/>
          <w:lang w:val="es-US"/>
        </w:rPr>
        <w:t>M</w:t>
      </w:r>
      <w:r w:rsidRPr="0039151C">
        <w:rPr>
          <w:rFonts w:ascii="Source Sans Pro" w:hAnsi="Source Sans Pro"/>
          <w:color w:val="0000FF"/>
          <w:lang w:val="es-US"/>
        </w:rPr>
        <w:t>EDICARE (</w:t>
      </w:r>
      <w:r w:rsidR="00645BE2" w:rsidRPr="0039151C">
        <w:rPr>
          <w:rFonts w:ascii="Source Sans Pro" w:hAnsi="Source Sans Pro"/>
          <w:color w:val="0000FF"/>
          <w:lang w:val="es-US"/>
        </w:rPr>
        <w:t>1</w:t>
      </w:r>
      <w:r w:rsidR="00645BE2">
        <w:rPr>
          <w:rFonts w:ascii="Source Sans Pro" w:hAnsi="Source Sans Pro"/>
          <w:color w:val="0000FF"/>
          <w:lang w:val="es-US"/>
        </w:rPr>
        <w:noBreakHyphen/>
      </w:r>
      <w:r w:rsidR="00645BE2" w:rsidRPr="0039151C">
        <w:rPr>
          <w:rFonts w:ascii="Source Sans Pro" w:hAnsi="Source Sans Pro"/>
          <w:color w:val="0000FF"/>
          <w:lang w:val="es-US"/>
        </w:rPr>
        <w:t>8</w:t>
      </w:r>
      <w:r w:rsidRPr="0039151C">
        <w:rPr>
          <w:rFonts w:ascii="Source Sans Pro" w:hAnsi="Source Sans Pro"/>
          <w:color w:val="0000FF"/>
          <w:lang w:val="es-US"/>
        </w:rPr>
        <w:t>0</w:t>
      </w:r>
      <w:r w:rsidR="00645BE2" w:rsidRPr="0039151C">
        <w:rPr>
          <w:rFonts w:ascii="Source Sans Pro" w:hAnsi="Source Sans Pro"/>
          <w:color w:val="0000FF"/>
          <w:lang w:val="es-US"/>
        </w:rPr>
        <w:t>0</w:t>
      </w:r>
      <w:r w:rsidR="00645BE2">
        <w:rPr>
          <w:rFonts w:ascii="Source Sans Pro" w:hAnsi="Source Sans Pro"/>
          <w:color w:val="0000FF"/>
          <w:lang w:val="es-US"/>
        </w:rPr>
        <w:noBreakHyphen/>
      </w:r>
      <w:r w:rsidR="00645BE2" w:rsidRPr="0039151C">
        <w:rPr>
          <w:rFonts w:ascii="Source Sans Pro" w:hAnsi="Source Sans Pro"/>
          <w:color w:val="0000FF"/>
          <w:lang w:val="es-US"/>
        </w:rPr>
        <w:t>6</w:t>
      </w:r>
      <w:r w:rsidRPr="0039151C">
        <w:rPr>
          <w:rFonts w:ascii="Source Sans Pro" w:hAnsi="Source Sans Pro"/>
          <w:color w:val="0000FF"/>
          <w:lang w:val="es-US"/>
        </w:rPr>
        <w:t>3</w:t>
      </w:r>
      <w:r w:rsidR="00645BE2" w:rsidRPr="0039151C">
        <w:rPr>
          <w:rFonts w:ascii="Source Sans Pro" w:hAnsi="Source Sans Pro"/>
          <w:color w:val="0000FF"/>
          <w:lang w:val="es-US"/>
        </w:rPr>
        <w:t>3</w:t>
      </w:r>
      <w:r w:rsidR="00645BE2">
        <w:rPr>
          <w:rFonts w:ascii="Source Sans Pro" w:hAnsi="Source Sans Pro"/>
          <w:color w:val="0000FF"/>
          <w:lang w:val="es-US"/>
        </w:rPr>
        <w:noBreakHyphen/>
      </w:r>
      <w:r w:rsidR="00645BE2" w:rsidRPr="0039151C">
        <w:rPr>
          <w:rFonts w:ascii="Source Sans Pro" w:hAnsi="Source Sans Pro"/>
          <w:color w:val="0000FF"/>
          <w:lang w:val="es-US"/>
        </w:rPr>
        <w:t>4</w:t>
      </w:r>
      <w:r w:rsidRPr="0039151C">
        <w:rPr>
          <w:rFonts w:ascii="Source Sans Pro" w:hAnsi="Source Sans Pro"/>
          <w:color w:val="0000FF"/>
          <w:lang w:val="es-US"/>
        </w:rPr>
        <w:t xml:space="preserve">227) y diga “Medicaid” para obtener más información. Los usuarios de TTY deben llamar al </w:t>
      </w:r>
      <w:r w:rsidR="00645BE2" w:rsidRPr="0039151C">
        <w:rPr>
          <w:rFonts w:ascii="Source Sans Pro" w:hAnsi="Source Sans Pro"/>
          <w:color w:val="0000FF"/>
          <w:lang w:val="es-US"/>
        </w:rPr>
        <w:t>1</w:t>
      </w:r>
      <w:r w:rsidR="00645BE2">
        <w:rPr>
          <w:rFonts w:ascii="Source Sans Pro" w:hAnsi="Source Sans Pro"/>
          <w:color w:val="0000FF"/>
          <w:lang w:val="es-US"/>
        </w:rPr>
        <w:noBreakHyphen/>
      </w:r>
      <w:r w:rsidR="00645BE2" w:rsidRPr="0039151C">
        <w:rPr>
          <w:rFonts w:ascii="Source Sans Pro" w:hAnsi="Source Sans Pro"/>
          <w:color w:val="0000FF"/>
          <w:lang w:val="es-US"/>
        </w:rPr>
        <w:t>8</w:t>
      </w:r>
      <w:r w:rsidRPr="0039151C">
        <w:rPr>
          <w:rFonts w:ascii="Source Sans Pro" w:hAnsi="Source Sans Pro"/>
          <w:color w:val="0000FF"/>
          <w:lang w:val="es-US"/>
        </w:rPr>
        <w:t>7</w:t>
      </w:r>
      <w:r w:rsidR="00645BE2" w:rsidRPr="0039151C">
        <w:rPr>
          <w:rFonts w:ascii="Source Sans Pro" w:hAnsi="Source Sans Pro"/>
          <w:color w:val="0000FF"/>
          <w:lang w:val="es-US"/>
        </w:rPr>
        <w:t>7</w:t>
      </w:r>
      <w:r w:rsidR="00645BE2">
        <w:rPr>
          <w:rFonts w:ascii="Source Sans Pro" w:hAnsi="Source Sans Pro"/>
          <w:color w:val="0000FF"/>
          <w:lang w:val="es-US"/>
        </w:rPr>
        <w:noBreakHyphen/>
      </w:r>
      <w:r w:rsidR="00645BE2" w:rsidRPr="0039151C">
        <w:rPr>
          <w:rFonts w:ascii="Source Sans Pro" w:hAnsi="Source Sans Pro"/>
          <w:color w:val="0000FF"/>
          <w:lang w:val="es-US"/>
        </w:rPr>
        <w:t>4</w:t>
      </w:r>
      <w:r w:rsidRPr="0039151C">
        <w:rPr>
          <w:rFonts w:ascii="Source Sans Pro" w:hAnsi="Source Sans Pro"/>
          <w:color w:val="0000FF"/>
          <w:lang w:val="es-US"/>
        </w:rPr>
        <w:t>8</w:t>
      </w:r>
      <w:r w:rsidR="00645BE2" w:rsidRPr="0039151C">
        <w:rPr>
          <w:rFonts w:ascii="Source Sans Pro" w:hAnsi="Source Sans Pro"/>
          <w:color w:val="0000FF"/>
          <w:lang w:val="es-US"/>
        </w:rPr>
        <w:t>6</w:t>
      </w:r>
      <w:r w:rsidR="00645BE2">
        <w:rPr>
          <w:rFonts w:ascii="Source Sans Pro" w:hAnsi="Source Sans Pro"/>
          <w:color w:val="0000FF"/>
          <w:lang w:val="es-US"/>
        </w:rPr>
        <w:noBreakHyphen/>
      </w:r>
      <w:r w:rsidR="00645BE2" w:rsidRPr="0039151C">
        <w:rPr>
          <w:rFonts w:ascii="Source Sans Pro" w:hAnsi="Source Sans Pro"/>
          <w:color w:val="0000FF"/>
          <w:lang w:val="es-US"/>
        </w:rPr>
        <w:t>2</w:t>
      </w:r>
      <w:r w:rsidRPr="0039151C">
        <w:rPr>
          <w:rFonts w:ascii="Source Sans Pro" w:hAnsi="Source Sans Pro"/>
          <w:color w:val="0000FF"/>
          <w:lang w:val="es-US"/>
        </w:rPr>
        <w:t xml:space="preserve">048. También puede visitar </w:t>
      </w:r>
      <w:hyperlink r:id="rId29" w:history="1">
        <w:r w:rsidRPr="0039151C">
          <w:rPr>
            <w:rStyle w:val="Hyperlink"/>
            <w:rFonts w:ascii="Source Sans Pro" w:hAnsi="Source Sans Pro"/>
            <w:lang w:val="es-US"/>
          </w:rPr>
          <w:t>www.Medicare.gov</w:t>
        </w:r>
      </w:hyperlink>
      <w:r w:rsidRPr="0039151C">
        <w:rPr>
          <w:rFonts w:ascii="Source Sans Pro" w:hAnsi="Source Sans Pro"/>
          <w:color w:val="0000FF"/>
          <w:lang w:val="es-US"/>
        </w:rPr>
        <w:t xml:space="preserve"> para obtener más información.]</w:t>
      </w:r>
    </w:p>
    <w:p w14:paraId="4C9FD6CE" w14:textId="09D82626" w:rsidR="009A3AAD" w:rsidRPr="0039151C" w:rsidRDefault="009A3AAD" w:rsidP="009A3AAD">
      <w:pPr>
        <w:spacing w:before="0" w:beforeAutospacing="0" w:after="240" w:afterAutospacing="0"/>
        <w:rPr>
          <w:rFonts w:ascii="Source Sans Pro" w:eastAsia="Myriad Pro" w:hAnsi="Source Sans Pro" w:cs="Minion Pro"/>
          <w:color w:val="000000"/>
        </w:rPr>
      </w:pPr>
      <w:r w:rsidRPr="0039151C">
        <w:rPr>
          <w:rFonts w:ascii="Source Sans Pro" w:hAnsi="Source Sans Pro"/>
          <w:i/>
          <w:iCs/>
          <w:color w:val="0000FF"/>
        </w:rPr>
        <w:t>[Plans without an SPAP in its state(s) should delete the following section.]</w:t>
      </w:r>
    </w:p>
    <w:p w14:paraId="3B970896" w14:textId="0157AD3A" w:rsidR="002E1D1E" w:rsidRPr="0039151C" w:rsidRDefault="002E1D1E" w:rsidP="00795F85">
      <w:pPr>
        <w:keepNext/>
        <w:spacing w:before="0" w:beforeAutospacing="0" w:after="240" w:afterAutospacing="0"/>
        <w:outlineLvl w:val="4"/>
        <w:rPr>
          <w:rFonts w:ascii="Source Sans Pro" w:eastAsia="Myriad Pro" w:hAnsi="Source Sans Pro" w:cs="Arial"/>
          <w:color w:val="000000"/>
        </w:rPr>
      </w:pPr>
      <w:r w:rsidRPr="0039151C">
        <w:rPr>
          <w:rFonts w:ascii="Source Sans Pro" w:eastAsia="Myriad Pro" w:hAnsi="Source Sans Pro" w:cs="Arial"/>
          <w:b/>
          <w:bCs/>
          <w:color w:val="000000"/>
          <w:lang w:val="es-US"/>
        </w:rPr>
        <w:lastRenderedPageBreak/>
        <w:t>¿Qué ocurre si tiene Ayuda adicional y cobertura del Programa estatal de asistencia farmacéutica (</w:t>
      </w:r>
      <w:proofErr w:type="spellStart"/>
      <w:r w:rsidRPr="00EF7F6C">
        <w:rPr>
          <w:rFonts w:ascii="Source Sans Pro" w:eastAsia="Myriad Pro" w:hAnsi="Source Sans Pro" w:cs="Arial"/>
          <w:b/>
          <w:bCs/>
          <w:i/>
          <w:color w:val="000000"/>
          <w:lang w:val="es-US"/>
        </w:rPr>
        <w:t>State</w:t>
      </w:r>
      <w:proofErr w:type="spellEnd"/>
      <w:r w:rsidRPr="00EF7F6C">
        <w:rPr>
          <w:rFonts w:ascii="Source Sans Pro" w:eastAsia="Myriad Pro" w:hAnsi="Source Sans Pro" w:cs="Arial"/>
          <w:b/>
          <w:bCs/>
          <w:i/>
          <w:color w:val="000000"/>
          <w:lang w:val="es-US"/>
        </w:rPr>
        <w:t xml:space="preserve"> </w:t>
      </w:r>
      <w:proofErr w:type="spellStart"/>
      <w:r w:rsidRPr="00EF7F6C">
        <w:rPr>
          <w:rFonts w:ascii="Source Sans Pro" w:eastAsia="Myriad Pro" w:hAnsi="Source Sans Pro" w:cs="Arial"/>
          <w:b/>
          <w:bCs/>
          <w:i/>
          <w:color w:val="000000"/>
          <w:lang w:val="es-US"/>
        </w:rPr>
        <w:t>Pharmaceutical</w:t>
      </w:r>
      <w:proofErr w:type="spellEnd"/>
      <w:r w:rsidRPr="00EF7F6C">
        <w:rPr>
          <w:rFonts w:ascii="Source Sans Pro" w:eastAsia="Myriad Pro" w:hAnsi="Source Sans Pro" w:cs="Arial"/>
          <w:b/>
          <w:bCs/>
          <w:i/>
          <w:color w:val="000000"/>
          <w:lang w:val="es-US"/>
        </w:rPr>
        <w:t xml:space="preserve"> </w:t>
      </w:r>
      <w:proofErr w:type="spellStart"/>
      <w:r w:rsidRPr="00EF7F6C">
        <w:rPr>
          <w:rFonts w:ascii="Source Sans Pro" w:eastAsia="Myriad Pro" w:hAnsi="Source Sans Pro" w:cs="Arial"/>
          <w:b/>
          <w:bCs/>
          <w:i/>
          <w:color w:val="000000"/>
          <w:lang w:val="es-US"/>
        </w:rPr>
        <w:t>Assistance</w:t>
      </w:r>
      <w:proofErr w:type="spellEnd"/>
      <w:r w:rsidRPr="00EF7F6C">
        <w:rPr>
          <w:rFonts w:ascii="Source Sans Pro" w:eastAsia="Myriad Pro" w:hAnsi="Source Sans Pro" w:cs="Arial"/>
          <w:b/>
          <w:bCs/>
          <w:i/>
          <w:color w:val="000000"/>
          <w:lang w:val="es-US"/>
        </w:rPr>
        <w:t xml:space="preserve"> </w:t>
      </w:r>
      <w:proofErr w:type="spellStart"/>
      <w:r w:rsidRPr="00EF7F6C">
        <w:rPr>
          <w:rFonts w:ascii="Source Sans Pro" w:eastAsia="Myriad Pro" w:hAnsi="Source Sans Pro" w:cs="Arial"/>
          <w:b/>
          <w:bCs/>
          <w:i/>
          <w:color w:val="000000"/>
          <w:lang w:val="es-US"/>
        </w:rPr>
        <w:t>Program</w:t>
      </w:r>
      <w:proofErr w:type="spellEnd"/>
      <w:r w:rsidRPr="0039151C">
        <w:rPr>
          <w:rFonts w:ascii="Source Sans Pro" w:eastAsia="Myriad Pro" w:hAnsi="Source Sans Pro" w:cs="Arial"/>
          <w:b/>
          <w:bCs/>
          <w:color w:val="000000"/>
          <w:lang w:val="es-US"/>
        </w:rPr>
        <w:t xml:space="preserve">, SPAP)? </w:t>
      </w:r>
    </w:p>
    <w:p w14:paraId="760FCFA1" w14:textId="526921D8" w:rsidR="002E1D1E" w:rsidRPr="0039151C" w:rsidRDefault="00385A4B" w:rsidP="00795F85">
      <w:pPr>
        <w:spacing w:before="0" w:beforeAutospacing="0" w:after="240" w:afterAutospacing="0"/>
        <w:rPr>
          <w:rFonts w:ascii="Source Sans Pro" w:eastAsia="Myriad Pro" w:hAnsi="Source Sans Pro" w:cs="Minion Pro"/>
          <w:color w:val="000000"/>
        </w:rPr>
      </w:pPr>
      <w:r w:rsidRPr="0039151C">
        <w:rPr>
          <w:rFonts w:ascii="Source Sans Pro" w:eastAsia="Myriad Pro" w:hAnsi="Source Sans Pro"/>
          <w:color w:val="000000"/>
          <w:lang w:val="es-US"/>
        </w:rPr>
        <w:t>Muchos estados ofrecen ayuda para pagar recetas, primas de planes de medicamentos u otros costos de los medicamentos. Si está inscrito en un Programa estatal de asistencia farmacéutica (</w:t>
      </w:r>
      <w:proofErr w:type="spellStart"/>
      <w:r w:rsidRPr="00831BD9">
        <w:rPr>
          <w:rFonts w:ascii="Source Sans Pro" w:eastAsia="Myriad Pro" w:hAnsi="Source Sans Pro"/>
          <w:i/>
          <w:color w:val="000000"/>
          <w:lang w:val="es-US"/>
        </w:rPr>
        <w:t>State</w:t>
      </w:r>
      <w:proofErr w:type="spellEnd"/>
      <w:r w:rsidRPr="00831BD9">
        <w:rPr>
          <w:rFonts w:ascii="Source Sans Pro" w:eastAsia="Myriad Pro" w:hAnsi="Source Sans Pro"/>
          <w:i/>
          <w:color w:val="000000"/>
          <w:lang w:val="es-US"/>
        </w:rPr>
        <w:t xml:space="preserve"> </w:t>
      </w:r>
      <w:proofErr w:type="spellStart"/>
      <w:r w:rsidRPr="00831BD9">
        <w:rPr>
          <w:rFonts w:ascii="Source Sans Pro" w:eastAsia="Myriad Pro" w:hAnsi="Source Sans Pro"/>
          <w:i/>
          <w:color w:val="000000"/>
          <w:lang w:val="es-US"/>
        </w:rPr>
        <w:t>Pharmaceutical</w:t>
      </w:r>
      <w:proofErr w:type="spellEnd"/>
      <w:r w:rsidRPr="00831BD9">
        <w:rPr>
          <w:rFonts w:ascii="Source Sans Pro" w:eastAsia="Myriad Pro" w:hAnsi="Source Sans Pro"/>
          <w:i/>
          <w:color w:val="000000"/>
          <w:lang w:val="es-US"/>
        </w:rPr>
        <w:t xml:space="preserve"> </w:t>
      </w:r>
      <w:proofErr w:type="spellStart"/>
      <w:r w:rsidRPr="00831BD9">
        <w:rPr>
          <w:rFonts w:ascii="Source Sans Pro" w:eastAsia="Myriad Pro" w:hAnsi="Source Sans Pro"/>
          <w:i/>
          <w:color w:val="000000"/>
          <w:lang w:val="es-US"/>
        </w:rPr>
        <w:t>Assistance</w:t>
      </w:r>
      <w:proofErr w:type="spellEnd"/>
      <w:r w:rsidRPr="00831BD9">
        <w:rPr>
          <w:rFonts w:ascii="Source Sans Pro" w:eastAsia="Myriad Pro" w:hAnsi="Source Sans Pro"/>
          <w:i/>
          <w:color w:val="000000"/>
          <w:lang w:val="es-US"/>
        </w:rPr>
        <w:t xml:space="preserve"> </w:t>
      </w:r>
      <w:proofErr w:type="spellStart"/>
      <w:r w:rsidRPr="00831BD9">
        <w:rPr>
          <w:rFonts w:ascii="Source Sans Pro" w:eastAsia="Myriad Pro" w:hAnsi="Source Sans Pro"/>
          <w:i/>
          <w:color w:val="000000"/>
          <w:lang w:val="es-US"/>
        </w:rPr>
        <w:t>Program</w:t>
      </w:r>
      <w:proofErr w:type="spellEnd"/>
      <w:r w:rsidRPr="0039151C">
        <w:rPr>
          <w:rFonts w:ascii="Source Sans Pro" w:eastAsia="Myriad Pro" w:hAnsi="Source Sans Pro"/>
          <w:color w:val="000000"/>
          <w:lang w:val="es-US"/>
        </w:rPr>
        <w:t xml:space="preserve">, SPAP), la Ayuda adicional de Medicare paga primero. </w:t>
      </w:r>
    </w:p>
    <w:p w14:paraId="06E45613" w14:textId="0F473A66" w:rsidR="000566FA" w:rsidRPr="0039151C" w:rsidRDefault="000566FA" w:rsidP="00795F85">
      <w:pPr>
        <w:spacing w:before="0" w:beforeAutospacing="0" w:after="0" w:afterAutospacing="0"/>
        <w:rPr>
          <w:rFonts w:ascii="Source Sans Pro" w:eastAsia="Myriad Pro" w:hAnsi="Source Sans Pro" w:cs="Minion Pro"/>
          <w:i/>
          <w:color w:val="0000FF"/>
        </w:rPr>
      </w:pPr>
      <w:r w:rsidRPr="0039151C">
        <w:rPr>
          <w:rFonts w:ascii="Source Sans Pro" w:eastAsia="Myriad Pro" w:hAnsi="Source Sans Pro" w:cs="Minion Pro"/>
          <w:i/>
          <w:iCs/>
          <w:color w:val="0000FF"/>
        </w:rPr>
        <w:t>[Insert State-specific SPAP information.]</w:t>
      </w:r>
    </w:p>
    <w:p w14:paraId="579D406F" w14:textId="2D7F0B6A" w:rsidR="00272369" w:rsidRPr="0039151C" w:rsidRDefault="00272369" w:rsidP="00795F85">
      <w:pPr>
        <w:keepNext/>
        <w:spacing w:after="0" w:afterAutospacing="0"/>
        <w:outlineLvl w:val="4"/>
        <w:rPr>
          <w:rFonts w:ascii="Source Sans Pro" w:hAnsi="Source Sans Pro" w:cs="Arial"/>
          <w:b/>
        </w:rPr>
      </w:pPr>
      <w:r w:rsidRPr="0039151C">
        <w:rPr>
          <w:rFonts w:ascii="Source Sans Pro" w:eastAsia="Myriad Pro" w:hAnsi="Source Sans Pro" w:cs="Arial"/>
          <w:b/>
          <w:bCs/>
          <w:color w:val="000000"/>
          <w:lang w:val="es-US"/>
        </w:rPr>
        <w:t xml:space="preserve">¿Qué ocurre si tiene Ayuda adicional y cobertura del Programa de asistencia de medicamentos para el SIDA (AIDS </w:t>
      </w:r>
      <w:proofErr w:type="spellStart"/>
      <w:r w:rsidRPr="0039151C">
        <w:rPr>
          <w:rFonts w:ascii="Source Sans Pro" w:eastAsia="Myriad Pro" w:hAnsi="Source Sans Pro" w:cs="Arial"/>
          <w:b/>
          <w:bCs/>
          <w:color w:val="000000"/>
          <w:lang w:val="es-US"/>
        </w:rPr>
        <w:t>Drug</w:t>
      </w:r>
      <w:proofErr w:type="spellEnd"/>
      <w:r w:rsidRPr="0039151C">
        <w:rPr>
          <w:rFonts w:ascii="Source Sans Pro" w:eastAsia="Myriad Pro" w:hAnsi="Source Sans Pro" w:cs="Arial"/>
          <w:b/>
          <w:bCs/>
          <w:color w:val="000000"/>
          <w:lang w:val="es-US"/>
        </w:rPr>
        <w:t xml:space="preserve"> </w:t>
      </w:r>
      <w:proofErr w:type="spellStart"/>
      <w:r w:rsidRPr="0039151C">
        <w:rPr>
          <w:rFonts w:ascii="Source Sans Pro" w:eastAsia="Myriad Pro" w:hAnsi="Source Sans Pro" w:cs="Arial"/>
          <w:b/>
          <w:bCs/>
          <w:color w:val="000000"/>
          <w:lang w:val="es-US"/>
        </w:rPr>
        <w:t>Assistance</w:t>
      </w:r>
      <w:proofErr w:type="spellEnd"/>
      <w:r w:rsidRPr="0039151C">
        <w:rPr>
          <w:rFonts w:ascii="Source Sans Pro" w:eastAsia="Myriad Pro" w:hAnsi="Source Sans Pro" w:cs="Arial"/>
          <w:b/>
          <w:bCs/>
          <w:color w:val="000000"/>
          <w:lang w:val="es-US"/>
        </w:rPr>
        <w:t xml:space="preserve"> </w:t>
      </w:r>
      <w:proofErr w:type="spellStart"/>
      <w:r w:rsidRPr="0039151C">
        <w:rPr>
          <w:rFonts w:ascii="Source Sans Pro" w:eastAsia="Myriad Pro" w:hAnsi="Source Sans Pro" w:cs="Arial"/>
          <w:b/>
          <w:bCs/>
          <w:color w:val="000000"/>
          <w:lang w:val="es-US"/>
        </w:rPr>
        <w:t>Program</w:t>
      </w:r>
      <w:proofErr w:type="spellEnd"/>
      <w:r w:rsidRPr="0039151C">
        <w:rPr>
          <w:rFonts w:ascii="Source Sans Pro" w:eastAsia="Myriad Pro" w:hAnsi="Source Sans Pro" w:cs="Arial"/>
          <w:b/>
          <w:bCs/>
          <w:color w:val="000000"/>
          <w:lang w:val="es-US"/>
        </w:rPr>
        <w:t>, ADAP)?</w:t>
      </w:r>
    </w:p>
    <w:p w14:paraId="551D2828" w14:textId="42AD8472" w:rsidR="00423F55" w:rsidRPr="0039151C" w:rsidRDefault="00272369" w:rsidP="00795F85">
      <w:pPr>
        <w:spacing w:after="0" w:afterAutospacing="0"/>
        <w:rPr>
          <w:rFonts w:ascii="Source Sans Pro" w:hAnsi="Source Sans Pro"/>
        </w:rPr>
      </w:pPr>
      <w:r w:rsidRPr="0039151C">
        <w:rPr>
          <w:rFonts w:ascii="Source Sans Pro" w:hAnsi="Source Sans Pro"/>
          <w:lang w:val="es-US"/>
        </w:rPr>
        <w:t>El Programa de asistencia de medicamentos para el SIDA (</w:t>
      </w:r>
      <w:r w:rsidRPr="00831BD9">
        <w:rPr>
          <w:rFonts w:ascii="Source Sans Pro" w:hAnsi="Source Sans Pro"/>
          <w:i/>
          <w:lang w:val="es-US"/>
        </w:rPr>
        <w:t xml:space="preserve">AIDS </w:t>
      </w:r>
      <w:proofErr w:type="spellStart"/>
      <w:r w:rsidRPr="00831BD9">
        <w:rPr>
          <w:rFonts w:ascii="Source Sans Pro" w:hAnsi="Source Sans Pro"/>
          <w:i/>
          <w:lang w:val="es-US"/>
        </w:rPr>
        <w:t>Drug</w:t>
      </w:r>
      <w:proofErr w:type="spellEnd"/>
      <w:r w:rsidRPr="00831BD9">
        <w:rPr>
          <w:rFonts w:ascii="Source Sans Pro" w:hAnsi="Source Sans Pro"/>
          <w:i/>
          <w:lang w:val="es-US"/>
        </w:rPr>
        <w:t xml:space="preserve"> </w:t>
      </w:r>
      <w:proofErr w:type="spellStart"/>
      <w:r w:rsidRPr="00831BD9">
        <w:rPr>
          <w:rFonts w:ascii="Source Sans Pro" w:hAnsi="Source Sans Pro"/>
          <w:i/>
          <w:lang w:val="es-US"/>
        </w:rPr>
        <w:t>Assistance</w:t>
      </w:r>
      <w:proofErr w:type="spellEnd"/>
      <w:r w:rsidRPr="00831BD9">
        <w:rPr>
          <w:rFonts w:ascii="Source Sans Pro" w:hAnsi="Source Sans Pro"/>
          <w:i/>
          <w:lang w:val="es-US"/>
        </w:rPr>
        <w:t xml:space="preserve"> </w:t>
      </w:r>
      <w:proofErr w:type="spellStart"/>
      <w:r w:rsidRPr="00831BD9">
        <w:rPr>
          <w:rFonts w:ascii="Source Sans Pro" w:hAnsi="Source Sans Pro"/>
          <w:i/>
          <w:lang w:val="es-US"/>
        </w:rPr>
        <w:t>Program</w:t>
      </w:r>
      <w:proofErr w:type="spellEnd"/>
      <w:r w:rsidRPr="0039151C">
        <w:rPr>
          <w:rFonts w:ascii="Source Sans Pro" w:hAnsi="Source Sans Pro"/>
          <w:lang w:val="es-US"/>
        </w:rPr>
        <w:t xml:space="preserve">, ADAP) ayuda a garantizar que las personas que tienen VIH/sida tengan acceso a medicamentos para el VIH que salvan vidas. Los medicamentos con receta de la Parte D de Medicare que también están en el formulario ADAP califican para la asistencia con los costos compartidos para medicamentos con receta a través de </w:t>
      </w:r>
      <w:r w:rsidRPr="0039151C">
        <w:rPr>
          <w:rFonts w:ascii="Source Sans Pro" w:hAnsi="Source Sans Pro"/>
          <w:i/>
          <w:iCs/>
          <w:color w:val="0000FF"/>
        </w:rPr>
        <w:t>[insert State-specific ADAP information]</w:t>
      </w:r>
      <w:r w:rsidRPr="0039151C">
        <w:rPr>
          <w:rFonts w:ascii="Source Sans Pro" w:hAnsi="Source Sans Pro"/>
          <w:lang w:val="es-US"/>
        </w:rPr>
        <w:t xml:space="preserve">. </w:t>
      </w:r>
    </w:p>
    <w:p w14:paraId="46BDC05C" w14:textId="340FFDCA" w:rsidR="00272369" w:rsidRPr="0039151C" w:rsidRDefault="00272369" w:rsidP="00795F85">
      <w:pPr>
        <w:spacing w:after="240" w:afterAutospacing="0"/>
        <w:rPr>
          <w:rFonts w:ascii="Source Sans Pro" w:hAnsi="Source Sans Pro"/>
        </w:rPr>
      </w:pPr>
      <w:r w:rsidRPr="0039151C">
        <w:rPr>
          <w:rFonts w:ascii="Source Sans Pro" w:hAnsi="Source Sans Pro"/>
          <w:b/>
          <w:bCs/>
          <w:lang w:val="es-US"/>
        </w:rPr>
        <w:t>Nota:</w:t>
      </w:r>
      <w:r w:rsidRPr="0039151C">
        <w:rPr>
          <w:rFonts w:ascii="Source Sans Pro" w:hAnsi="Source Sans Pro"/>
          <w:lang w:val="es-US"/>
        </w:rPr>
        <w:t xml:space="preserve"> Para ser elegible para el ADAP de su estado, las personas deben cumplir con ciertos criterios, lo que incluye tener comprobante de residencia en el estado y estado del VIH, comprobante de bajos ingresos (según lo establece el estado) y estado de no asegurado/con seguro insuficiente. Si cambia de plan, notifique a su encargado local de inscripción del ADAP para que pueda continuar recibiendo ayuda. Para obtener información sobre los criterios de elegibilidad, los medicamentos cubiertos o cómo inscribirse en el programa, llame al </w:t>
      </w:r>
      <w:r w:rsidRPr="0039151C">
        <w:rPr>
          <w:rFonts w:ascii="Source Sans Pro" w:hAnsi="Source Sans Pro"/>
          <w:i/>
          <w:iCs/>
          <w:color w:val="0000FF"/>
        </w:rPr>
        <w:t>[insert State-specific ADAP contact information]</w:t>
      </w:r>
      <w:r w:rsidRPr="0039151C">
        <w:rPr>
          <w:rFonts w:ascii="Source Sans Pro" w:hAnsi="Source Sans Pro"/>
          <w:lang w:val="es-US"/>
        </w:rPr>
        <w:t xml:space="preserve">. </w:t>
      </w:r>
    </w:p>
    <w:p w14:paraId="66E4E133" w14:textId="77777777" w:rsidR="002E1D1E" w:rsidRPr="0039151C" w:rsidRDefault="002E1D1E" w:rsidP="00795F85">
      <w:pPr>
        <w:pStyle w:val="subheading"/>
        <w:spacing w:before="0" w:beforeAutospacing="0" w:after="240"/>
        <w:outlineLvl w:val="3"/>
        <w:rPr>
          <w:rFonts w:ascii="Source Sans Pro" w:hAnsi="Source Sans Pro"/>
        </w:rPr>
      </w:pPr>
      <w:r w:rsidRPr="0039151C">
        <w:rPr>
          <w:rFonts w:ascii="Source Sans Pro" w:hAnsi="Source Sans Pro"/>
          <w:bCs/>
          <w:lang w:val="es-US"/>
        </w:rPr>
        <w:t>Programas estatales de asistencia farmacéutica</w:t>
      </w:r>
    </w:p>
    <w:p w14:paraId="75A03DE9" w14:textId="6F64B2A8" w:rsidR="004D2EB4" w:rsidRPr="0039151C" w:rsidRDefault="004D2EB4" w:rsidP="00795F85">
      <w:pPr>
        <w:spacing w:before="0" w:beforeAutospacing="0" w:after="120" w:afterAutospacing="0"/>
        <w:rPr>
          <w:rFonts w:ascii="Source Sans Pro" w:hAnsi="Source Sans Pro"/>
          <w:i/>
          <w:color w:val="0000FF"/>
        </w:rPr>
      </w:pPr>
      <w:r w:rsidRPr="0039151C">
        <w:rPr>
          <w:rFonts w:ascii="Source Sans Pro" w:hAnsi="Source Sans Pro"/>
          <w:i/>
          <w:iCs/>
          <w:color w:val="0000FF"/>
        </w:rPr>
        <w:t>[Plans without an SPAP in its state(s), should delete this section.]</w:t>
      </w:r>
    </w:p>
    <w:p w14:paraId="1F74126D" w14:textId="4BF56F14" w:rsidR="004D2EB4" w:rsidRPr="0039151C" w:rsidDel="00F9094E" w:rsidRDefault="004D2EB4" w:rsidP="00795F85">
      <w:pPr>
        <w:spacing w:before="0" w:beforeAutospacing="0" w:after="120" w:afterAutospacing="0"/>
        <w:rPr>
          <w:rFonts w:ascii="Source Sans Pro" w:hAnsi="Source Sans Pro"/>
        </w:rPr>
      </w:pPr>
      <w:r w:rsidRPr="0039151C">
        <w:rPr>
          <w:rFonts w:ascii="Source Sans Pro" w:hAnsi="Source Sans Pro"/>
          <w:i/>
          <w:iCs/>
          <w:color w:val="0000FF"/>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42F39FF6" w14:textId="491D5164" w:rsidR="002E1D1E" w:rsidRPr="0039151C" w:rsidRDefault="002E1D1E" w:rsidP="00795F85">
      <w:pPr>
        <w:spacing w:before="0" w:beforeAutospacing="0" w:after="120" w:afterAutospacing="0"/>
        <w:rPr>
          <w:rFonts w:ascii="Source Sans Pro" w:hAnsi="Source Sans Pro"/>
        </w:rPr>
      </w:pPr>
      <w:r w:rsidRPr="0039151C">
        <w:rPr>
          <w:rFonts w:ascii="Source Sans Pro" w:hAnsi="Source Sans Pro"/>
          <w:lang w:val="es-US"/>
        </w:rPr>
        <w:t xml:space="preserve">Muchos estados tienen Programas estatales de asistencia farmacéutica que ayudan a las personas a pagar sus medicamentos con receta de acuerdo con la necesidad financiera, la edad, la afección médica o la discapacidad. Cada estado se rige por distintas normas para brindar cobertura para medicamentos a sus miembros. </w:t>
      </w:r>
    </w:p>
    <w:p w14:paraId="174C7B55" w14:textId="1A3279DF" w:rsidR="002E1D1E" w:rsidRPr="0039151C" w:rsidRDefault="00F82CC5" w:rsidP="00795F85">
      <w:pPr>
        <w:spacing w:before="0" w:beforeAutospacing="0" w:after="120" w:afterAutospacing="0"/>
        <w:rPr>
          <w:rFonts w:ascii="Source Sans Pro" w:hAnsi="Source Sans Pro"/>
        </w:rPr>
      </w:pPr>
      <w:r w:rsidRPr="0039151C">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39151C">
        <w:rPr>
          <w:rFonts w:ascii="Source Sans Pro" w:hAnsi="Source Sans Pro"/>
          <w:color w:val="0000FF"/>
          <w:lang w:val="es-US"/>
        </w:rPr>
        <w:t>[</w:t>
      </w:r>
      <w:r w:rsidRPr="0039151C">
        <w:rPr>
          <w:rFonts w:ascii="Source Sans Pro" w:hAnsi="Source Sans Pro"/>
          <w:i/>
          <w:iCs/>
          <w:color w:val="0000FF"/>
        </w:rPr>
        <w:t>Multiple state plans inserting information in the EOC add:</w:t>
      </w:r>
      <w:r w:rsidRPr="0039151C">
        <w:rPr>
          <w:rFonts w:ascii="Source Sans Pro" w:hAnsi="Source Sans Pro"/>
          <w:color w:val="0000FF"/>
          <w:lang w:val="es-US"/>
        </w:rPr>
        <w:t xml:space="preserve"> A continuación, encontrará una lista de los Programas estatales de asistencia farmacéutica en cada estado en el que atendemos:]</w:t>
      </w:r>
      <w:r w:rsidRPr="0039151C">
        <w:rPr>
          <w:rFonts w:ascii="Source Sans Pro" w:hAnsi="Source Sans Pro"/>
          <w:lang w:val="es-US"/>
        </w:rPr>
        <w:t xml:space="preserve"> </w:t>
      </w:r>
      <w:r w:rsidRPr="0039151C">
        <w:rPr>
          <w:rFonts w:ascii="Source Sans Pro" w:hAnsi="Source Sans Pro"/>
          <w:i/>
          <w:iCs/>
          <w:color w:val="0000FF"/>
        </w:rPr>
        <w:t>[Multiple state plans inserting information in the EOC use bullets for the following sentence, inserting separate bullets for each state.]</w:t>
      </w:r>
      <w:r w:rsidRPr="0039151C">
        <w:rPr>
          <w:rFonts w:ascii="Source Sans Pro" w:hAnsi="Source Sans Pro"/>
          <w:lang w:val="es-US"/>
        </w:rPr>
        <w:t xml:space="preserve"> En </w:t>
      </w:r>
      <w:r w:rsidRPr="0039151C">
        <w:rPr>
          <w:rFonts w:ascii="Source Sans Pro" w:hAnsi="Source Sans Pro"/>
          <w:i/>
          <w:iCs/>
          <w:color w:val="0000FF"/>
        </w:rPr>
        <w:t>[insert state name]</w:t>
      </w:r>
      <w:r w:rsidRPr="0039151C">
        <w:rPr>
          <w:rFonts w:ascii="Source Sans Pro" w:hAnsi="Source Sans Pro"/>
          <w:lang w:val="es-US"/>
        </w:rPr>
        <w:t xml:space="preserve">, el Programa estatal de asistencia farmacéutica es </w:t>
      </w:r>
      <w:r w:rsidRPr="0039151C">
        <w:rPr>
          <w:rFonts w:ascii="Source Sans Pro" w:hAnsi="Source Sans Pro"/>
          <w:i/>
          <w:iCs/>
          <w:color w:val="0000FF"/>
        </w:rPr>
        <w:t>[insert state-specific SPAP name]</w:t>
      </w:r>
      <w:r w:rsidRPr="0039151C">
        <w:rPr>
          <w:rFonts w:ascii="Source Sans Pro" w:hAnsi="Source Sans Pro"/>
          <w:lang w:val="es-US"/>
        </w:rPr>
        <w:t>.</w:t>
      </w:r>
    </w:p>
    <w:p w14:paraId="5A04A3D1" w14:textId="7F0D5F2A" w:rsidR="0087480E" w:rsidRPr="0039151C" w:rsidRDefault="0087480E" w:rsidP="0087480E">
      <w:pPr>
        <w:pStyle w:val="H3shading"/>
      </w:pPr>
      <w:r w:rsidRPr="0039151C">
        <w:rPr>
          <w:i/>
          <w:snapToGrid w:val="0"/>
          <w:color w:val="9190FF"/>
          <w:lang w:val="es-US"/>
        </w:rPr>
        <w:lastRenderedPageBreak/>
        <w:t>[</w:t>
      </w:r>
      <w:proofErr w:type="spellStart"/>
      <w:r w:rsidRPr="0039151C">
        <w:rPr>
          <w:i/>
          <w:snapToGrid w:val="0"/>
          <w:color w:val="9190FF"/>
          <w:lang w:val="es-US"/>
        </w:rPr>
        <w:t>Insert</w:t>
      </w:r>
      <w:proofErr w:type="spellEnd"/>
      <w:r w:rsidRPr="0039151C">
        <w:rPr>
          <w:i/>
          <w:snapToGrid w:val="0"/>
          <w:color w:val="9190FF"/>
          <w:lang w:val="es-US"/>
        </w:rPr>
        <w:t xml:space="preserve"> </w:t>
      </w:r>
      <w:proofErr w:type="spellStart"/>
      <w:r w:rsidRPr="0039151C">
        <w:rPr>
          <w:i/>
          <w:snapToGrid w:val="0"/>
          <w:color w:val="9190FF"/>
          <w:lang w:val="es-US"/>
        </w:rPr>
        <w:t>state-specific</w:t>
      </w:r>
      <w:proofErr w:type="spellEnd"/>
      <w:r w:rsidRPr="0039151C">
        <w:rPr>
          <w:i/>
          <w:snapToGrid w:val="0"/>
          <w:color w:val="9190FF"/>
          <w:lang w:val="es-US"/>
        </w:rPr>
        <w:t xml:space="preserve"> SPAP </w:t>
      </w:r>
      <w:proofErr w:type="spellStart"/>
      <w:r w:rsidRPr="0039151C">
        <w:rPr>
          <w:i/>
          <w:snapToGrid w:val="0"/>
          <w:color w:val="9190FF"/>
          <w:lang w:val="es-US"/>
        </w:rPr>
        <w:t>name</w:t>
      </w:r>
      <w:proofErr w:type="spellEnd"/>
      <w:r w:rsidRPr="0039151C">
        <w:rPr>
          <w:i/>
          <w:snapToGrid w:val="0"/>
          <w:color w:val="9190FF"/>
          <w:lang w:val="es-US"/>
        </w:rPr>
        <w:t>] [</w:t>
      </w:r>
      <w:proofErr w:type="spellStart"/>
      <w:r w:rsidRPr="0039151C">
        <w:rPr>
          <w:i/>
          <w:snapToGrid w:val="0"/>
          <w:color w:val="9190FF"/>
          <w:lang w:val="es-US"/>
        </w:rPr>
        <w:t>If</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SPAP’s</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proofErr w:type="spellStart"/>
      <w:r w:rsidRPr="0039151C">
        <w:rPr>
          <w:i/>
          <w:snapToGrid w:val="0"/>
          <w:color w:val="9190FF"/>
          <w:lang w:val="es-US"/>
        </w:rPr>
        <w:t>does</w:t>
      </w:r>
      <w:proofErr w:type="spellEnd"/>
      <w:r w:rsidRPr="0039151C">
        <w:rPr>
          <w:i/>
          <w:snapToGrid w:val="0"/>
          <w:color w:val="9190FF"/>
          <w:lang w:val="es-US"/>
        </w:rPr>
        <w:t xml:space="preserve"> </w:t>
      </w:r>
      <w:proofErr w:type="spellStart"/>
      <w:r w:rsidRPr="0039151C">
        <w:rPr>
          <w:i/>
          <w:snapToGrid w:val="0"/>
          <w:color w:val="9190FF"/>
          <w:lang w:val="es-US"/>
        </w:rPr>
        <w:t>not</w:t>
      </w:r>
      <w:proofErr w:type="spellEnd"/>
      <w:r w:rsidRPr="0039151C">
        <w:rPr>
          <w:i/>
          <w:snapToGrid w:val="0"/>
          <w:color w:val="9190FF"/>
          <w:lang w:val="es-US"/>
        </w:rPr>
        <w:t xml:space="preserve"> </w:t>
      </w:r>
      <w:proofErr w:type="spellStart"/>
      <w:r w:rsidRPr="0039151C">
        <w:rPr>
          <w:i/>
          <w:snapToGrid w:val="0"/>
          <w:color w:val="9190FF"/>
          <w:lang w:val="es-US"/>
        </w:rPr>
        <w:t>include</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proofErr w:type="spellStart"/>
      <w:r w:rsidRPr="0039151C">
        <w:rPr>
          <w:i/>
          <w:snapToGrid w:val="0"/>
          <w:color w:val="9190FF"/>
          <w:lang w:val="es-US"/>
        </w:rPr>
        <w:t>of</w:t>
      </w:r>
      <w:proofErr w:type="spellEnd"/>
      <w:r w:rsidRPr="0039151C">
        <w:rPr>
          <w:i/>
          <w:snapToGrid w:val="0"/>
          <w:color w:val="9190FF"/>
          <w:lang w:val="es-US"/>
        </w:rPr>
        <w:t xml:space="preserve"> </w:t>
      </w:r>
      <w:proofErr w:type="spellStart"/>
      <w:r w:rsidRPr="0039151C">
        <w:rPr>
          <w:i/>
          <w:snapToGrid w:val="0"/>
          <w:color w:val="9190FF"/>
          <w:lang w:val="es-US"/>
        </w:rPr>
        <w:t>the</w:t>
      </w:r>
      <w:proofErr w:type="spellEnd"/>
      <w:r w:rsidRPr="0039151C">
        <w:rPr>
          <w:i/>
          <w:snapToGrid w:val="0"/>
          <w:color w:val="9190FF"/>
          <w:lang w:val="es-US"/>
        </w:rPr>
        <w:t xml:space="preserve"> </w:t>
      </w:r>
      <w:proofErr w:type="spellStart"/>
      <w:r w:rsidRPr="0039151C">
        <w:rPr>
          <w:i/>
          <w:snapToGrid w:val="0"/>
          <w:color w:val="9190FF"/>
          <w:lang w:val="es-US"/>
        </w:rPr>
        <w:t>state</w:t>
      </w:r>
      <w:proofErr w:type="spellEnd"/>
      <w:r w:rsidRPr="0039151C">
        <w:rPr>
          <w:i/>
          <w:snapToGrid w:val="0"/>
          <w:color w:val="9190FF"/>
          <w:lang w:val="es-US"/>
        </w:rPr>
        <w:t xml:space="preserve">, </w:t>
      </w:r>
      <w:proofErr w:type="spellStart"/>
      <w:r w:rsidRPr="0039151C">
        <w:rPr>
          <w:i/>
          <w:snapToGrid w:val="0"/>
          <w:color w:val="9190FF"/>
          <w:lang w:val="es-US"/>
        </w:rPr>
        <w:t>add</w:t>
      </w:r>
      <w:proofErr w:type="spellEnd"/>
      <w:r w:rsidRPr="0039151C">
        <w:rPr>
          <w:i/>
          <w:snapToGrid w:val="0"/>
          <w:color w:val="9190FF"/>
          <w:lang w:val="es-US"/>
        </w:rPr>
        <w:t>: (Programa estatal de asistencia farmacéutica de [</w:t>
      </w:r>
      <w:proofErr w:type="spellStart"/>
      <w:r w:rsidRPr="0039151C">
        <w:rPr>
          <w:i/>
          <w:snapToGrid w:val="0"/>
          <w:color w:val="9190FF"/>
          <w:lang w:val="es-US"/>
        </w:rPr>
        <w:t>insert</w:t>
      </w:r>
      <w:proofErr w:type="spellEnd"/>
      <w:r w:rsidRPr="0039151C">
        <w:rPr>
          <w:i/>
          <w:snapToGrid w:val="0"/>
          <w:color w:val="9190FF"/>
          <w:lang w:val="es-US"/>
        </w:rPr>
        <w:t xml:space="preserve"> </w:t>
      </w:r>
      <w:proofErr w:type="spellStart"/>
      <w:r w:rsidRPr="0039151C">
        <w:rPr>
          <w:i/>
          <w:snapToGrid w:val="0"/>
          <w:color w:val="9190FF"/>
          <w:lang w:val="es-US"/>
        </w:rPr>
        <w:t>state</w:t>
      </w:r>
      <w:proofErr w:type="spellEnd"/>
      <w:r w:rsidRPr="0039151C">
        <w:rPr>
          <w:i/>
          <w:snapToGrid w:val="0"/>
          <w:color w:val="9190FF"/>
          <w:lang w:val="es-US"/>
        </w:rPr>
        <w:t xml:space="preserve"> </w:t>
      </w:r>
      <w:proofErr w:type="spellStart"/>
      <w:r w:rsidRPr="0039151C">
        <w:rPr>
          <w:i/>
          <w:snapToGrid w:val="0"/>
          <w:color w:val="9190FF"/>
          <w:lang w:val="es-US"/>
        </w:rPr>
        <w:t>name</w:t>
      </w:r>
      <w:proofErr w:type="spellEnd"/>
      <w:r w:rsidRPr="0039151C">
        <w:rPr>
          <w:i/>
          <w:snapToGrid w:val="0"/>
          <w:color w:val="9190FF"/>
          <w:lang w:val="es-US"/>
        </w:rPr>
        <w:t xml:space="preserve">])]: </w:t>
      </w:r>
      <w:r w:rsidRPr="0039151C">
        <w:rPr>
          <w:iCs w:val="0"/>
          <w:snapToGrid w:val="0"/>
          <w:lang w:val="es-US"/>
        </w:rPr>
        <w:t>Información de contacto</w:t>
      </w:r>
    </w:p>
    <w:tbl>
      <w:tblPr>
        <w:tblStyle w:val="contactTableGrid1"/>
        <w:tblpPr w:leftFromText="180" w:rightFromText="180" w:vertAnchor="text" w:horzAnchor="margin" w:tblpY="19"/>
        <w:tblW w:w="4900" w:type="pct"/>
        <w:tblLook w:val="04A0" w:firstRow="1" w:lastRow="0" w:firstColumn="1" w:lastColumn="0" w:noHBand="0" w:noVBand="1"/>
        <w:tblCaption w:val="Información de contacto"/>
        <w:tblDescription w:val="Programas Estatales de Asistencia Farmacéutica – Información de Contacto&#10;"/>
      </w:tblPr>
      <w:tblGrid>
        <w:gridCol w:w="2173"/>
        <w:gridCol w:w="7000"/>
      </w:tblGrid>
      <w:tr w:rsidR="00381CE2" w:rsidRPr="0039151C" w14:paraId="6ABB4F7A" w14:textId="77777777" w:rsidTr="00AA52E6">
        <w:tc>
          <w:tcPr>
            <w:tcW w:w="2173" w:type="dxa"/>
          </w:tcPr>
          <w:p w14:paraId="7D7E8F6B"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000" w:type="dxa"/>
          </w:tcPr>
          <w:p w14:paraId="7B50EDAF"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phone number(s) and days and hours of operation]</w:t>
            </w:r>
          </w:p>
        </w:tc>
      </w:tr>
      <w:tr w:rsidR="00381CE2" w:rsidRPr="0039151C" w14:paraId="65984021" w14:textId="77777777" w:rsidTr="00AA52E6">
        <w:tc>
          <w:tcPr>
            <w:tcW w:w="2173" w:type="dxa"/>
          </w:tcPr>
          <w:p w14:paraId="2EE4F3BB"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000" w:type="dxa"/>
          </w:tcPr>
          <w:p w14:paraId="206722CE"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number, if available. Or delete this row.]</w:t>
            </w:r>
          </w:p>
          <w:p w14:paraId="2FAEF275" w14:textId="31513D6B"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 xml:space="preserve">[Insert if the SPAP uses a direct TTY number: </w:t>
            </w:r>
            <w:r w:rsidRPr="0039151C">
              <w:rPr>
                <w:rFonts w:ascii="Source Sans Pro" w:hAnsi="Source Sans Pro"/>
                <w:color w:val="0000FF"/>
                <w:lang w:val="es-US"/>
              </w:rPr>
              <w:t>Este número necesita un equipo telefónico especial y es solo para personas que tienen dificultades auditivas o del habla.]</w:t>
            </w:r>
          </w:p>
        </w:tc>
      </w:tr>
      <w:tr w:rsidR="00381CE2" w:rsidRPr="0039151C" w14:paraId="16F8E966" w14:textId="77777777" w:rsidTr="00AA52E6">
        <w:tc>
          <w:tcPr>
            <w:tcW w:w="2173" w:type="dxa"/>
          </w:tcPr>
          <w:p w14:paraId="1CE112B9"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000" w:type="dxa"/>
          </w:tcPr>
          <w:p w14:paraId="019809CB"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w:t>
            </w:r>
          </w:p>
          <w:p w14:paraId="40BC6845" w14:textId="3EA609D4"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381CE2" w:rsidRPr="0039151C" w14:paraId="1017C76F" w14:textId="77777777" w:rsidTr="00AA52E6">
        <w:tc>
          <w:tcPr>
            <w:tcW w:w="2173" w:type="dxa"/>
          </w:tcPr>
          <w:p w14:paraId="661EB430"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000" w:type="dxa"/>
          </w:tcPr>
          <w:p w14:paraId="42F36FE0"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URL]</w:t>
            </w:r>
          </w:p>
        </w:tc>
      </w:tr>
    </w:tbl>
    <w:p w14:paraId="11B3D1A7" w14:textId="77777777" w:rsidR="00381CE2" w:rsidRPr="0039151C" w:rsidRDefault="00381CE2" w:rsidP="00795F85">
      <w:pPr>
        <w:rPr>
          <w:rFonts w:ascii="Source Sans Pro" w:hAnsi="Source Sans Pro"/>
          <w:szCs w:val="26"/>
        </w:rPr>
      </w:pPr>
    </w:p>
    <w:p w14:paraId="427ED240" w14:textId="2B824EB4" w:rsidR="004B2E2F" w:rsidRPr="0039151C" w:rsidDel="00F9094E" w:rsidRDefault="004B2E2F" w:rsidP="00795F85">
      <w:pPr>
        <w:pStyle w:val="subheading"/>
        <w:spacing w:before="0" w:beforeAutospacing="0"/>
        <w:rPr>
          <w:rFonts w:ascii="Source Sans Pro" w:hAnsi="Source Sans Pro"/>
        </w:rPr>
      </w:pPr>
      <w:r w:rsidRPr="0039151C">
        <w:rPr>
          <w:rFonts w:ascii="Source Sans Pro" w:hAnsi="Source Sans Pro"/>
          <w:bCs/>
          <w:lang w:val="es-US"/>
        </w:rPr>
        <w:t>Plan de pago de recetas de Medicare</w:t>
      </w:r>
    </w:p>
    <w:p w14:paraId="4DB3BAD8" w14:textId="25650D49" w:rsidR="004B2E2F" w:rsidRPr="0039151C" w:rsidRDefault="00AC5231" w:rsidP="00795F85">
      <w:pPr>
        <w:spacing w:before="0" w:beforeAutospacing="0"/>
        <w:rPr>
          <w:rFonts w:ascii="Source Sans Pro" w:hAnsi="Source Sans Pro"/>
        </w:rPr>
      </w:pPr>
      <w:r w:rsidRPr="0039151C">
        <w:rPr>
          <w:rFonts w:ascii="Source Sans Pro" w:hAnsi="Source Sans Pro"/>
          <w:lang w:val="es-US"/>
        </w:rPr>
        <w:t xml:space="preserve">El Plan de pago de medicamentos recetados de Medicare es una opción de pago que trabaja con su cobertura para medicamentos y que puede ayudarlo a administrar los costos de sus medicamentos cubiertos por nuestro plan, extendiéndolos a lo largo del </w:t>
      </w:r>
      <w:r w:rsidRPr="0039151C">
        <w:rPr>
          <w:rFonts w:ascii="Source Sans Pro" w:hAnsi="Source Sans Pro"/>
          <w:b/>
          <w:bCs/>
          <w:lang w:val="es-US"/>
        </w:rPr>
        <w:t xml:space="preserve">año calendario </w:t>
      </w:r>
      <w:r w:rsidRPr="0039151C">
        <w:rPr>
          <w:rFonts w:ascii="Source Sans Pro" w:hAnsi="Source Sans Pro"/>
          <w:lang w:val="es-US"/>
        </w:rPr>
        <w:t>(de enero a diciembre). Cualquier persona que tenga un plan de medicamentos de Medicare o un plan de salud de Medicare con cobertura para medicamentos (como un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con cobertura para medicamentos) puede usar esta opción de pago. </w:t>
      </w:r>
      <w:r w:rsidRPr="0039151C">
        <w:rPr>
          <w:rFonts w:ascii="Source Sans Pro" w:hAnsi="Source Sans Pro"/>
          <w:b/>
          <w:bCs/>
          <w:lang w:val="es-US"/>
        </w:rPr>
        <w:t xml:space="preserve">Esta opción de pago podría ayudarlo a administrar sus gastos, pero no le ahorrará dinero ni reducirá los costos de sus medicamentos. </w:t>
      </w:r>
      <w:bookmarkStart w:id="188" w:name="_Hlk145418577"/>
      <w:r w:rsidRPr="0039151C">
        <w:rPr>
          <w:rFonts w:ascii="Source Sans Pro" w:hAnsi="Source Sans Pro"/>
          <w:b/>
          <w:bCs/>
          <w:lang w:val="es-US"/>
        </w:rPr>
        <w:t xml:space="preserve">Si está participando en el Plan de pago de medicamentos recetados de Medicare y permanece en el mismo plan de la Parte D, su participación se renovará automáticamente para 2026. </w:t>
      </w:r>
      <w:r w:rsidRPr="0039151C">
        <w:rPr>
          <w:rFonts w:ascii="Source Sans Pro" w:hAnsi="Source Sans Pro"/>
          <w:lang w:val="es-US"/>
        </w:rPr>
        <w:t xml:space="preserve">Para obtener más información sobre esta opción de pago,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o visite </w:t>
      </w:r>
      <w:hyperlink r:id="rId30" w:history="1">
        <w:r w:rsidRPr="0039151C">
          <w:rPr>
            <w:rStyle w:val="Hyperlink"/>
            <w:rFonts w:ascii="Source Sans Pro" w:hAnsi="Source Sans Pro"/>
            <w:lang w:val="es-US"/>
          </w:rPr>
          <w:t>www.Medicare.gov</w:t>
        </w:r>
      </w:hyperlink>
      <w:bookmarkStart w:id="189" w:name="_Hlk183447164"/>
      <w:r w:rsidRPr="0039151C">
        <w:rPr>
          <w:rFonts w:ascii="Source Sans Pro" w:hAnsi="Source Sans Pro"/>
          <w:lang w:val="es-US"/>
        </w:rPr>
        <w:t>.</w:t>
      </w:r>
      <w:bookmarkEnd w:id="189"/>
    </w:p>
    <w:p w14:paraId="57662AC7" w14:textId="4A83501A" w:rsidR="0087480E" w:rsidRPr="0039151C" w:rsidRDefault="0087480E" w:rsidP="0087480E">
      <w:pPr>
        <w:pStyle w:val="H3shading"/>
      </w:pPr>
      <w:r w:rsidRPr="0039151C">
        <w:rPr>
          <w:iCs w:val="0"/>
          <w:snapToGrid w:val="0"/>
          <w:lang w:val="es-US"/>
        </w:rPr>
        <w:t>Plan de pago de medicamentos recetados de Medicare: información de contacto</w:t>
      </w:r>
    </w:p>
    <w:tbl>
      <w:tblPr>
        <w:tblStyle w:val="contactTableGrid1"/>
        <w:tblW w:w="5000" w:type="pct"/>
        <w:tblLook w:val="04A0" w:firstRow="1" w:lastRow="0" w:firstColumn="1" w:lastColumn="0" w:noHBand="0" w:noVBand="1"/>
        <w:tblCaption w:val="Información de contacto"/>
        <w:tblDescription w:val="Plan de pago de medicamentos recetados de Medicare: información de contacto"/>
      </w:tblPr>
      <w:tblGrid>
        <w:gridCol w:w="2231"/>
        <w:gridCol w:w="7129"/>
      </w:tblGrid>
      <w:tr w:rsidR="00381CE2" w:rsidRPr="0039151C" w14:paraId="303CB8B4" w14:textId="77777777" w:rsidTr="00AA52E6">
        <w:tc>
          <w:tcPr>
            <w:tcW w:w="2231" w:type="dxa"/>
          </w:tcPr>
          <w:p w14:paraId="704F6A4A"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129" w:type="dxa"/>
          </w:tcPr>
          <w:p w14:paraId="31AD85D4"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phone number(s)]</w:t>
            </w:r>
          </w:p>
          <w:p w14:paraId="68F3F40C"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snapToGrid w:val="0"/>
                <w:lang w:val="es-US"/>
              </w:rPr>
              <w:t xml:space="preserve">Las llamadas a este número son gratuitas. </w:t>
            </w:r>
            <w:r w:rsidRPr="0039151C">
              <w:rPr>
                <w:rFonts w:ascii="Source Sans Pro" w:hAnsi="Source Sans Pro"/>
                <w:i/>
                <w:iCs/>
                <w:color w:val="0000FF"/>
              </w:rPr>
              <w:t>[Insert days and hours of operation, including information on the use of alternative technologies.]</w:t>
            </w:r>
          </w:p>
          <w:p w14:paraId="71E66EFC" w14:textId="3D2DA872" w:rsidR="00381CE2" w:rsidRPr="0039151C" w:rsidRDefault="00381CE2"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39151C">
              <w:rPr>
                <w:rFonts w:ascii="Source Sans Pro" w:hAnsi="Source Sans Pro"/>
                <w:lang w:val="es-US"/>
              </w:rPr>
              <w:t xml:space="preserve">Servicios para los miembros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también ofrece servicios de interpretación gratuitos para las personas que no hablan inglés.</w:t>
            </w:r>
          </w:p>
        </w:tc>
      </w:tr>
      <w:tr w:rsidR="00381CE2" w:rsidRPr="0039151C" w14:paraId="2F861A6F" w14:textId="77777777" w:rsidTr="00AA52E6">
        <w:tc>
          <w:tcPr>
            <w:tcW w:w="2231" w:type="dxa"/>
          </w:tcPr>
          <w:p w14:paraId="24868E4F"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129" w:type="dxa"/>
          </w:tcPr>
          <w:p w14:paraId="590E3A06"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number]</w:t>
            </w:r>
          </w:p>
          <w:p w14:paraId="11D4E368" w14:textId="37C8B16E" w:rsidR="00381CE2" w:rsidRPr="0039151C" w:rsidRDefault="00381CE2" w:rsidP="00795F85">
            <w:pPr>
              <w:autoSpaceDE w:val="0"/>
              <w:autoSpaceDN w:val="0"/>
              <w:adjustRightInd w:val="0"/>
              <w:snapToGrid w:val="0"/>
              <w:spacing w:before="0" w:beforeAutospacing="0" w:after="120" w:afterAutospacing="0"/>
              <w:rPr>
                <w:rFonts w:ascii="Source Sans Pro" w:hAnsi="Source Sans Pro"/>
                <w:color w:val="0000FF"/>
              </w:rPr>
            </w:pPr>
            <w:r w:rsidRPr="0039151C">
              <w:rPr>
                <w:rFonts w:ascii="Source Sans Pro" w:hAnsi="Source Sans Pro"/>
                <w:i/>
                <w:iCs/>
                <w:color w:val="0000FF"/>
              </w:rPr>
              <w:lastRenderedPageBreak/>
              <w:t>[Insert if plan uses a direct TTY number:</w:t>
            </w:r>
            <w:r w:rsidRPr="0039151C">
              <w:rPr>
                <w:rFonts w:ascii="Source Sans Pro" w:hAnsi="Source Sans Pro"/>
                <w:snapToGrid w:val="0"/>
                <w:lang w:val="es-US"/>
              </w:rPr>
              <w:t xml:space="preserve"> </w:t>
            </w:r>
            <w:r w:rsidRPr="0039151C">
              <w:rPr>
                <w:rFonts w:ascii="Source Sans Pro" w:hAnsi="Source Sans Pro"/>
                <w:color w:val="0000FF"/>
                <w:lang w:val="es-US"/>
              </w:rPr>
              <w:t xml:space="preserve">Este número necesita un equipo telefónico especial y es solo para personas que tienen dificultades auditivas o del habla.] </w:t>
            </w:r>
          </w:p>
          <w:p w14:paraId="2F24BD7C" w14:textId="777162E2" w:rsidR="00381CE2" w:rsidRPr="0039151C" w:rsidRDefault="00381CE2" w:rsidP="00831BD9">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Las llamadas a este número son gratuitas.</w:t>
            </w:r>
            <w:r w:rsidRPr="0039151C">
              <w:rPr>
                <w:rFonts w:ascii="Source Sans Pro" w:hAnsi="Source Sans Pro"/>
                <w:i/>
                <w:iCs/>
                <w:color w:val="0000FF"/>
              </w:rPr>
              <w:t xml:space="preserve"> [Insert days and hours of operation.]</w:t>
            </w:r>
          </w:p>
        </w:tc>
      </w:tr>
      <w:tr w:rsidR="00381CE2" w:rsidRPr="0039151C" w14:paraId="4AB0B1ED" w14:textId="77777777" w:rsidTr="00AA52E6">
        <w:tc>
          <w:tcPr>
            <w:tcW w:w="2231" w:type="dxa"/>
          </w:tcPr>
          <w:p w14:paraId="46B0ECBD"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lastRenderedPageBreak/>
              <w:t>Fax</w:t>
            </w:r>
          </w:p>
        </w:tc>
        <w:tc>
          <w:tcPr>
            <w:tcW w:w="7129" w:type="dxa"/>
          </w:tcPr>
          <w:p w14:paraId="0C76F564"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[Optional: insert fax number]</w:t>
            </w:r>
          </w:p>
        </w:tc>
      </w:tr>
      <w:tr w:rsidR="00381CE2" w:rsidRPr="0039151C" w14:paraId="65E42769" w14:textId="77777777" w:rsidTr="00AA52E6">
        <w:tc>
          <w:tcPr>
            <w:tcW w:w="2231" w:type="dxa"/>
          </w:tcPr>
          <w:p w14:paraId="77A6BE91"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Correo</w:t>
            </w:r>
          </w:p>
        </w:tc>
        <w:tc>
          <w:tcPr>
            <w:tcW w:w="7129" w:type="dxa"/>
          </w:tcPr>
          <w:p w14:paraId="52E9A8FA"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address]</w:t>
            </w:r>
          </w:p>
          <w:p w14:paraId="690452AA" w14:textId="5E7A77D3"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add email addresses here.]</w:t>
            </w:r>
          </w:p>
        </w:tc>
      </w:tr>
      <w:tr w:rsidR="00381CE2" w:rsidRPr="0039151C" w14:paraId="4BE96227" w14:textId="77777777" w:rsidTr="00AA52E6">
        <w:tc>
          <w:tcPr>
            <w:tcW w:w="2231" w:type="dxa"/>
          </w:tcPr>
          <w:p w14:paraId="7CC8D74F"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129" w:type="dxa"/>
          </w:tcPr>
          <w:p w14:paraId="3FF8EEAE"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39151C">
              <w:rPr>
                <w:rFonts w:ascii="Source Sans Pro" w:hAnsi="Source Sans Pro"/>
                <w:i/>
                <w:iCs/>
                <w:color w:val="0000FF"/>
              </w:rPr>
              <w:t>[Insert URL]</w:t>
            </w:r>
          </w:p>
        </w:tc>
      </w:tr>
    </w:tbl>
    <w:p w14:paraId="3E1D7ECF" w14:textId="3F276F91" w:rsidR="002E1D1E" w:rsidRPr="0039151C" w:rsidRDefault="002E1D1E" w:rsidP="00795F85">
      <w:pPr>
        <w:pStyle w:val="Heading2"/>
        <w:rPr>
          <w:rFonts w:ascii="Source Sans Pro" w:hAnsi="Source Sans Pro"/>
        </w:rPr>
      </w:pPr>
      <w:bookmarkStart w:id="190" w:name="_Toc102342448"/>
      <w:bookmarkStart w:id="191" w:name="_Toc98761243"/>
      <w:bookmarkStart w:id="192" w:name="_Toc68442326"/>
      <w:bookmarkStart w:id="193" w:name="_Toc228561329"/>
      <w:bookmarkStart w:id="194" w:name="_Toc109315061"/>
      <w:bookmarkStart w:id="195" w:name="_Toc206585064"/>
      <w:bookmarkEnd w:id="188"/>
      <w:r w:rsidRPr="0039151C">
        <w:rPr>
          <w:rFonts w:ascii="Source Sans Pro" w:hAnsi="Source Sans Pro"/>
          <w:bCs/>
          <w:lang w:val="es-US"/>
        </w:rPr>
        <w:t>SECCIÓN 8</w:t>
      </w:r>
      <w:r w:rsidRPr="0039151C">
        <w:rPr>
          <w:rFonts w:ascii="Source Sans Pro" w:hAnsi="Source Sans Pro"/>
          <w:bCs/>
          <w:lang w:val="es-US"/>
        </w:rPr>
        <w:tab/>
        <w:t>Junta de jubilación para ferroviarios</w:t>
      </w:r>
      <w:bookmarkEnd w:id="190"/>
      <w:bookmarkEnd w:id="191"/>
      <w:bookmarkEnd w:id="192"/>
      <w:bookmarkEnd w:id="193"/>
      <w:bookmarkEnd w:id="194"/>
      <w:r w:rsidRPr="0039151C">
        <w:rPr>
          <w:rFonts w:ascii="Source Sans Pro" w:hAnsi="Source Sans Pro"/>
          <w:bCs/>
          <w:lang w:val="es-US"/>
        </w:rPr>
        <w:t xml:space="preserve"> (</w:t>
      </w:r>
      <w:proofErr w:type="spellStart"/>
      <w:r w:rsidRPr="00831BD9">
        <w:rPr>
          <w:rFonts w:ascii="Source Sans Pro" w:hAnsi="Source Sans Pro"/>
          <w:bCs/>
          <w:i/>
          <w:lang w:val="es-US"/>
        </w:rPr>
        <w:t>Railroad</w:t>
      </w:r>
      <w:proofErr w:type="spellEnd"/>
      <w:r w:rsidRPr="00831BD9">
        <w:rPr>
          <w:rFonts w:ascii="Source Sans Pro" w:hAnsi="Source Sans Pro"/>
          <w:bCs/>
          <w:i/>
          <w:lang w:val="es-US"/>
        </w:rPr>
        <w:t xml:space="preserve"> </w:t>
      </w:r>
      <w:proofErr w:type="spellStart"/>
      <w:r w:rsidRPr="00831BD9">
        <w:rPr>
          <w:rFonts w:ascii="Source Sans Pro" w:hAnsi="Source Sans Pro"/>
          <w:bCs/>
          <w:i/>
          <w:lang w:val="es-US"/>
        </w:rPr>
        <w:t>Retirement</w:t>
      </w:r>
      <w:proofErr w:type="spellEnd"/>
      <w:r w:rsidRPr="00831BD9">
        <w:rPr>
          <w:rFonts w:ascii="Source Sans Pro" w:hAnsi="Source Sans Pro"/>
          <w:bCs/>
          <w:i/>
          <w:lang w:val="es-US"/>
        </w:rPr>
        <w:t xml:space="preserve"> </w:t>
      </w:r>
      <w:proofErr w:type="spellStart"/>
      <w:r w:rsidRPr="00831BD9">
        <w:rPr>
          <w:rFonts w:ascii="Source Sans Pro" w:hAnsi="Source Sans Pro"/>
          <w:bCs/>
          <w:i/>
          <w:lang w:val="es-US"/>
        </w:rPr>
        <w:t>Board</w:t>
      </w:r>
      <w:proofErr w:type="spellEnd"/>
      <w:r w:rsidRPr="0039151C">
        <w:rPr>
          <w:rFonts w:ascii="Source Sans Pro" w:hAnsi="Source Sans Pro"/>
          <w:bCs/>
          <w:lang w:val="es-US"/>
        </w:rPr>
        <w:t>, RRB)</w:t>
      </w:r>
      <w:bookmarkEnd w:id="195"/>
    </w:p>
    <w:p w14:paraId="0C96A890" w14:textId="73A4B386" w:rsidR="00976240" w:rsidRPr="0039151C" w:rsidRDefault="002E1D1E" w:rsidP="00795F85">
      <w:pPr>
        <w:rPr>
          <w:rFonts w:ascii="Source Sans Pro" w:hAnsi="Source Sans Pro"/>
        </w:rPr>
      </w:pPr>
      <w:r w:rsidRPr="0039151C">
        <w:rPr>
          <w:rFonts w:ascii="Source Sans Pro" w:hAnsi="Source Sans Pro"/>
          <w:lang w:val="es-US"/>
        </w:rPr>
        <w:t xml:space="preserve">La Junta de jubilación para ferroviarios es una agencia federal independiente que administra los programas integrales de beneficios destinados a los trabajadores ferroviarios del país y a sus familias. Si recibe sus beneficios de Medicare a través de la Junta de jubilación para ferroviarios, comuníqueles si se muda o cambia su dirección postal. Si tiene alguna pregunta sobre los beneficios de la Junta de jubilación para ferroviarios, comuníquese con la agencia. </w:t>
      </w:r>
    </w:p>
    <w:p w14:paraId="3E55C8F5" w14:textId="7C0B22A9" w:rsidR="0087480E" w:rsidRPr="0039151C" w:rsidRDefault="0087480E" w:rsidP="0087480E">
      <w:pPr>
        <w:pStyle w:val="H3shading"/>
      </w:pPr>
      <w:r w:rsidRPr="0039151C">
        <w:rPr>
          <w:iCs w:val="0"/>
          <w:snapToGrid w:val="0"/>
          <w:lang w:val="es-US"/>
        </w:rPr>
        <w:t>Junta de jubilación para ferroviarios (</w:t>
      </w:r>
      <w:proofErr w:type="spellStart"/>
      <w:r w:rsidRPr="00831BD9">
        <w:rPr>
          <w:i/>
          <w:iCs w:val="0"/>
          <w:snapToGrid w:val="0"/>
          <w:lang w:val="es-US"/>
        </w:rPr>
        <w:t>Railroad</w:t>
      </w:r>
      <w:proofErr w:type="spellEnd"/>
      <w:r w:rsidRPr="00831BD9">
        <w:rPr>
          <w:i/>
          <w:iCs w:val="0"/>
          <w:snapToGrid w:val="0"/>
          <w:lang w:val="es-US"/>
        </w:rPr>
        <w:t xml:space="preserve"> </w:t>
      </w:r>
      <w:proofErr w:type="spellStart"/>
      <w:r w:rsidRPr="00831BD9">
        <w:rPr>
          <w:i/>
          <w:iCs w:val="0"/>
          <w:snapToGrid w:val="0"/>
          <w:lang w:val="es-US"/>
        </w:rPr>
        <w:t>Retirement</w:t>
      </w:r>
      <w:proofErr w:type="spellEnd"/>
      <w:r w:rsidRPr="00831BD9">
        <w:rPr>
          <w:i/>
          <w:iCs w:val="0"/>
          <w:snapToGrid w:val="0"/>
          <w:lang w:val="es-US"/>
        </w:rPr>
        <w:t xml:space="preserve"> </w:t>
      </w:r>
      <w:proofErr w:type="spellStart"/>
      <w:r w:rsidRPr="00831BD9">
        <w:rPr>
          <w:i/>
          <w:iCs w:val="0"/>
          <w:snapToGrid w:val="0"/>
          <w:lang w:val="es-US"/>
        </w:rPr>
        <w:t>Board</w:t>
      </w:r>
      <w:proofErr w:type="spellEnd"/>
      <w:r w:rsidRPr="0039151C">
        <w:rPr>
          <w:iCs w:val="0"/>
          <w:snapToGrid w:val="0"/>
          <w:lang w:val="es-US"/>
        </w:rPr>
        <w:t>, RRB): información de contacto</w:t>
      </w:r>
    </w:p>
    <w:tbl>
      <w:tblPr>
        <w:tblStyle w:val="contactTableGrid1"/>
        <w:tblW w:w="4900" w:type="pct"/>
        <w:tblLook w:val="04A0" w:firstRow="1" w:lastRow="0" w:firstColumn="1" w:lastColumn="0" w:noHBand="0" w:noVBand="1"/>
        <w:tblCaption w:val="Información de contacto"/>
        <w:tblDescription w:val="Junta de jubilación para ferroviarios (Railroad Retirement Board, RRB): información de contacto"/>
      </w:tblPr>
      <w:tblGrid>
        <w:gridCol w:w="2173"/>
        <w:gridCol w:w="7000"/>
      </w:tblGrid>
      <w:tr w:rsidR="00381CE2" w:rsidRPr="0039151C" w14:paraId="3382C50F" w14:textId="77777777" w:rsidTr="00AA52E6">
        <w:tc>
          <w:tcPr>
            <w:tcW w:w="2173" w:type="dxa"/>
          </w:tcPr>
          <w:p w14:paraId="6CB7D273"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Teléfono</w:t>
            </w:r>
          </w:p>
        </w:tc>
        <w:tc>
          <w:tcPr>
            <w:tcW w:w="7000" w:type="dxa"/>
          </w:tcPr>
          <w:p w14:paraId="63118707" w14:textId="408964A2" w:rsidR="00381CE2" w:rsidRPr="0039151C" w:rsidRDefault="00645BE2"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1</w:t>
            </w:r>
            <w:r>
              <w:rPr>
                <w:rFonts w:ascii="Source Sans Pro" w:hAnsi="Source Sans Pro"/>
                <w:lang w:val="es-US"/>
              </w:rPr>
              <w:noBreakHyphen/>
            </w:r>
            <w:r w:rsidRPr="0039151C">
              <w:rPr>
                <w:rFonts w:ascii="Source Sans Pro" w:hAnsi="Source Sans Pro"/>
                <w:lang w:val="es-US"/>
              </w:rPr>
              <w:t>8</w:t>
            </w:r>
            <w:r w:rsidR="00381CE2" w:rsidRPr="0039151C">
              <w:rPr>
                <w:rFonts w:ascii="Source Sans Pro" w:hAnsi="Source Sans Pro"/>
                <w:lang w:val="es-US"/>
              </w:rPr>
              <w:t>7</w:t>
            </w:r>
            <w:r w:rsidRPr="0039151C">
              <w:rPr>
                <w:rFonts w:ascii="Source Sans Pro" w:hAnsi="Source Sans Pro"/>
                <w:lang w:val="es-US"/>
              </w:rPr>
              <w:t>7</w:t>
            </w:r>
            <w:r>
              <w:rPr>
                <w:rFonts w:ascii="Source Sans Pro" w:hAnsi="Source Sans Pro"/>
                <w:lang w:val="es-US"/>
              </w:rPr>
              <w:noBreakHyphen/>
            </w:r>
            <w:r w:rsidRPr="0039151C">
              <w:rPr>
                <w:rFonts w:ascii="Source Sans Pro" w:hAnsi="Source Sans Pro"/>
                <w:lang w:val="es-US"/>
              </w:rPr>
              <w:t>7</w:t>
            </w:r>
            <w:r w:rsidR="00381CE2" w:rsidRPr="0039151C">
              <w:rPr>
                <w:rFonts w:ascii="Source Sans Pro" w:hAnsi="Source Sans Pro"/>
                <w:lang w:val="es-US"/>
              </w:rPr>
              <w:t>7</w:t>
            </w:r>
            <w:r w:rsidRPr="0039151C">
              <w:rPr>
                <w:rFonts w:ascii="Source Sans Pro" w:hAnsi="Source Sans Pro"/>
                <w:lang w:val="es-US"/>
              </w:rPr>
              <w:t>2</w:t>
            </w:r>
            <w:r>
              <w:rPr>
                <w:rFonts w:ascii="Source Sans Pro" w:hAnsi="Source Sans Pro"/>
                <w:lang w:val="es-US"/>
              </w:rPr>
              <w:noBreakHyphen/>
            </w:r>
            <w:r w:rsidRPr="0039151C">
              <w:rPr>
                <w:rFonts w:ascii="Source Sans Pro" w:hAnsi="Source Sans Pro"/>
                <w:lang w:val="es-US"/>
              </w:rPr>
              <w:t>5</w:t>
            </w:r>
            <w:r w:rsidR="00381CE2" w:rsidRPr="0039151C">
              <w:rPr>
                <w:rFonts w:ascii="Source Sans Pro" w:hAnsi="Source Sans Pro"/>
                <w:lang w:val="es-US"/>
              </w:rPr>
              <w:t xml:space="preserve">772 </w:t>
            </w:r>
          </w:p>
          <w:p w14:paraId="3275FE1F"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snapToGrid w:val="0"/>
                <w:lang w:val="es-US"/>
              </w:rPr>
              <w:t>Las llamadas a este número son gratuitas.</w:t>
            </w:r>
          </w:p>
          <w:p w14:paraId="73A2B849" w14:textId="2E18BD7E" w:rsidR="00381CE2" w:rsidRPr="0039151C" w:rsidRDefault="00381CE2"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Presione “0” para hablar con un representante de la RRB, de 9:00 a. m. a 3:30 p. m., los lunes, martes, jueves y viernes, y de 9:00 a. m. a 12:00 p. m. los miércoles.</w:t>
            </w:r>
          </w:p>
          <w:p w14:paraId="4484BE3B" w14:textId="33378CDF" w:rsidR="00381CE2" w:rsidRPr="0039151C"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lang w:val="es-US"/>
              </w:rPr>
              <w:t>Presione “1” para acceder a la Línea de ayuda automatizada e información grabada de la RRB durante las 24 horas, incluidos los fines de semana y días feriados.</w:t>
            </w:r>
          </w:p>
        </w:tc>
      </w:tr>
      <w:tr w:rsidR="00381CE2" w:rsidRPr="0039151C" w14:paraId="6D0B1F98" w14:textId="77777777" w:rsidTr="00AA52E6">
        <w:tc>
          <w:tcPr>
            <w:tcW w:w="2173" w:type="dxa"/>
          </w:tcPr>
          <w:p w14:paraId="3ACEB24E"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TTY</w:t>
            </w:r>
          </w:p>
        </w:tc>
        <w:tc>
          <w:tcPr>
            <w:tcW w:w="7000" w:type="dxa"/>
          </w:tcPr>
          <w:p w14:paraId="269B3CB8" w14:textId="5FCA076F" w:rsidR="00381CE2" w:rsidRPr="0039151C" w:rsidRDefault="00645BE2"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1</w:t>
            </w:r>
            <w:r>
              <w:rPr>
                <w:rFonts w:ascii="Source Sans Pro" w:hAnsi="Source Sans Pro"/>
                <w:lang w:val="es-US"/>
              </w:rPr>
              <w:noBreakHyphen/>
            </w:r>
            <w:r w:rsidRPr="0039151C">
              <w:rPr>
                <w:rFonts w:ascii="Source Sans Pro" w:hAnsi="Source Sans Pro"/>
                <w:lang w:val="es-US"/>
              </w:rPr>
              <w:t>3</w:t>
            </w:r>
            <w:r w:rsidR="00381CE2" w:rsidRPr="0039151C">
              <w:rPr>
                <w:rFonts w:ascii="Source Sans Pro" w:hAnsi="Source Sans Pro"/>
                <w:lang w:val="es-US"/>
              </w:rPr>
              <w:t>1</w:t>
            </w:r>
            <w:r w:rsidRPr="0039151C">
              <w:rPr>
                <w:rFonts w:ascii="Source Sans Pro" w:hAnsi="Source Sans Pro"/>
                <w:lang w:val="es-US"/>
              </w:rPr>
              <w:t>2</w:t>
            </w:r>
            <w:r>
              <w:rPr>
                <w:rFonts w:ascii="Source Sans Pro" w:hAnsi="Source Sans Pro"/>
                <w:lang w:val="es-US"/>
              </w:rPr>
              <w:noBreakHyphen/>
            </w:r>
            <w:r w:rsidRPr="0039151C">
              <w:rPr>
                <w:rFonts w:ascii="Source Sans Pro" w:hAnsi="Source Sans Pro"/>
                <w:lang w:val="es-US"/>
              </w:rPr>
              <w:t>7</w:t>
            </w:r>
            <w:r w:rsidR="00381CE2" w:rsidRPr="0039151C">
              <w:rPr>
                <w:rFonts w:ascii="Source Sans Pro" w:hAnsi="Source Sans Pro"/>
                <w:lang w:val="es-US"/>
              </w:rPr>
              <w:t>5</w:t>
            </w:r>
            <w:r w:rsidRPr="0039151C">
              <w:rPr>
                <w:rFonts w:ascii="Source Sans Pro" w:hAnsi="Source Sans Pro"/>
                <w:lang w:val="es-US"/>
              </w:rPr>
              <w:t>1</w:t>
            </w:r>
            <w:r>
              <w:rPr>
                <w:rFonts w:ascii="Source Sans Pro" w:hAnsi="Source Sans Pro"/>
                <w:lang w:val="es-US"/>
              </w:rPr>
              <w:noBreakHyphen/>
            </w:r>
            <w:r w:rsidRPr="0039151C">
              <w:rPr>
                <w:rFonts w:ascii="Source Sans Pro" w:hAnsi="Source Sans Pro"/>
                <w:lang w:val="es-US"/>
              </w:rPr>
              <w:t>4</w:t>
            </w:r>
            <w:r w:rsidR="00381CE2" w:rsidRPr="0039151C">
              <w:rPr>
                <w:rFonts w:ascii="Source Sans Pro" w:hAnsi="Source Sans Pro"/>
                <w:lang w:val="es-US"/>
              </w:rPr>
              <w:t xml:space="preserve">701 </w:t>
            </w:r>
          </w:p>
          <w:p w14:paraId="2C752547" w14:textId="115EE5B3" w:rsidR="00381CE2" w:rsidRPr="0039151C" w:rsidRDefault="00381CE2"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 xml:space="preserve">Este número necesita un equipo telefónico especial y es solo para personas que tienen dificultades auditivas o del habla. </w:t>
            </w:r>
          </w:p>
          <w:p w14:paraId="2523E4BE" w14:textId="5EAA7E7C" w:rsidR="00381CE2" w:rsidRPr="0039151C"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39151C">
              <w:rPr>
                <w:rFonts w:ascii="Source Sans Pro" w:hAnsi="Source Sans Pro"/>
                <w:lang w:val="es-US"/>
              </w:rPr>
              <w:t>Las llamadas a este número no son gratuitas.</w:t>
            </w:r>
          </w:p>
        </w:tc>
      </w:tr>
      <w:tr w:rsidR="00381CE2" w:rsidRPr="0039151C" w14:paraId="5201221E" w14:textId="77777777" w:rsidTr="00AA52E6">
        <w:tc>
          <w:tcPr>
            <w:tcW w:w="2173" w:type="dxa"/>
          </w:tcPr>
          <w:p w14:paraId="5EC7EA80" w14:textId="77777777" w:rsidR="00381CE2" w:rsidRPr="0039151C" w:rsidRDefault="00381CE2" w:rsidP="00795F85">
            <w:pPr>
              <w:autoSpaceDE w:val="0"/>
              <w:autoSpaceDN w:val="0"/>
              <w:adjustRightInd w:val="0"/>
              <w:snapToGrid w:val="0"/>
              <w:spacing w:before="0" w:beforeAutospacing="0" w:after="120" w:afterAutospacing="0"/>
              <w:rPr>
                <w:rFonts w:ascii="Source Sans Pro" w:hAnsi="Source Sans Pro"/>
                <w:b/>
              </w:rPr>
            </w:pPr>
            <w:r w:rsidRPr="0039151C">
              <w:rPr>
                <w:rFonts w:ascii="Source Sans Pro" w:hAnsi="Source Sans Pro"/>
                <w:b/>
                <w:bCs/>
                <w:lang w:val="es-US"/>
              </w:rPr>
              <w:t>Sitio web</w:t>
            </w:r>
          </w:p>
        </w:tc>
        <w:tc>
          <w:tcPr>
            <w:tcW w:w="7000" w:type="dxa"/>
          </w:tcPr>
          <w:p w14:paraId="367C1A13" w14:textId="3AF7BE2F" w:rsidR="00381CE2" w:rsidRPr="0039151C" w:rsidRDefault="007D26B6" w:rsidP="00795F85">
            <w:pPr>
              <w:autoSpaceDE w:val="0"/>
              <w:autoSpaceDN w:val="0"/>
              <w:adjustRightInd w:val="0"/>
              <w:snapToGrid w:val="0"/>
              <w:spacing w:before="0" w:beforeAutospacing="0" w:after="120" w:afterAutospacing="0"/>
              <w:rPr>
                <w:rFonts w:ascii="Source Sans Pro" w:hAnsi="Source Sans Pro"/>
                <w:snapToGrid w:val="0"/>
              </w:rPr>
            </w:pPr>
            <w:hyperlink r:id="rId31" w:history="1">
              <w:r w:rsidRPr="0039151C">
                <w:rPr>
                  <w:rFonts w:ascii="Source Sans Pro" w:hAnsi="Source Sans Pro"/>
                  <w:color w:val="0000FF"/>
                  <w:u w:val="single"/>
                  <w:lang w:val="es-US"/>
                </w:rPr>
                <w:t>https://RRB.gov</w:t>
              </w:r>
            </w:hyperlink>
            <w:r w:rsidRPr="0039151C">
              <w:rPr>
                <w:rFonts w:ascii="Source Sans Pro" w:hAnsi="Source Sans Pro"/>
                <w:lang w:val="es-US"/>
              </w:rPr>
              <w:t xml:space="preserve"> </w:t>
            </w:r>
          </w:p>
        </w:tc>
      </w:tr>
    </w:tbl>
    <w:p w14:paraId="7CAD30FA" w14:textId="649DF997" w:rsidR="002E1D1E" w:rsidRPr="0039151C" w:rsidRDefault="002E1D1E" w:rsidP="00795F85">
      <w:pPr>
        <w:pStyle w:val="Heading2"/>
        <w:rPr>
          <w:rFonts w:ascii="Source Sans Pro" w:hAnsi="Source Sans Pro"/>
        </w:rPr>
      </w:pPr>
      <w:bookmarkStart w:id="196" w:name="_Toc102342449"/>
      <w:bookmarkStart w:id="197" w:name="_Toc98761244"/>
      <w:bookmarkStart w:id="198" w:name="_Toc68442327"/>
      <w:bookmarkStart w:id="199" w:name="_Toc228561330"/>
      <w:bookmarkStart w:id="200" w:name="_Toc109315062"/>
      <w:bookmarkStart w:id="201" w:name="_Toc206585065"/>
      <w:bookmarkStart w:id="202" w:name="_Hlk174545479"/>
      <w:r w:rsidRPr="0039151C">
        <w:rPr>
          <w:rFonts w:ascii="Source Sans Pro" w:hAnsi="Source Sans Pro"/>
          <w:bCs/>
          <w:lang w:val="es-US"/>
        </w:rPr>
        <w:lastRenderedPageBreak/>
        <w:t>SECCIÓN 9</w:t>
      </w:r>
      <w:r w:rsidRPr="0039151C">
        <w:rPr>
          <w:rFonts w:ascii="Source Sans Pro" w:hAnsi="Source Sans Pro"/>
          <w:bCs/>
          <w:lang w:val="es-US"/>
        </w:rPr>
        <w:tab/>
        <w:t>Si tiene un seguro grupal u otro seguro médico de un empleador</w:t>
      </w:r>
      <w:bookmarkEnd w:id="196"/>
      <w:bookmarkEnd w:id="197"/>
      <w:bookmarkEnd w:id="198"/>
      <w:bookmarkEnd w:id="199"/>
      <w:bookmarkEnd w:id="200"/>
      <w:bookmarkEnd w:id="201"/>
    </w:p>
    <w:bookmarkEnd w:id="202"/>
    <w:p w14:paraId="692A5514" w14:textId="001F8C85" w:rsidR="00423F55" w:rsidRPr="0039151C" w:rsidRDefault="00D4025E" w:rsidP="00795F85">
      <w:pPr>
        <w:rPr>
          <w:rFonts w:ascii="Source Sans Pro" w:hAnsi="Source Sans Pro"/>
        </w:rPr>
      </w:pPr>
      <w:r w:rsidRPr="0039151C">
        <w:rPr>
          <w:rFonts w:ascii="Source Sans Pro" w:hAnsi="Source Sans Pro"/>
          <w:lang w:val="es-US"/>
        </w:rPr>
        <w:t xml:space="preserve">Si usted (o su cónyuge o pareja doméstica) obtiene beneficios de su empleador o grupo de jubilados (o del de su cónyuge o pareja doméstica) como parte de este plan, puede llamar al administrador de beneficios del empleador o sindicato o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si tiene alguna pregunta. Puede preguntar acerca de los beneficios de salud, las primas o el período de inscripción de su empleador o grupo de jubilados (o el de su cónyuge o pareja doméstica). (Los números de teléfono de Servicios para los miembros figuran en la contratapa de este documento). </w:t>
      </w:r>
      <w:r w:rsidRPr="0039151C">
        <w:rPr>
          <w:rFonts w:ascii="Source Sans Pro" w:hAnsi="Source Sans Pro"/>
          <w:color w:val="000000"/>
          <w:lang w:val="es-US"/>
        </w:rPr>
        <w:t>Puede llamar al </w:t>
      </w:r>
      <w:r w:rsidR="00645BE2" w:rsidRPr="0039151C">
        <w:rPr>
          <w:rFonts w:ascii="Source Sans Pro" w:hAnsi="Source Sans Pro"/>
          <w:color w:val="000000"/>
          <w:lang w:val="es-US"/>
        </w:rPr>
        <w:t>1</w:t>
      </w:r>
      <w:r w:rsidR="00645BE2">
        <w:rPr>
          <w:rFonts w:ascii="Source Sans Pro" w:hAnsi="Source Sans Pro"/>
          <w:color w:val="000000"/>
          <w:lang w:val="es-US"/>
        </w:rPr>
        <w:noBreakHyphen/>
      </w:r>
      <w:r w:rsidR="00645BE2" w:rsidRPr="0039151C">
        <w:rPr>
          <w:rFonts w:ascii="Source Sans Pro" w:hAnsi="Source Sans Pro"/>
          <w:color w:val="000000"/>
          <w:lang w:val="es-US"/>
        </w:rPr>
        <w:t>8</w:t>
      </w:r>
      <w:r w:rsidRPr="0039151C">
        <w:rPr>
          <w:rFonts w:ascii="Source Sans Pro" w:hAnsi="Source Sans Pro"/>
          <w:color w:val="000000"/>
          <w:lang w:val="es-US"/>
        </w:rPr>
        <w:t>0</w:t>
      </w:r>
      <w:r w:rsidR="006F0A72" w:rsidRPr="0039151C">
        <w:rPr>
          <w:rFonts w:ascii="Source Sans Pro" w:hAnsi="Source Sans Pro"/>
          <w:color w:val="000000"/>
          <w:lang w:val="es-US"/>
        </w:rPr>
        <w:t>0</w:t>
      </w:r>
      <w:r w:rsidR="006F0A72">
        <w:rPr>
          <w:rFonts w:ascii="Source Sans Pro" w:hAnsi="Source Sans Pro"/>
          <w:color w:val="000000"/>
          <w:lang w:val="es-US"/>
        </w:rPr>
        <w:noBreakHyphen/>
      </w:r>
      <w:r w:rsidR="006F0A72" w:rsidRPr="0039151C">
        <w:rPr>
          <w:rFonts w:ascii="Source Sans Pro" w:hAnsi="Source Sans Pro"/>
          <w:color w:val="000000"/>
          <w:lang w:val="es-US"/>
        </w:rPr>
        <w:t>M</w:t>
      </w:r>
      <w:r w:rsidRPr="0039151C">
        <w:rPr>
          <w:rFonts w:ascii="Source Sans Pro" w:hAnsi="Source Sans Pro"/>
          <w:color w:val="000000"/>
          <w:lang w:val="es-US"/>
        </w:rPr>
        <w:t>EDICARE (</w:t>
      </w:r>
      <w:r w:rsidR="00645BE2" w:rsidRPr="0039151C">
        <w:rPr>
          <w:rFonts w:ascii="Source Sans Pro" w:hAnsi="Source Sans Pro"/>
          <w:color w:val="000000"/>
          <w:lang w:val="es-US"/>
        </w:rPr>
        <w:t>1</w:t>
      </w:r>
      <w:r w:rsidR="00645BE2">
        <w:rPr>
          <w:rFonts w:ascii="Source Sans Pro" w:hAnsi="Source Sans Pro"/>
          <w:color w:val="000000"/>
          <w:lang w:val="es-US"/>
        </w:rPr>
        <w:noBreakHyphen/>
      </w:r>
      <w:r w:rsidR="00645BE2" w:rsidRPr="0039151C">
        <w:rPr>
          <w:rFonts w:ascii="Source Sans Pro" w:hAnsi="Source Sans Pro"/>
          <w:color w:val="000000"/>
          <w:lang w:val="es-US"/>
        </w:rPr>
        <w:t>8</w:t>
      </w:r>
      <w:r w:rsidRPr="0039151C">
        <w:rPr>
          <w:rFonts w:ascii="Source Sans Pro" w:hAnsi="Source Sans Pro"/>
          <w:color w:val="000000"/>
          <w:lang w:val="es-US"/>
        </w:rPr>
        <w:t>0</w:t>
      </w:r>
      <w:r w:rsidR="00645BE2" w:rsidRPr="0039151C">
        <w:rPr>
          <w:rFonts w:ascii="Source Sans Pro" w:hAnsi="Source Sans Pro"/>
          <w:color w:val="000000"/>
          <w:lang w:val="es-US"/>
        </w:rPr>
        <w:t>0</w:t>
      </w:r>
      <w:r w:rsidR="00645BE2">
        <w:rPr>
          <w:rFonts w:ascii="Source Sans Pro" w:hAnsi="Source Sans Pro"/>
          <w:color w:val="000000"/>
          <w:lang w:val="es-US"/>
        </w:rPr>
        <w:noBreakHyphen/>
      </w:r>
      <w:r w:rsidR="00645BE2" w:rsidRPr="0039151C">
        <w:rPr>
          <w:rFonts w:ascii="Source Sans Pro" w:hAnsi="Source Sans Pro"/>
          <w:color w:val="000000"/>
          <w:lang w:val="es-US"/>
        </w:rPr>
        <w:t>6</w:t>
      </w:r>
      <w:r w:rsidRPr="0039151C">
        <w:rPr>
          <w:rFonts w:ascii="Source Sans Pro" w:hAnsi="Source Sans Pro"/>
          <w:color w:val="000000"/>
          <w:lang w:val="es-US"/>
        </w:rPr>
        <w:t>3</w:t>
      </w:r>
      <w:r w:rsidR="00645BE2" w:rsidRPr="0039151C">
        <w:rPr>
          <w:rFonts w:ascii="Source Sans Pro" w:hAnsi="Source Sans Pro"/>
          <w:color w:val="000000"/>
          <w:lang w:val="es-US"/>
        </w:rPr>
        <w:t>3</w:t>
      </w:r>
      <w:r w:rsidR="00645BE2">
        <w:rPr>
          <w:rFonts w:ascii="Source Sans Pro" w:hAnsi="Source Sans Pro"/>
          <w:color w:val="000000"/>
          <w:lang w:val="es-US"/>
        </w:rPr>
        <w:noBreakHyphen/>
      </w:r>
      <w:r w:rsidR="00645BE2" w:rsidRPr="0039151C">
        <w:rPr>
          <w:rFonts w:ascii="Source Sans Pro" w:hAnsi="Source Sans Pro"/>
          <w:color w:val="000000"/>
          <w:lang w:val="es-US"/>
        </w:rPr>
        <w:t>4</w:t>
      </w:r>
      <w:r w:rsidRPr="0039151C">
        <w:rPr>
          <w:rFonts w:ascii="Source Sans Pro" w:hAnsi="Source Sans Pro"/>
          <w:color w:val="000000"/>
          <w:lang w:val="es-US"/>
        </w:rPr>
        <w:t>227) si tiene preguntas sobre su cobertura de Medicare conforme a este plan</w:t>
      </w:r>
      <w:r w:rsidRPr="0039151C">
        <w:rPr>
          <w:rFonts w:ascii="Source Sans Pro" w:hAnsi="Source Sans Pro"/>
          <w:lang w:val="es-US"/>
        </w:rPr>
        <w:t xml:space="preserve">.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p w14:paraId="06D44CD5" w14:textId="48196F37" w:rsidR="002E1D1E" w:rsidRPr="0039151C" w:rsidRDefault="002E1D1E" w:rsidP="00795F85">
      <w:pPr>
        <w:autoSpaceDE w:val="0"/>
        <w:autoSpaceDN w:val="0"/>
        <w:adjustRightInd w:val="0"/>
        <w:rPr>
          <w:rFonts w:ascii="Source Sans Pro" w:hAnsi="Source Sans Pro"/>
          <w:szCs w:val="26"/>
        </w:rPr>
        <w:sectPr w:rsidR="002E1D1E" w:rsidRPr="0039151C" w:rsidSect="008A3D9C">
          <w:headerReference w:type="default" r:id="rId32"/>
          <w:headerReference w:type="first" r:id="rId33"/>
          <w:endnotePr>
            <w:numFmt w:val="decimal"/>
          </w:endnotePr>
          <w:pgSz w:w="12240" w:h="15840" w:code="1"/>
          <w:pgMar w:top="1440" w:right="1440" w:bottom="1152" w:left="1440" w:header="619" w:footer="720" w:gutter="0"/>
          <w:cols w:space="720"/>
          <w:titlePg/>
          <w:docGrid w:linePitch="360"/>
        </w:sectPr>
      </w:pPr>
      <w:r w:rsidRPr="0039151C">
        <w:rPr>
          <w:rFonts w:ascii="Source Sans Pro" w:hAnsi="Source Sans Pro"/>
          <w:lang w:val="es-US"/>
        </w:rPr>
        <w:t xml:space="preserve">Si tiene otra cobertura para medicamentos a través de su empleador o grupo de jubilados (o el de su cónyuge o pareja doméstica), comuníquese con el </w:t>
      </w:r>
      <w:r w:rsidRPr="0039151C">
        <w:rPr>
          <w:rFonts w:ascii="Source Sans Pro" w:hAnsi="Source Sans Pro"/>
          <w:b/>
          <w:bCs/>
          <w:lang w:val="es-US"/>
        </w:rPr>
        <w:t xml:space="preserve">administrador de beneficios de ese grupo. </w:t>
      </w:r>
      <w:r w:rsidRPr="0039151C">
        <w:rPr>
          <w:rFonts w:ascii="Source Sans Pro" w:hAnsi="Source Sans Pro"/>
          <w:lang w:val="es-US"/>
        </w:rPr>
        <w:t xml:space="preserve">El administrador de beneficios puede </w:t>
      </w:r>
      <w:bookmarkStart w:id="203" w:name="s3"/>
      <w:r w:rsidRPr="0039151C">
        <w:rPr>
          <w:rFonts w:ascii="Source Sans Pro" w:hAnsi="Source Sans Pro"/>
          <w:lang w:val="es-US"/>
        </w:rPr>
        <w:t>ayudarlo a comprender cómo funcionará su cobertura para medicamentos actual en relación con nuestro plan.</w:t>
      </w:r>
    </w:p>
    <w:p w14:paraId="32B3F529" w14:textId="6CF985D3" w:rsidR="000B1CD8" w:rsidRPr="0039151C" w:rsidRDefault="000B1CD8" w:rsidP="00795F85">
      <w:pPr>
        <w:pStyle w:val="Heading1"/>
        <w:rPr>
          <w:rFonts w:ascii="Source Sans Pro" w:hAnsi="Source Sans Pro"/>
        </w:rPr>
      </w:pPr>
      <w:bookmarkStart w:id="204" w:name="_Toc206585066"/>
      <w:bookmarkStart w:id="205" w:name="_Toc167005615"/>
      <w:bookmarkStart w:id="206" w:name="_Toc167005923"/>
      <w:bookmarkStart w:id="207" w:name="_Toc167682496"/>
      <w:bookmarkEnd w:id="145"/>
      <w:r w:rsidRPr="0039151C">
        <w:rPr>
          <w:rFonts w:ascii="Source Sans Pro" w:hAnsi="Source Sans Pro"/>
          <w:lang w:val="es-US"/>
        </w:rPr>
        <w:lastRenderedPageBreak/>
        <w:t>CAPÍTULO 3:</w:t>
      </w:r>
      <w:r w:rsidRPr="0039151C">
        <w:rPr>
          <w:rFonts w:ascii="Source Sans Pro" w:hAnsi="Source Sans Pro"/>
          <w:b w:val="0"/>
          <w:bCs w:val="0"/>
          <w:lang w:val="es-US"/>
        </w:rPr>
        <w:br/>
      </w:r>
      <w:r w:rsidRPr="0039151C">
        <w:rPr>
          <w:rFonts w:ascii="Source Sans Pro" w:hAnsi="Source Sans Pro"/>
          <w:lang w:val="es-US"/>
        </w:rPr>
        <w:t>Cómo utilizar nuestro plan para obtener servicios médicos</w:t>
      </w:r>
      <w:bookmarkEnd w:id="204"/>
    </w:p>
    <w:p w14:paraId="22C5DAF2" w14:textId="73482B59" w:rsidR="000B1CD8" w:rsidRPr="0039151C" w:rsidRDefault="000B1CD8" w:rsidP="00E31FDC">
      <w:pPr>
        <w:pStyle w:val="Heading2"/>
        <w:ind w:right="-279"/>
        <w:rPr>
          <w:rFonts w:ascii="Source Sans Pro" w:hAnsi="Source Sans Pro"/>
        </w:rPr>
      </w:pPr>
      <w:bookmarkStart w:id="208" w:name="_Toc206585067"/>
      <w:bookmarkStart w:id="209" w:name="_Hlk174545805"/>
      <w:r w:rsidRPr="0039151C">
        <w:rPr>
          <w:rFonts w:ascii="Source Sans Pro" w:hAnsi="Source Sans Pro"/>
          <w:bCs/>
          <w:lang w:val="es-US"/>
        </w:rPr>
        <w:t>SECCIÓN 1</w:t>
      </w:r>
      <w:r w:rsidRPr="0039151C">
        <w:rPr>
          <w:rFonts w:ascii="Source Sans Pro" w:hAnsi="Source Sans Pro"/>
          <w:bCs/>
          <w:lang w:val="es-US"/>
        </w:rPr>
        <w:tab/>
        <w:t>Cómo obtener atención médica como miembro de nuestro plan</w:t>
      </w:r>
      <w:bookmarkEnd w:id="208"/>
    </w:p>
    <w:bookmarkEnd w:id="209"/>
    <w:p w14:paraId="4AB925DE" w14:textId="0BA36960" w:rsidR="002E1D1E" w:rsidRPr="0039151C" w:rsidRDefault="002E1D1E" w:rsidP="00795F85">
      <w:pPr>
        <w:spacing w:before="240" w:beforeAutospacing="0" w:after="0" w:afterAutospacing="0"/>
        <w:rPr>
          <w:rFonts w:ascii="Source Sans Pro" w:hAnsi="Source Sans Pro"/>
        </w:rPr>
      </w:pPr>
      <w:r w:rsidRPr="0039151C">
        <w:rPr>
          <w:rFonts w:ascii="Source Sans Pro" w:hAnsi="Source Sans Pro"/>
          <w:lang w:val="es-US"/>
        </w:rPr>
        <w:t>En este capítulo se explica lo que usted debe saber sobre cómo utilizar nuestro plan para obtener atención médica cubierta. Para obtener más detalles sobre qué tipo de atención médica cubre nuestro plan y cuánto paga usted por recibir atención, consulte la Tabla de beneficios médicos en el Capítulo 4.</w:t>
      </w:r>
    </w:p>
    <w:p w14:paraId="3BEE9269" w14:textId="322CB484" w:rsidR="002E1D1E" w:rsidRPr="0039151C" w:rsidRDefault="002E1D1E" w:rsidP="00BE5724">
      <w:pPr>
        <w:pStyle w:val="Heading3"/>
        <w:rPr>
          <w:rFonts w:ascii="Source Sans Pro" w:hAnsi="Source Sans Pro"/>
        </w:rPr>
      </w:pPr>
      <w:bookmarkStart w:id="210" w:name="_Toc233689077"/>
      <w:bookmarkStart w:id="211" w:name="_Toc68442335"/>
      <w:bookmarkStart w:id="212" w:name="_Toc228561335"/>
      <w:bookmarkStart w:id="213" w:name="_Toc109315372"/>
      <w:r w:rsidRPr="0039151C">
        <w:rPr>
          <w:rFonts w:ascii="Source Sans Pro" w:hAnsi="Source Sans Pro"/>
          <w:iCs w:val="0"/>
          <w:lang w:val="es-US"/>
        </w:rPr>
        <w:t>Sección 1.1</w:t>
      </w:r>
      <w:r w:rsidRPr="0039151C">
        <w:rPr>
          <w:rFonts w:ascii="Source Sans Pro" w:hAnsi="Source Sans Pro"/>
          <w:iCs w:val="0"/>
          <w:lang w:val="es-US"/>
        </w:rPr>
        <w:tab/>
      </w:r>
      <w:bookmarkEnd w:id="210"/>
      <w:r w:rsidRPr="0039151C">
        <w:rPr>
          <w:rFonts w:ascii="Source Sans Pro" w:hAnsi="Source Sans Pro"/>
          <w:iCs w:val="0"/>
          <w:lang w:val="es-US"/>
        </w:rPr>
        <w:t>Proveedores de la red y servicios cubiertos</w:t>
      </w:r>
      <w:bookmarkEnd w:id="211"/>
      <w:bookmarkEnd w:id="212"/>
      <w:bookmarkEnd w:id="213"/>
    </w:p>
    <w:p w14:paraId="500FA0C1" w14:textId="4D10ADCA" w:rsidR="002E1D1E" w:rsidRPr="0039151C" w:rsidRDefault="002E1D1E" w:rsidP="002A2BF5">
      <w:pPr>
        <w:pStyle w:val="ListBullet"/>
        <w:numPr>
          <w:ilvl w:val="0"/>
          <w:numId w:val="106"/>
        </w:numPr>
        <w:spacing w:before="240"/>
        <w:rPr>
          <w:rFonts w:ascii="Source Sans Pro" w:hAnsi="Source Sans Pro"/>
        </w:rPr>
      </w:pPr>
      <w:r w:rsidRPr="0039151C">
        <w:rPr>
          <w:rFonts w:ascii="Source Sans Pro" w:hAnsi="Source Sans Pro"/>
          <w:lang w:val="es-US"/>
        </w:rPr>
        <w:t xml:space="preserve">Los </w:t>
      </w:r>
      <w:r w:rsidRPr="0039151C">
        <w:rPr>
          <w:rFonts w:ascii="Source Sans Pro" w:hAnsi="Source Sans Pro"/>
          <w:b/>
          <w:bCs/>
          <w:lang w:val="es-US"/>
        </w:rPr>
        <w:t>proveedores</w:t>
      </w:r>
      <w:r w:rsidRPr="0039151C">
        <w:rPr>
          <w:rFonts w:ascii="Source Sans Pro" w:hAnsi="Source Sans Pro"/>
          <w:lang w:val="es-US"/>
        </w:rPr>
        <w:t xml:space="preserve"> son los médicos y otros profesionales de la salud autorizados por el estado para brindar atención y servicios médicos. El término “proveedores” también incluye hospitales y otros centros de atención médica. </w:t>
      </w:r>
    </w:p>
    <w:p w14:paraId="0296E8F4" w14:textId="5CE87AC5" w:rsidR="002E1D1E" w:rsidRPr="0039151C" w:rsidRDefault="002E1D1E" w:rsidP="002A2BF5">
      <w:pPr>
        <w:pStyle w:val="ListBullet"/>
        <w:numPr>
          <w:ilvl w:val="0"/>
          <w:numId w:val="106"/>
        </w:numPr>
        <w:rPr>
          <w:rFonts w:ascii="Source Sans Pro" w:hAnsi="Source Sans Pro"/>
        </w:rPr>
      </w:pPr>
      <w:r w:rsidRPr="0039151C">
        <w:rPr>
          <w:rFonts w:ascii="Source Sans Pro" w:hAnsi="Source Sans Pro"/>
          <w:lang w:val="es-US"/>
        </w:rPr>
        <w:t xml:space="preserve">Los </w:t>
      </w:r>
      <w:r w:rsidRPr="0039151C">
        <w:rPr>
          <w:rFonts w:ascii="Source Sans Pro" w:hAnsi="Source Sans Pro"/>
          <w:b/>
          <w:bCs/>
          <w:lang w:val="es-US"/>
        </w:rPr>
        <w:t>proveedores de la red</w:t>
      </w:r>
      <w:r w:rsidRPr="0039151C">
        <w:rPr>
          <w:rFonts w:ascii="Source Sans Pro" w:hAnsi="Source Sans Pro"/>
          <w:lang w:val="es-US"/>
        </w:rPr>
        <w:t xml:space="preserve"> son los médicos y otros profesionales de la salud, grupos médicos, hospitales y otros centros de atención médica que han acordado con nosotros aceptar nuestros pagos y el monto de su costo compartido como pago completo. Hemos acordado con estos proveedores que les presten servicios cubiertos a los miembros de nuestro plan. Los proveedores de nuestra red nos facturan de manera directa por la atención que le brindan. Cuando consulta con un proveedor de la red, solo paga la parte que le corresponde del costo de los servicios. </w:t>
      </w:r>
    </w:p>
    <w:p w14:paraId="72738E23" w14:textId="5D959B41" w:rsidR="002E1D1E" w:rsidRPr="0039151C" w:rsidRDefault="002E1D1E" w:rsidP="002A2BF5">
      <w:pPr>
        <w:pStyle w:val="ListBullet"/>
        <w:numPr>
          <w:ilvl w:val="0"/>
          <w:numId w:val="106"/>
        </w:numPr>
        <w:spacing w:after="0"/>
        <w:rPr>
          <w:rFonts w:ascii="Source Sans Pro" w:hAnsi="Source Sans Pro"/>
        </w:rPr>
      </w:pPr>
      <w:r w:rsidRPr="0039151C">
        <w:rPr>
          <w:rFonts w:ascii="Source Sans Pro" w:hAnsi="Source Sans Pro"/>
          <w:lang w:val="es-US"/>
        </w:rPr>
        <w:t xml:space="preserve">Los </w:t>
      </w:r>
      <w:r w:rsidRPr="0039151C">
        <w:rPr>
          <w:rFonts w:ascii="Source Sans Pro" w:hAnsi="Source Sans Pro"/>
          <w:b/>
          <w:bCs/>
          <w:lang w:val="es-US"/>
        </w:rPr>
        <w:t>servicios cubiertos</w:t>
      </w:r>
      <w:r w:rsidRPr="0039151C">
        <w:rPr>
          <w:rFonts w:ascii="Source Sans Pro" w:hAnsi="Source Sans Pro"/>
          <w:lang w:val="es-US"/>
        </w:rPr>
        <w:t xml:space="preserve"> incluyen toda la atención médica, los servicios de atención médica, los equipos y los medicamentos con receta que están cubiertos por nuestro plan. Los servicios cubiertos de atención médica se incluyen en la Tabla de beneficios médicos del Capítulo 4. Los servicios cubiertos para medicamentos con receta se analizan en el Capítulo 5.</w:t>
      </w:r>
    </w:p>
    <w:p w14:paraId="5620C914" w14:textId="759C7421" w:rsidR="002E1D1E" w:rsidRPr="0039151C" w:rsidRDefault="002E1D1E" w:rsidP="00E31FDC">
      <w:pPr>
        <w:pStyle w:val="Heading3"/>
        <w:ind w:right="-279"/>
        <w:rPr>
          <w:rFonts w:ascii="Source Sans Pro" w:hAnsi="Source Sans Pro"/>
        </w:rPr>
      </w:pPr>
      <w:bookmarkStart w:id="214" w:name="_Toc68442336"/>
      <w:bookmarkStart w:id="215" w:name="_Toc228561336"/>
      <w:bookmarkStart w:id="216" w:name="_Toc109315373"/>
      <w:r w:rsidRPr="0039151C">
        <w:rPr>
          <w:rFonts w:ascii="Source Sans Pro" w:hAnsi="Source Sans Pro"/>
          <w:iCs w:val="0"/>
          <w:lang w:val="es-US"/>
        </w:rPr>
        <w:t>Sección 1.2</w:t>
      </w:r>
      <w:r w:rsidRPr="0039151C">
        <w:rPr>
          <w:rFonts w:ascii="Source Sans Pro" w:hAnsi="Source Sans Pro"/>
          <w:iCs w:val="0"/>
          <w:lang w:val="es-US"/>
        </w:rPr>
        <w:tab/>
        <w:t>Normas básicas para que su atención médica esté cubierta por nuestro plan</w:t>
      </w:r>
      <w:bookmarkEnd w:id="214"/>
      <w:bookmarkEnd w:id="215"/>
      <w:bookmarkEnd w:id="216"/>
    </w:p>
    <w:p w14:paraId="42CEF87B" w14:textId="300D9DB0" w:rsidR="005C247A" w:rsidRPr="0039151C" w:rsidRDefault="000906AE" w:rsidP="00795F85">
      <w:pPr>
        <w:rPr>
          <w:rFonts w:ascii="Source Sans Pro" w:hAnsi="Source Sans Pro"/>
        </w:rPr>
      </w:pPr>
      <w:r w:rsidRPr="0039151C">
        <w:rPr>
          <w:rFonts w:ascii="Source Sans Pro" w:hAnsi="Source Sans Pro"/>
          <w:lang w:val="es-US"/>
        </w:rPr>
        <w:t xml:space="preserve">Como un plan de salud de Medicare, </w:t>
      </w:r>
      <w:r w:rsidRPr="0039151C">
        <w:rPr>
          <w:rFonts w:ascii="Source Sans Pro" w:hAnsi="Source Sans Pro"/>
          <w:i/>
          <w:iCs/>
          <w:color w:val="0000FF"/>
        </w:rPr>
        <w:t>[insert 2026 plan name]</w:t>
      </w:r>
      <w:r w:rsidRPr="0039151C">
        <w:rPr>
          <w:rFonts w:ascii="Source Sans Pro" w:hAnsi="Source Sans Pro"/>
          <w:lang w:val="es-US"/>
        </w:rPr>
        <w:t xml:space="preserve"> debe cubrir todos los servicios cubiertos por Original Medicare y debe seguir las normas de cobertura de Original Medicare.</w:t>
      </w:r>
    </w:p>
    <w:p w14:paraId="191F55F6" w14:textId="73D4F8E4" w:rsidR="002E1D1E" w:rsidRPr="0039151C" w:rsidRDefault="004C46D2" w:rsidP="00795F85">
      <w:pPr>
        <w:rPr>
          <w:rFonts w:ascii="Source Sans Pro" w:hAnsi="Source Sans Pro"/>
        </w:rPr>
      </w:pPr>
      <w:r w:rsidRPr="0039151C">
        <w:rPr>
          <w:rFonts w:ascii="Source Sans Pro" w:hAnsi="Source Sans Pro"/>
          <w:i/>
          <w:iCs/>
          <w:color w:val="0000FF"/>
        </w:rPr>
        <w:t>[Insert 2026 plan name]</w:t>
      </w:r>
      <w:r w:rsidRPr="0039151C">
        <w:rPr>
          <w:rFonts w:ascii="Source Sans Pro" w:hAnsi="Source Sans Pro"/>
          <w:lang w:val="es-US"/>
        </w:rPr>
        <w:t xml:space="preserve"> cubrirá, por lo general, su atención médica, siempre y cuando:</w:t>
      </w:r>
    </w:p>
    <w:p w14:paraId="62317896" w14:textId="37BA50B5" w:rsidR="002E1D1E" w:rsidRPr="0039151C" w:rsidRDefault="002E1D1E" w:rsidP="002A2BF5">
      <w:pPr>
        <w:pStyle w:val="ListBullet"/>
        <w:numPr>
          <w:ilvl w:val="0"/>
          <w:numId w:val="107"/>
        </w:numPr>
        <w:rPr>
          <w:rFonts w:ascii="Source Sans Pro" w:hAnsi="Source Sans Pro"/>
        </w:rPr>
      </w:pPr>
      <w:r w:rsidRPr="0039151C">
        <w:rPr>
          <w:rFonts w:ascii="Source Sans Pro" w:hAnsi="Source Sans Pro"/>
          <w:b/>
          <w:bCs/>
          <w:lang w:val="es-US"/>
        </w:rPr>
        <w:lastRenderedPageBreak/>
        <w:t>La atención que reciba se incluya en la Tabla de beneficios médicos de nuestro plan</w:t>
      </w:r>
      <w:r w:rsidRPr="0039151C">
        <w:rPr>
          <w:rFonts w:ascii="Source Sans Pro" w:hAnsi="Source Sans Pro"/>
          <w:lang w:val="es-US"/>
        </w:rPr>
        <w:t xml:space="preserve"> en el Capítulo 4.</w:t>
      </w:r>
    </w:p>
    <w:p w14:paraId="1EEBF181" w14:textId="71008EB2" w:rsidR="002E1D1E" w:rsidRPr="0039151C" w:rsidRDefault="002E1D1E" w:rsidP="002A2BF5">
      <w:pPr>
        <w:pStyle w:val="ListBullet"/>
        <w:numPr>
          <w:ilvl w:val="0"/>
          <w:numId w:val="107"/>
        </w:numPr>
        <w:rPr>
          <w:rFonts w:ascii="Source Sans Pro" w:hAnsi="Source Sans Pro"/>
        </w:rPr>
      </w:pPr>
      <w:r w:rsidRPr="0039151C">
        <w:rPr>
          <w:rFonts w:ascii="Source Sans Pro" w:hAnsi="Source Sans Pro"/>
          <w:b/>
          <w:bCs/>
          <w:lang w:val="es-US"/>
        </w:rPr>
        <w:t>La atención que reciba se considere médicamente necesaria.</w:t>
      </w:r>
      <w:r w:rsidRPr="0039151C">
        <w:rPr>
          <w:rFonts w:ascii="Source Sans Pro" w:hAnsi="Source Sans Pro"/>
          <w:lang w:val="es-US"/>
        </w:rPr>
        <w:t xml:space="preserve"> Médicamente necesario significa que los medicamentos, servicios, suministros o equipos son necesarios para la prevención, el diagnóstico o el tratamiento de su afección y cumplen con los estándares de buena práctica médica aceptados. </w:t>
      </w:r>
    </w:p>
    <w:p w14:paraId="5C9CA1A0" w14:textId="30D2CE11" w:rsidR="002E1D1E" w:rsidRPr="0039151C" w:rsidRDefault="002E1D1E" w:rsidP="002A2BF5">
      <w:pPr>
        <w:pStyle w:val="ListBullet"/>
        <w:numPr>
          <w:ilvl w:val="0"/>
          <w:numId w:val="107"/>
        </w:numPr>
        <w:rPr>
          <w:rFonts w:ascii="Source Sans Pro" w:hAnsi="Source Sans Pro"/>
          <w:i/>
        </w:rPr>
      </w:pPr>
      <w:r w:rsidRPr="0039151C">
        <w:rPr>
          <w:rFonts w:ascii="Source Sans Pro" w:hAnsi="Source Sans Pro"/>
          <w:b/>
          <w:bCs/>
          <w:lang w:val="es-US"/>
        </w:rPr>
        <w:t>Usted recibe atención de un proveedor elegible para prestar servicios conforme a Original Medicare.</w:t>
      </w:r>
      <w:r w:rsidRPr="0039151C">
        <w:rPr>
          <w:rFonts w:ascii="Source Sans Pro" w:hAnsi="Source Sans Pro"/>
          <w:lang w:val="es-US"/>
        </w:rPr>
        <w:t xml:space="preserve"> En su condición de miembro de nuestro plan, puede recibir atención de un proveedor de la red o de un proveedor fuera de la red (para obtener más información, consulte la Sección 2). </w:t>
      </w:r>
    </w:p>
    <w:p w14:paraId="7FF16710" w14:textId="5967E73B" w:rsidR="002E1D1E" w:rsidRPr="0039151C" w:rsidRDefault="002E1D1E" w:rsidP="002A2BF5">
      <w:pPr>
        <w:pStyle w:val="ListBullet2"/>
        <w:numPr>
          <w:ilvl w:val="0"/>
          <w:numId w:val="108"/>
        </w:numPr>
        <w:spacing w:before="0"/>
        <w:rPr>
          <w:rFonts w:ascii="Source Sans Pro" w:hAnsi="Source Sans Pro"/>
        </w:rPr>
      </w:pPr>
      <w:r w:rsidRPr="0039151C">
        <w:rPr>
          <w:rFonts w:ascii="Source Sans Pro" w:hAnsi="Source Sans Pro"/>
          <w:lang w:val="es-US"/>
        </w:rPr>
        <w:t xml:space="preserve">Los proveedores dentro de nuestra red se incluyen en el </w:t>
      </w:r>
      <w:r w:rsidRPr="0039151C">
        <w:rPr>
          <w:rFonts w:ascii="Source Sans Pro" w:hAnsi="Source Sans Pro"/>
          <w:i/>
          <w:iCs/>
          <w:lang w:val="es-US"/>
        </w:rPr>
        <w:t xml:space="preserve">Directorio de proveedores </w:t>
      </w:r>
      <w:r w:rsidRPr="0039151C">
        <w:rPr>
          <w:rFonts w:ascii="Source Sans Pro" w:hAnsi="Source Sans Pro"/>
          <w:i/>
          <w:iCs/>
          <w:color w:val="0000FF"/>
        </w:rPr>
        <w:t>[insert URL]</w:t>
      </w:r>
      <w:r w:rsidRPr="0039151C">
        <w:rPr>
          <w:rFonts w:ascii="Source Sans Pro" w:hAnsi="Source Sans Pro"/>
          <w:lang w:val="es-US"/>
        </w:rPr>
        <w:t xml:space="preserve">. </w:t>
      </w:r>
    </w:p>
    <w:p w14:paraId="6B0BDF40" w14:textId="77777777" w:rsidR="002E1D1E" w:rsidRPr="0039151C" w:rsidRDefault="002E1D1E" w:rsidP="002A2BF5">
      <w:pPr>
        <w:pStyle w:val="ListBullet2"/>
        <w:numPr>
          <w:ilvl w:val="0"/>
          <w:numId w:val="108"/>
        </w:numPr>
        <w:spacing w:before="0"/>
        <w:rPr>
          <w:rFonts w:ascii="Source Sans Pro" w:hAnsi="Source Sans Pro"/>
        </w:rPr>
      </w:pPr>
      <w:r w:rsidRPr="0039151C">
        <w:rPr>
          <w:rFonts w:ascii="Source Sans Pro" w:hAnsi="Source Sans Pro"/>
          <w:lang w:val="es-US"/>
        </w:rPr>
        <w:t>Si utiliza un proveedor fuera de la red, su parte del costo de los servicios cubiertos puede ser más alta.</w:t>
      </w:r>
    </w:p>
    <w:p w14:paraId="41807FA1" w14:textId="77777777" w:rsidR="00741A2A" w:rsidRPr="0039151C" w:rsidRDefault="00741A2A" w:rsidP="002A2BF5">
      <w:pPr>
        <w:pStyle w:val="ListBullet2"/>
        <w:numPr>
          <w:ilvl w:val="0"/>
          <w:numId w:val="108"/>
        </w:numPr>
        <w:spacing w:before="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RPPOs that CMS has granted permission to use the exception in § 422.112(a)(1)(ii) to meet access requirements should insert: </w:t>
      </w:r>
      <w:r w:rsidRPr="0039151C">
        <w:rPr>
          <w:rFonts w:ascii="Source Sans Pro" w:hAnsi="Source Sans Pro"/>
          <w:color w:val="0000FF"/>
          <w:lang w:val="es-US"/>
        </w:rPr>
        <w:t>Debido a que nuestro plan es una Organización regional de proveedores preferidos, si no hay disponible un proveedor de la red para que usted consulte, puede consultar a un proveedor fuera de la red, pero debe pagar los montos dentro de la red.]</w:t>
      </w:r>
    </w:p>
    <w:p w14:paraId="79AD142F" w14:textId="3755648A" w:rsidR="002E1D1E" w:rsidRPr="0039151C" w:rsidRDefault="00A64A14" w:rsidP="002A2BF5">
      <w:pPr>
        <w:pStyle w:val="ListBullet2"/>
        <w:numPr>
          <w:ilvl w:val="0"/>
          <w:numId w:val="108"/>
        </w:numPr>
        <w:spacing w:before="0" w:after="0"/>
        <w:rPr>
          <w:rFonts w:ascii="Source Sans Pro" w:hAnsi="Source Sans Pro"/>
          <w:i/>
        </w:rPr>
      </w:pPr>
      <w:r w:rsidRPr="0039151C">
        <w:rPr>
          <w:rFonts w:ascii="Source Sans Pro" w:hAnsi="Source Sans Pro"/>
          <w:lang w:val="es-US"/>
        </w:rPr>
        <w:t>Nota: Aunque puede recibir atención de un proveedor fuera de la red, ese proveedor debe ser elegible para participar en Medicare. Salvo en situaciones que requieran atención de emergencia, no podemos pagarle a un proveedor que no es elegible para participar en Medicare. Si recibe atención de un proveedor que no es elegible para participar en Medicare, usted será responsable por el costo total de los servicios que reciba. Consulte con su proveedor antes de recibir servicios para verificar que sea elegible para participar en Medicare.</w:t>
      </w:r>
    </w:p>
    <w:p w14:paraId="7FEC40F6" w14:textId="281F825D" w:rsidR="002E1D1E" w:rsidRPr="0039151C" w:rsidRDefault="002E1D1E" w:rsidP="00795F85">
      <w:pPr>
        <w:pStyle w:val="Heading2"/>
        <w:rPr>
          <w:rFonts w:ascii="Source Sans Pro" w:hAnsi="Source Sans Pro"/>
        </w:rPr>
      </w:pPr>
      <w:bookmarkStart w:id="217" w:name="_Toc109315374"/>
      <w:bookmarkStart w:id="218" w:name="_Toc102342452"/>
      <w:bookmarkStart w:id="219" w:name="_Toc98761247"/>
      <w:bookmarkStart w:id="220" w:name="_Toc68442337"/>
      <w:bookmarkStart w:id="221" w:name="_Toc228561337"/>
      <w:bookmarkStart w:id="222" w:name="_Toc206585068"/>
      <w:r w:rsidRPr="0039151C">
        <w:rPr>
          <w:rFonts w:ascii="Source Sans Pro" w:hAnsi="Source Sans Pro"/>
          <w:bCs/>
          <w:lang w:val="es-US"/>
        </w:rPr>
        <w:t>SECCIÓN 2</w:t>
      </w:r>
      <w:r w:rsidRPr="0039151C">
        <w:rPr>
          <w:rFonts w:ascii="Source Sans Pro" w:hAnsi="Source Sans Pro"/>
          <w:bCs/>
          <w:lang w:val="es-US"/>
        </w:rPr>
        <w:tab/>
      </w:r>
      <w:bookmarkEnd w:id="217"/>
      <w:r w:rsidRPr="0039151C">
        <w:rPr>
          <w:rFonts w:ascii="Source Sans Pro" w:hAnsi="Source Sans Pro"/>
          <w:bCs/>
          <w:lang w:val="es-US"/>
        </w:rPr>
        <w:t>Cómo usar proveedores de la red y fuera de la red para obtener atención médica</w:t>
      </w:r>
      <w:bookmarkEnd w:id="218"/>
      <w:bookmarkEnd w:id="219"/>
      <w:bookmarkEnd w:id="220"/>
      <w:bookmarkEnd w:id="221"/>
      <w:bookmarkEnd w:id="222"/>
    </w:p>
    <w:p w14:paraId="2585212B" w14:textId="77777777" w:rsidR="002E1D1E" w:rsidRPr="0039151C" w:rsidRDefault="002E1D1E" w:rsidP="00BE5724">
      <w:pPr>
        <w:pStyle w:val="Heading3"/>
        <w:rPr>
          <w:rFonts w:ascii="Source Sans Pro" w:hAnsi="Source Sans Pro"/>
        </w:rPr>
      </w:pPr>
      <w:bookmarkStart w:id="223" w:name="_Toc109315375"/>
      <w:bookmarkStart w:id="224" w:name="_Toc68442338"/>
      <w:bookmarkStart w:id="225" w:name="_Toc228561338"/>
      <w:r w:rsidRPr="0039151C">
        <w:rPr>
          <w:rFonts w:ascii="Source Sans Pro" w:hAnsi="Source Sans Pro"/>
          <w:iCs w:val="0"/>
          <w:lang w:val="es-US"/>
        </w:rPr>
        <w:t>Sección 2.1</w:t>
      </w:r>
      <w:r w:rsidRPr="0039151C">
        <w:rPr>
          <w:rFonts w:ascii="Source Sans Pro" w:hAnsi="Source Sans Pro"/>
          <w:iCs w:val="0"/>
          <w:lang w:val="es-US"/>
        </w:rPr>
        <w:tab/>
      </w:r>
      <w:bookmarkEnd w:id="223"/>
      <w:r w:rsidRPr="0039151C">
        <w:rPr>
          <w:rFonts w:ascii="Source Sans Pro" w:hAnsi="Source Sans Pro"/>
          <w:iCs w:val="0"/>
          <w:color w:val="0000FF"/>
          <w:lang w:val="es-US"/>
        </w:rPr>
        <w:t>[</w:t>
      </w:r>
      <w:r w:rsidRPr="0039151C">
        <w:rPr>
          <w:rFonts w:ascii="Source Sans Pro" w:hAnsi="Source Sans Pro"/>
          <w:i/>
          <w:color w:val="0000FF"/>
        </w:rPr>
        <w:t>insert as applicable:</w:t>
      </w:r>
      <w:r w:rsidRPr="0039151C">
        <w:rPr>
          <w:rFonts w:ascii="Source Sans Pro" w:hAnsi="Source Sans Pro"/>
          <w:b w:val="0"/>
          <w:bCs w:val="0"/>
          <w:iCs w:val="0"/>
          <w:color w:val="0000FF"/>
          <w:lang w:val="es-US"/>
        </w:rPr>
        <w:t xml:space="preserve"> </w:t>
      </w:r>
      <w:r w:rsidRPr="00831BD9">
        <w:rPr>
          <w:rFonts w:ascii="Source Sans Pro" w:hAnsi="Source Sans Pro"/>
          <w:bCs w:val="0"/>
          <w:iCs w:val="0"/>
          <w:color w:val="0000FF"/>
          <w:lang w:val="es-US"/>
        </w:rPr>
        <w:t xml:space="preserve">Puede </w:t>
      </w:r>
      <w:r w:rsidRPr="00831BD9">
        <w:rPr>
          <w:rFonts w:ascii="Source Sans Pro" w:hAnsi="Source Sans Pro"/>
          <w:i/>
          <w:color w:val="0000FF"/>
        </w:rPr>
        <w:t>OR</w:t>
      </w:r>
      <w:r w:rsidRPr="00831BD9">
        <w:rPr>
          <w:rFonts w:ascii="Source Sans Pro" w:hAnsi="Source Sans Pro"/>
          <w:bCs w:val="0"/>
          <w:iCs w:val="0"/>
          <w:color w:val="0000FF"/>
          <w:lang w:val="es-US"/>
        </w:rPr>
        <w:t xml:space="preserve"> Debe] </w:t>
      </w:r>
      <w:r w:rsidRPr="00831BD9">
        <w:rPr>
          <w:rFonts w:ascii="Source Sans Pro" w:hAnsi="Source Sans Pro"/>
          <w:bCs w:val="0"/>
          <w:iCs w:val="0"/>
          <w:lang w:val="es-US"/>
        </w:rPr>
        <w:t>elegir a un proveedor de atención primaria (PCP) para que brinde y supervise su atención médica</w:t>
      </w:r>
      <w:bookmarkEnd w:id="224"/>
      <w:bookmarkEnd w:id="225"/>
    </w:p>
    <w:p w14:paraId="7F563593" w14:textId="11BC5B78" w:rsidR="002E1D1E" w:rsidRPr="0039151C" w:rsidRDefault="002E1D1E" w:rsidP="00795F85">
      <w:pPr>
        <w:autoSpaceDE w:val="0"/>
        <w:autoSpaceDN w:val="0"/>
        <w:adjustRightInd w:val="0"/>
        <w:spacing w:after="120"/>
        <w:rPr>
          <w:rFonts w:ascii="Source Sans Pro" w:hAnsi="Source Sans Pro"/>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Insert this section only if plan uses PCPs. Plans can edit this section to refer to a Physician of Choice (POC) instead of PCP.]</w:t>
      </w:r>
    </w:p>
    <w:p w14:paraId="29524922" w14:textId="75CC6460" w:rsidR="002E1D1E" w:rsidRPr="0039151C" w:rsidRDefault="002E1D1E" w:rsidP="00795F85">
      <w:pPr>
        <w:pStyle w:val="subheading"/>
        <w:rPr>
          <w:rFonts w:ascii="Source Sans Pro" w:hAnsi="Source Sans Pro"/>
        </w:rPr>
      </w:pPr>
      <w:r w:rsidRPr="0039151C">
        <w:rPr>
          <w:rFonts w:ascii="Source Sans Pro" w:hAnsi="Source Sans Pro"/>
          <w:bCs/>
          <w:lang w:val="es-US"/>
        </w:rPr>
        <w:t>¿Qué es un PCP y qué hace el PCP por usted?</w:t>
      </w:r>
    </w:p>
    <w:p w14:paraId="54CC5339" w14:textId="2000284B" w:rsidR="002E1D1E" w:rsidRPr="0039151C" w:rsidRDefault="002E1D1E" w:rsidP="00795F85">
      <w:pPr>
        <w:spacing w:before="0" w:beforeAutospacing="0" w:after="0" w:afterAutospacing="0"/>
        <w:rPr>
          <w:rFonts w:ascii="Source Sans Pro" w:hAnsi="Source Sans Pro"/>
          <w:i/>
          <w:color w:val="0000FF"/>
        </w:rPr>
      </w:pPr>
      <w:bookmarkStart w:id="226" w:name="_Toc167005570"/>
      <w:bookmarkStart w:id="227" w:name="_Toc167005878"/>
      <w:bookmarkStart w:id="228" w:name="_Toc167682454"/>
      <w:r w:rsidRPr="0039151C">
        <w:rPr>
          <w:rFonts w:ascii="Source Sans Pro" w:hAnsi="Source Sans Pro"/>
          <w:i/>
          <w:iCs/>
          <w:color w:val="0000FF"/>
        </w:rPr>
        <w:t>[Plans should describe the following in the context of its plans:</w:t>
      </w:r>
    </w:p>
    <w:p w14:paraId="70A48128" w14:textId="77777777" w:rsidR="007F4447" w:rsidRPr="0039151C" w:rsidRDefault="002E1D1E" w:rsidP="002A2BF5">
      <w:pPr>
        <w:pStyle w:val="ListBullet"/>
        <w:numPr>
          <w:ilvl w:val="0"/>
          <w:numId w:val="176"/>
        </w:numPr>
        <w:spacing w:before="240"/>
        <w:rPr>
          <w:rFonts w:ascii="Source Sans Pro" w:hAnsi="Source Sans Pro"/>
          <w:i/>
          <w:color w:val="0000FF"/>
        </w:rPr>
      </w:pPr>
      <w:r w:rsidRPr="0039151C">
        <w:rPr>
          <w:rFonts w:ascii="Source Sans Pro" w:hAnsi="Source Sans Pro"/>
          <w:i/>
          <w:iCs/>
          <w:color w:val="0000FF"/>
        </w:rPr>
        <w:t>What is a PCP?</w:t>
      </w:r>
    </w:p>
    <w:p w14:paraId="46BD1C7A" w14:textId="5C2AC229" w:rsidR="007F4447" w:rsidRPr="0039151C" w:rsidRDefault="002E1D1E" w:rsidP="002A2BF5">
      <w:pPr>
        <w:pStyle w:val="ListBullet"/>
        <w:numPr>
          <w:ilvl w:val="0"/>
          <w:numId w:val="176"/>
        </w:numPr>
        <w:rPr>
          <w:rFonts w:ascii="Source Sans Pro" w:hAnsi="Source Sans Pro"/>
          <w:i/>
          <w:color w:val="0000FF"/>
        </w:rPr>
      </w:pPr>
      <w:r w:rsidRPr="0039151C">
        <w:rPr>
          <w:rFonts w:ascii="Source Sans Pro" w:hAnsi="Source Sans Pro"/>
          <w:i/>
          <w:iCs/>
          <w:color w:val="0000FF"/>
        </w:rPr>
        <w:lastRenderedPageBreak/>
        <w:t>What types of providers can act as a PCP?</w:t>
      </w:r>
    </w:p>
    <w:p w14:paraId="26408D54" w14:textId="1D5511EF" w:rsidR="007F4447" w:rsidRPr="0039151C" w:rsidRDefault="002E1D1E" w:rsidP="002A2BF5">
      <w:pPr>
        <w:pStyle w:val="ListBullet"/>
        <w:numPr>
          <w:ilvl w:val="0"/>
          <w:numId w:val="176"/>
        </w:numPr>
        <w:rPr>
          <w:rFonts w:ascii="Source Sans Pro" w:hAnsi="Source Sans Pro"/>
          <w:i/>
          <w:color w:val="0000FF"/>
        </w:rPr>
      </w:pPr>
      <w:r w:rsidRPr="0039151C">
        <w:rPr>
          <w:rFonts w:ascii="Source Sans Pro" w:hAnsi="Source Sans Pro"/>
          <w:i/>
          <w:iCs/>
          <w:color w:val="0000FF"/>
        </w:rPr>
        <w:t>Explain the role of a PCP in our plan.</w:t>
      </w:r>
    </w:p>
    <w:p w14:paraId="653BE349" w14:textId="77777777" w:rsidR="007F4447" w:rsidRPr="0039151C" w:rsidRDefault="002E1D1E" w:rsidP="002A2BF5">
      <w:pPr>
        <w:pStyle w:val="ListBullet"/>
        <w:numPr>
          <w:ilvl w:val="0"/>
          <w:numId w:val="176"/>
        </w:numPr>
        <w:rPr>
          <w:rFonts w:ascii="Source Sans Pro" w:hAnsi="Source Sans Pro"/>
          <w:i/>
          <w:color w:val="0000FF"/>
        </w:rPr>
      </w:pPr>
      <w:r w:rsidRPr="0039151C">
        <w:rPr>
          <w:rFonts w:ascii="Source Sans Pro" w:hAnsi="Source Sans Pro"/>
          <w:i/>
          <w:iCs/>
          <w:color w:val="0000FF"/>
        </w:rPr>
        <w:t>What is the role of the PCP in coordinating covered services?</w:t>
      </w:r>
    </w:p>
    <w:p w14:paraId="2E281169" w14:textId="25E6425D" w:rsidR="00992174" w:rsidRPr="0039151C" w:rsidRDefault="00DC5C46" w:rsidP="002A2BF5">
      <w:pPr>
        <w:pStyle w:val="ListBullet"/>
        <w:numPr>
          <w:ilvl w:val="0"/>
          <w:numId w:val="176"/>
        </w:numPr>
        <w:rPr>
          <w:rFonts w:ascii="Source Sans Pro" w:hAnsi="Source Sans Pro"/>
          <w:i/>
          <w:color w:val="0000FF"/>
        </w:rPr>
      </w:pPr>
      <w:r w:rsidRPr="0039151C">
        <w:rPr>
          <w:rFonts w:ascii="Source Sans Pro" w:hAnsi="Source Sans Pro"/>
          <w:i/>
          <w:iCs/>
          <w:color w:val="0000FF"/>
        </w:rPr>
        <w:t>What is the role of the PCP in making decisions about or getting the prior authorization (PA), if applicable?]</w:t>
      </w:r>
      <w:bookmarkEnd w:id="226"/>
      <w:bookmarkEnd w:id="227"/>
      <w:bookmarkEnd w:id="228"/>
    </w:p>
    <w:p w14:paraId="462F31E4" w14:textId="4D0D1406" w:rsidR="002E1D1E" w:rsidRPr="0039151C" w:rsidRDefault="002E1D1E" w:rsidP="00795F85">
      <w:pPr>
        <w:pStyle w:val="subheading"/>
        <w:spacing w:before="0" w:beforeAutospacing="0"/>
        <w:rPr>
          <w:rFonts w:ascii="Source Sans Pro" w:hAnsi="Source Sans Pro"/>
        </w:rPr>
      </w:pPr>
      <w:r w:rsidRPr="0039151C">
        <w:rPr>
          <w:rFonts w:ascii="Source Sans Pro" w:hAnsi="Source Sans Pro"/>
          <w:bCs/>
          <w:lang w:val="es-US"/>
        </w:rPr>
        <w:t>Cómo elegir un PCP</w:t>
      </w:r>
    </w:p>
    <w:p w14:paraId="08CBCDBA" w14:textId="49258104" w:rsidR="00C207D0" w:rsidRPr="0039151C" w:rsidRDefault="002E1D1E" w:rsidP="00795F85">
      <w:pPr>
        <w:spacing w:before="0" w:beforeAutospacing="0" w:after="120" w:afterAutospacing="0"/>
        <w:rPr>
          <w:rFonts w:ascii="Source Sans Pro" w:hAnsi="Source Sans Pro"/>
          <w:i/>
          <w:color w:val="0000FF"/>
        </w:rPr>
      </w:pPr>
      <w:r w:rsidRPr="0039151C">
        <w:rPr>
          <w:rFonts w:ascii="Source Sans Pro" w:hAnsi="Source Sans Pro"/>
          <w:i/>
          <w:iCs/>
          <w:color w:val="0000FF"/>
        </w:rPr>
        <w:t>[Plans should describe how to choose a PCP.]</w:t>
      </w:r>
    </w:p>
    <w:p w14:paraId="780D3348" w14:textId="54E81C7F" w:rsidR="002E1D1E" w:rsidRPr="0039151C" w:rsidRDefault="00FD738B" w:rsidP="00795F85">
      <w:pPr>
        <w:pStyle w:val="subheading"/>
        <w:spacing w:before="0" w:beforeAutospacing="0"/>
        <w:rPr>
          <w:rFonts w:ascii="Source Sans Pro" w:hAnsi="Source Sans Pro"/>
        </w:rPr>
      </w:pPr>
      <w:r w:rsidRPr="0039151C">
        <w:rPr>
          <w:rFonts w:ascii="Source Sans Pro" w:hAnsi="Source Sans Pro"/>
          <w:bCs/>
          <w:lang w:val="es-US"/>
        </w:rPr>
        <w:t>Cómo cambiar de PCP</w:t>
      </w:r>
    </w:p>
    <w:p w14:paraId="2D753B68" w14:textId="3CD4DCAD" w:rsidR="002E1D1E" w:rsidRPr="0039151C" w:rsidRDefault="002E1D1E" w:rsidP="00795F85">
      <w:pPr>
        <w:spacing w:before="0" w:beforeAutospacing="0" w:after="0" w:afterAutospacing="0"/>
        <w:rPr>
          <w:rFonts w:ascii="Source Sans Pro" w:hAnsi="Source Sans Pro"/>
        </w:rPr>
      </w:pPr>
      <w:r w:rsidRPr="0039151C">
        <w:rPr>
          <w:rFonts w:ascii="Source Sans Pro" w:hAnsi="Source Sans Pro"/>
          <w:lang w:val="es-US"/>
        </w:rPr>
        <w:t xml:space="preserve">Usted puede cambiar de PCP por cualquier motivo y en cualquier momento. También existe la posibilidad de que el PCP deje de estar en la red de proveedores del plan, en cuyo caso usted deberá elegir a un PCP nuevo </w:t>
      </w:r>
      <w:r w:rsidRPr="0039151C">
        <w:rPr>
          <w:rFonts w:ascii="Source Sans Pro" w:hAnsi="Source Sans Pro"/>
          <w:color w:val="0000FF"/>
          <w:lang w:val="es-US"/>
        </w:rPr>
        <w:t>[</w:t>
      </w:r>
      <w:r w:rsidRPr="0039151C">
        <w:rPr>
          <w:rFonts w:ascii="Source Sans Pro" w:hAnsi="Source Sans Pro"/>
          <w:i/>
          <w:iCs/>
          <w:color w:val="0000FF"/>
        </w:rPr>
        <w:t xml:space="preserve">PPOs with lower cost sharing for network providers insert: </w:t>
      </w:r>
      <w:r w:rsidRPr="0039151C">
        <w:rPr>
          <w:rFonts w:ascii="Source Sans Pro" w:hAnsi="Source Sans Pro"/>
          <w:color w:val="0000FF"/>
          <w:lang w:val="es-US"/>
        </w:rPr>
        <w:t>o pagará más por servicios cubiertos]</w:t>
      </w:r>
      <w:r w:rsidRPr="0039151C">
        <w:rPr>
          <w:rFonts w:ascii="Source Sans Pro" w:hAnsi="Source Sans Pro"/>
          <w:lang w:val="es-US"/>
        </w:rPr>
        <w:t xml:space="preserve">. </w:t>
      </w:r>
      <w:r w:rsidRPr="0039151C">
        <w:rPr>
          <w:rFonts w:ascii="Source Sans Pro" w:hAnsi="Source Sans Pro"/>
          <w:i/>
          <w:iCs/>
          <w:color w:val="0000FF"/>
        </w:rPr>
        <w:t>[Explain if the member changes their PCP this can result in being limited to specific specialists or hospitals to which that PCP refers (i.e., sub-network, referral circles). Also noted in Section 2.3 below.]</w:t>
      </w:r>
    </w:p>
    <w:p w14:paraId="0574CE24" w14:textId="77777777" w:rsidR="002E1D1E" w:rsidRPr="0039151C" w:rsidRDefault="002E1D1E" w:rsidP="00795F85">
      <w:pPr>
        <w:autoSpaceDE w:val="0"/>
        <w:autoSpaceDN w:val="0"/>
        <w:adjustRightInd w:val="0"/>
        <w:spacing w:after="0" w:afterAutospacing="0"/>
        <w:rPr>
          <w:rFonts w:ascii="Source Sans Pro" w:hAnsi="Source Sans Pro"/>
          <w:i/>
          <w:color w:val="0000FF"/>
        </w:rPr>
      </w:pPr>
      <w:r w:rsidRPr="0039151C">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0271371F" w14:textId="33C77981" w:rsidR="00FD5179" w:rsidRPr="0039151C" w:rsidDel="00FD5179" w:rsidRDefault="002E1D1E" w:rsidP="00BE5724">
      <w:pPr>
        <w:pStyle w:val="Heading3"/>
        <w:rPr>
          <w:rFonts w:ascii="Source Sans Pro" w:hAnsi="Source Sans Pro"/>
        </w:rPr>
      </w:pPr>
      <w:bookmarkStart w:id="229" w:name="_Toc68442339"/>
      <w:bookmarkStart w:id="230" w:name="_Toc228561339"/>
      <w:r w:rsidRPr="0039151C">
        <w:rPr>
          <w:rFonts w:ascii="Source Sans Pro" w:hAnsi="Source Sans Pro"/>
          <w:iCs w:val="0"/>
          <w:lang w:val="es-US"/>
        </w:rPr>
        <w:t>Sección 2.2</w:t>
      </w:r>
      <w:r w:rsidRPr="0039151C">
        <w:rPr>
          <w:rFonts w:ascii="Source Sans Pro" w:hAnsi="Source Sans Pro"/>
          <w:iCs w:val="0"/>
          <w:lang w:val="es-US"/>
        </w:rPr>
        <w:tab/>
        <w:t>Atención médica que puede recibir sin una remisión de su PCP</w:t>
      </w:r>
      <w:bookmarkEnd w:id="229"/>
      <w:bookmarkEnd w:id="230"/>
    </w:p>
    <w:p w14:paraId="5610BAC4" w14:textId="65A79F2D" w:rsidR="002E1D1E" w:rsidRPr="0039151C" w:rsidDel="00FD5179" w:rsidRDefault="002E1D1E" w:rsidP="00795F85">
      <w:pPr>
        <w:autoSpaceDE w:val="0"/>
        <w:autoSpaceDN w:val="0"/>
        <w:adjustRightInd w:val="0"/>
        <w:rPr>
          <w:rFonts w:ascii="Source Sans Pro" w:hAnsi="Source Sans Pro" w:cs="Arial"/>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Insert this section only if plans use PCPs or require referrals to network providers.]</w:t>
      </w:r>
    </w:p>
    <w:p w14:paraId="5AD9E02C" w14:textId="77777777" w:rsidR="002E1D1E" w:rsidRPr="0039151C" w:rsidRDefault="002E1D1E" w:rsidP="00795F85">
      <w:pPr>
        <w:autoSpaceDE w:val="0"/>
        <w:autoSpaceDN w:val="0"/>
        <w:adjustRightInd w:val="0"/>
        <w:rPr>
          <w:rFonts w:ascii="Source Sans Pro" w:hAnsi="Source Sans Pro"/>
        </w:rPr>
      </w:pPr>
      <w:r w:rsidRPr="0039151C">
        <w:rPr>
          <w:rFonts w:ascii="Source Sans Pro" w:hAnsi="Source Sans Pro"/>
          <w:lang w:val="es-US"/>
        </w:rPr>
        <w:t>Puede recibir los servicios que figuran a continuación sin obtener una aprobación por adelantado de su PCP.</w:t>
      </w:r>
    </w:p>
    <w:p w14:paraId="7379D232" w14:textId="3FB800AA" w:rsidR="002E1D1E" w:rsidRPr="0039151C" w:rsidRDefault="002E1D1E" w:rsidP="002A2BF5">
      <w:pPr>
        <w:pStyle w:val="ListBullet"/>
        <w:numPr>
          <w:ilvl w:val="0"/>
          <w:numId w:val="87"/>
        </w:numPr>
        <w:rPr>
          <w:rFonts w:ascii="Source Sans Pro" w:hAnsi="Source Sans Pro"/>
        </w:rPr>
      </w:pPr>
      <w:r w:rsidRPr="0039151C">
        <w:rPr>
          <w:rFonts w:ascii="Source Sans Pro" w:hAnsi="Source Sans Pro"/>
          <w:lang w:val="es-US"/>
        </w:rPr>
        <w:t xml:space="preserve">Atención médica de rutina para las mujeres, que incluye exámenes de las mamas, mamografías de control (radiografías de las mamas), pruebas de Papanicolaou y exámenes pélvicos </w:t>
      </w:r>
      <w:r w:rsidRPr="0039151C">
        <w:rPr>
          <w:rFonts w:ascii="Source Sans Pro" w:hAnsi="Source Sans Pro"/>
          <w:color w:val="0000FF"/>
          <w:lang w:val="es-US"/>
        </w:rPr>
        <w:t>[</w:t>
      </w:r>
      <w:r w:rsidRPr="0039151C">
        <w:rPr>
          <w:rFonts w:ascii="Source Sans Pro" w:hAnsi="Source Sans Pro"/>
          <w:i/>
          <w:iCs/>
          <w:color w:val="0000FF"/>
        </w:rPr>
        <w:t xml:space="preserve">insert if appropriate: </w:t>
      </w:r>
      <w:r w:rsidRPr="0039151C">
        <w:rPr>
          <w:rFonts w:ascii="Source Sans Pro" w:hAnsi="Source Sans Pro"/>
          <w:color w:val="0000FF"/>
          <w:lang w:val="es-US"/>
        </w:rPr>
        <w:t>siempre y cuando se atiendan con un proveedor de la red]</w:t>
      </w:r>
    </w:p>
    <w:p w14:paraId="2381BCAE" w14:textId="78BE0CD4" w:rsidR="00741A2A" w:rsidRPr="0039151C" w:rsidRDefault="00741A2A" w:rsidP="002A2BF5">
      <w:pPr>
        <w:pStyle w:val="ListBullet"/>
        <w:numPr>
          <w:ilvl w:val="0"/>
          <w:numId w:val="87"/>
        </w:numPr>
        <w:rPr>
          <w:rFonts w:ascii="Source Sans Pro" w:hAnsi="Source Sans Pro"/>
        </w:rPr>
      </w:pPr>
      <w:r w:rsidRPr="0039151C">
        <w:rPr>
          <w:rFonts w:ascii="Source Sans Pro" w:hAnsi="Source Sans Pro"/>
          <w:lang w:val="es-US"/>
        </w:rPr>
        <w:t xml:space="preserve">Vacunas antigripales, vacunas contra la COVID-19,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vacunas contra la hepatitis B y la neumonía] [</w:t>
      </w:r>
      <w:r w:rsidRPr="0039151C">
        <w:rPr>
          <w:rFonts w:ascii="Source Sans Pro" w:hAnsi="Source Sans Pro"/>
          <w:i/>
          <w:iCs/>
          <w:color w:val="0000FF"/>
        </w:rPr>
        <w:t xml:space="preserve">insert if appropriate: </w:t>
      </w:r>
      <w:r w:rsidRPr="0039151C">
        <w:rPr>
          <w:rFonts w:ascii="Source Sans Pro" w:hAnsi="Source Sans Pro"/>
          <w:color w:val="0000FF"/>
          <w:lang w:val="es-US"/>
        </w:rPr>
        <w:t>siempre y cuando se las administre un proveedor de la red]</w:t>
      </w:r>
    </w:p>
    <w:p w14:paraId="43302412" w14:textId="0C9FEBD6" w:rsidR="002E1D1E" w:rsidRPr="0039151C" w:rsidRDefault="002E1D1E" w:rsidP="002A2BF5">
      <w:pPr>
        <w:pStyle w:val="ListBullet"/>
        <w:numPr>
          <w:ilvl w:val="0"/>
          <w:numId w:val="87"/>
        </w:numPr>
        <w:rPr>
          <w:rFonts w:ascii="Source Sans Pro" w:hAnsi="Source Sans Pro"/>
        </w:rPr>
      </w:pPr>
      <w:r w:rsidRPr="0039151C">
        <w:rPr>
          <w:rFonts w:ascii="Source Sans Pro" w:hAnsi="Source Sans Pro"/>
          <w:lang w:val="es-US"/>
        </w:rPr>
        <w:t>Servicios de emergencia proporcionados por proveedores de la red o por proveedores fuera de la red.</w:t>
      </w:r>
    </w:p>
    <w:p w14:paraId="4A8F43A3" w14:textId="189D2E61" w:rsidR="00EF6FD1" w:rsidRPr="0039151C" w:rsidRDefault="001E5FC1" w:rsidP="002A2BF5">
      <w:pPr>
        <w:pStyle w:val="ListBullet"/>
        <w:numPr>
          <w:ilvl w:val="0"/>
          <w:numId w:val="87"/>
        </w:numPr>
        <w:rPr>
          <w:rFonts w:ascii="Source Sans Pro" w:hAnsi="Source Sans Pro"/>
        </w:rPr>
      </w:pPr>
      <w:r w:rsidRPr="0039151C">
        <w:rPr>
          <w:rFonts w:ascii="Source Sans Pro" w:hAnsi="Source Sans Pro"/>
          <w:color w:val="000000"/>
          <w:lang w:val="es-US"/>
        </w:rPr>
        <w:t xml:space="preserve">Los servicios de urgencia cubiertos por el plan son servicios que requieren atención médica inmediata (pero no una emergencia) si usted está temporalmente fuera del área de servicio de nuestro plan o si no es razonable, dado su tiempo, lugar y circunstancias obtener este servicio de parte de </w:t>
      </w:r>
      <w:r w:rsidRPr="0039151C">
        <w:rPr>
          <w:rFonts w:ascii="Source Sans Pro" w:hAnsi="Source Sans Pro"/>
          <w:color w:val="000000"/>
          <w:lang w:val="es-US"/>
        </w:rPr>
        <w:lastRenderedPageBreak/>
        <w:t xml:space="preserve">proveedores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 </w:t>
      </w:r>
    </w:p>
    <w:p w14:paraId="657F1FB1" w14:textId="669009A4" w:rsidR="004E5A9A" w:rsidRPr="0039151C" w:rsidRDefault="004E5A9A" w:rsidP="002A2BF5">
      <w:pPr>
        <w:pStyle w:val="ListBullet"/>
        <w:numPr>
          <w:ilvl w:val="0"/>
          <w:numId w:val="87"/>
        </w:numPr>
        <w:rPr>
          <w:rFonts w:ascii="Source Sans Pro" w:hAnsi="Source Sans Pro"/>
        </w:rPr>
      </w:pPr>
      <w:r w:rsidRPr="0039151C">
        <w:rPr>
          <w:rFonts w:ascii="Source Sans Pro" w:hAnsi="Source Sans Pro"/>
          <w:lang w:val="es-US"/>
        </w:rPr>
        <w:t xml:space="preserve">Los servicios de diálisis renal que reciba en un centro de diálisis certificado por Medicare cuando usted está temporalmente fuera del área de servicio de nuestro plan o cuando su proveedor para este servicio no esté temporalmente disponible o no se pueda acceder a él. El costo compartido que paga a nuestro plan por diálisis nunca puede exceder el costo compartido en Original Medicare. Si se encuentra fuera del área de servicio de nuestro plan y recibe diálisis de un proveedor que está fuera de la red de nuestro plan, su costo compartido no puede ser superior al costo compartido que paga dentro de la red. Sin embargo, si su proveedor habitual de diálisis dentro de la red no está disponible temporalmente y usted elige obtener servicios dentro del área de servicio de un proveedor fuera de la red del plan, el costo compartido de la diálisis puede ser mayor. </w:t>
      </w:r>
      <w:r w:rsidRPr="0039151C">
        <w:rPr>
          <w:rFonts w:ascii="Source Sans Pro" w:hAnsi="Source Sans Pro"/>
          <w:i/>
          <w:iCs/>
          <w:color w:val="0000FF"/>
        </w:rPr>
        <w:t>[Plans can insert requests here (e.g., If possible, let us know before you leave the service area so we can help arrange for you to have maintenance dialysis while you’re away.)]</w:t>
      </w:r>
    </w:p>
    <w:p w14:paraId="58EFC814" w14:textId="77777777" w:rsidR="00741A2A" w:rsidRPr="0039151C" w:rsidRDefault="00741A2A" w:rsidP="002A2BF5">
      <w:pPr>
        <w:pStyle w:val="ListBullet"/>
        <w:numPr>
          <w:ilvl w:val="0"/>
          <w:numId w:val="87"/>
        </w:numPr>
        <w:spacing w:after="0"/>
        <w:rPr>
          <w:rFonts w:ascii="Source Sans Pro" w:hAnsi="Source Sans Pro"/>
          <w:color w:val="0000FF"/>
        </w:rPr>
      </w:pPr>
      <w:r w:rsidRPr="0039151C">
        <w:rPr>
          <w:rFonts w:ascii="Source Sans Pro" w:hAnsi="Source Sans Pro"/>
          <w:i/>
          <w:iCs/>
          <w:color w:val="0000FF"/>
        </w:rPr>
        <w:t>[Plans should add additional bullets as appropriate.]</w:t>
      </w:r>
    </w:p>
    <w:p w14:paraId="01DB8DFF" w14:textId="7A0739C2" w:rsidR="002E1D1E" w:rsidRPr="0039151C" w:rsidRDefault="002E1D1E" w:rsidP="00E31FDC">
      <w:pPr>
        <w:pStyle w:val="Heading3"/>
        <w:ind w:right="-421"/>
        <w:rPr>
          <w:rFonts w:ascii="Source Sans Pro" w:hAnsi="Source Sans Pro"/>
        </w:rPr>
      </w:pPr>
      <w:bookmarkStart w:id="231" w:name="_Toc68442340"/>
      <w:bookmarkStart w:id="232" w:name="_Toc228561340"/>
      <w:r w:rsidRPr="0039151C">
        <w:rPr>
          <w:rFonts w:ascii="Source Sans Pro" w:hAnsi="Source Sans Pro"/>
          <w:iCs w:val="0"/>
          <w:lang w:val="es-US"/>
        </w:rPr>
        <w:t>Sección 2.3</w:t>
      </w:r>
      <w:r w:rsidRPr="0039151C">
        <w:rPr>
          <w:rFonts w:ascii="Source Sans Pro" w:hAnsi="Source Sans Pro"/>
          <w:iCs w:val="0"/>
          <w:lang w:val="es-US"/>
        </w:rPr>
        <w:tab/>
        <w:t>Cómo puede obtener atención de especialistas y otros proveedores de la red</w:t>
      </w:r>
      <w:bookmarkEnd w:id="231"/>
      <w:bookmarkEnd w:id="232"/>
    </w:p>
    <w:p w14:paraId="5EE3243C" w14:textId="0D8C7877" w:rsidR="002E1D1E" w:rsidRPr="0039151C" w:rsidRDefault="002E1D1E" w:rsidP="00795F85">
      <w:pPr>
        <w:spacing w:after="0" w:afterAutospacing="0"/>
        <w:rPr>
          <w:rFonts w:ascii="Source Sans Pro" w:hAnsi="Source Sans Pro"/>
        </w:rPr>
      </w:pPr>
      <w:r w:rsidRPr="0039151C">
        <w:rPr>
          <w:rFonts w:ascii="Source Sans Pro" w:hAnsi="Source Sans Pro"/>
          <w:lang w:val="es-US"/>
        </w:rPr>
        <w:t>El especialista es un médico que brinda servicios de atención médica en relación con enfermedades específicas o con una parte del cuerpo. Hay muchos tipos de especialistas. Por ejemplo:</w:t>
      </w:r>
    </w:p>
    <w:p w14:paraId="4AF1FF45" w14:textId="3FE83E0E" w:rsidR="002E1D1E" w:rsidRPr="0039151C" w:rsidRDefault="002E1D1E" w:rsidP="002A2BF5">
      <w:pPr>
        <w:pStyle w:val="ListBullet"/>
        <w:numPr>
          <w:ilvl w:val="0"/>
          <w:numId w:val="109"/>
        </w:numPr>
        <w:spacing w:before="240"/>
        <w:rPr>
          <w:rFonts w:ascii="Source Sans Pro" w:hAnsi="Source Sans Pro"/>
        </w:rPr>
      </w:pPr>
      <w:r w:rsidRPr="0039151C">
        <w:rPr>
          <w:rFonts w:ascii="Source Sans Pro" w:hAnsi="Source Sans Pro"/>
          <w:lang w:val="es-US"/>
        </w:rPr>
        <w:t>Oncólogos: tratan a los pacientes que tienen cáncer.</w:t>
      </w:r>
    </w:p>
    <w:p w14:paraId="40DAD302" w14:textId="2B29817A" w:rsidR="002E1D1E" w:rsidRPr="0039151C" w:rsidRDefault="002E1D1E" w:rsidP="002A2BF5">
      <w:pPr>
        <w:pStyle w:val="ListBullet"/>
        <w:numPr>
          <w:ilvl w:val="0"/>
          <w:numId w:val="109"/>
        </w:numPr>
        <w:rPr>
          <w:rFonts w:ascii="Source Sans Pro" w:hAnsi="Source Sans Pro"/>
        </w:rPr>
      </w:pPr>
      <w:r w:rsidRPr="0039151C">
        <w:rPr>
          <w:rFonts w:ascii="Source Sans Pro" w:hAnsi="Source Sans Pro"/>
          <w:lang w:val="es-US"/>
        </w:rPr>
        <w:t>Cardiólogos: tratan a los pacientes que tienen afecciones cardíacas.</w:t>
      </w:r>
    </w:p>
    <w:p w14:paraId="25DDBE82" w14:textId="3BF90179" w:rsidR="002E1D1E" w:rsidRPr="0039151C" w:rsidRDefault="002E1D1E" w:rsidP="002A2BF5">
      <w:pPr>
        <w:pStyle w:val="ListBullet"/>
        <w:numPr>
          <w:ilvl w:val="0"/>
          <w:numId w:val="109"/>
        </w:numPr>
        <w:spacing w:after="0"/>
        <w:rPr>
          <w:rFonts w:ascii="Source Sans Pro" w:hAnsi="Source Sans Pro"/>
        </w:rPr>
      </w:pPr>
      <w:r w:rsidRPr="0039151C">
        <w:rPr>
          <w:rFonts w:ascii="Source Sans Pro" w:hAnsi="Source Sans Pro"/>
          <w:lang w:val="es-US"/>
        </w:rPr>
        <w:t>Ortopedistas: tratan a los pacientes que tienen determinadas afecciones óseas, articulares o musculares.</w:t>
      </w:r>
    </w:p>
    <w:p w14:paraId="46E23F58" w14:textId="77777777" w:rsidR="002E1D1E" w:rsidRPr="0039151C" w:rsidRDefault="002E1D1E" w:rsidP="00795F85">
      <w:pPr>
        <w:rPr>
          <w:rFonts w:ascii="Source Sans Pro" w:hAnsi="Source Sans Pro"/>
          <w:i/>
          <w:color w:val="0000FF"/>
        </w:rPr>
      </w:pPr>
      <w:r w:rsidRPr="0039151C">
        <w:rPr>
          <w:rFonts w:ascii="Source Sans Pro" w:hAnsi="Source Sans Pro"/>
          <w:i/>
          <w:iCs/>
          <w:color w:val="0000FF"/>
        </w:rPr>
        <w:t>[Plans should describe how members access specialists and other network providers, including:</w:t>
      </w:r>
    </w:p>
    <w:p w14:paraId="70A4DCB2" w14:textId="77777777" w:rsidR="002E1D1E" w:rsidRPr="0039151C" w:rsidRDefault="002E1D1E" w:rsidP="002A2BF5">
      <w:pPr>
        <w:pStyle w:val="ListBullet"/>
        <w:numPr>
          <w:ilvl w:val="0"/>
          <w:numId w:val="110"/>
        </w:numPr>
        <w:rPr>
          <w:rFonts w:ascii="Source Sans Pro" w:hAnsi="Source Sans Pro"/>
          <w:i/>
          <w:color w:val="0000FF"/>
        </w:rPr>
      </w:pPr>
      <w:r w:rsidRPr="0039151C">
        <w:rPr>
          <w:rFonts w:ascii="Source Sans Pro" w:hAnsi="Source Sans Pro"/>
          <w:i/>
          <w:iCs/>
          <w:color w:val="0000FF"/>
        </w:rPr>
        <w:t>What is the role (if any) of the PCP in referring members to specialists and other providers?</w:t>
      </w:r>
    </w:p>
    <w:p w14:paraId="7FB38EAC" w14:textId="4624F926" w:rsidR="00DC5C46" w:rsidRPr="0039151C" w:rsidRDefault="00DC5C46" w:rsidP="002A2BF5">
      <w:pPr>
        <w:pStyle w:val="ListBullet"/>
        <w:numPr>
          <w:ilvl w:val="0"/>
          <w:numId w:val="110"/>
        </w:numPr>
        <w:rPr>
          <w:rFonts w:ascii="Source Sans Pro" w:hAnsi="Source Sans Pro"/>
          <w:i/>
          <w:color w:val="0000FF"/>
        </w:rPr>
      </w:pPr>
      <w:r w:rsidRPr="0039151C">
        <w:rPr>
          <w:rFonts w:ascii="Source Sans Pro" w:hAnsi="Source Sans Pro"/>
          <w:i/>
          <w:iCs/>
          <w:color w:val="0000FF"/>
        </w:rPr>
        <w:t>Include an explanation of the process for getting the PA, including who makes the PA decision (e.g., our plan, PCP, another entity) and who is responsible for getting the PA (e.g., PCP, member). Refer members to Chapter 4, Section 2.1 for information about which services require PA.</w:t>
      </w:r>
    </w:p>
    <w:p w14:paraId="26755FFC" w14:textId="303F81EE" w:rsidR="002E1D1E" w:rsidRPr="0039151C" w:rsidRDefault="002E1D1E" w:rsidP="002A2BF5">
      <w:pPr>
        <w:pStyle w:val="ListBullet"/>
        <w:numPr>
          <w:ilvl w:val="0"/>
          <w:numId w:val="110"/>
        </w:numPr>
        <w:spacing w:after="0"/>
        <w:rPr>
          <w:rFonts w:ascii="Source Sans Pro" w:hAnsi="Source Sans Pro"/>
          <w:i/>
          <w:color w:val="0000FF"/>
        </w:rPr>
      </w:pPr>
      <w:r w:rsidRPr="0039151C">
        <w:rPr>
          <w:rFonts w:ascii="Source Sans Pro" w:hAnsi="Source Sans Pro"/>
          <w:i/>
          <w:iCs/>
          <w:color w:val="0000FF"/>
        </w:rPr>
        <w:lastRenderedPageBreak/>
        <w:t>Explain if the selection of a PCP results in being limited to specific specialists or hospitals to which that PCP refers, i.e., sub-network, referral circles.]</w:t>
      </w:r>
    </w:p>
    <w:p w14:paraId="7028594A" w14:textId="77777777" w:rsidR="005F6FC3" w:rsidRPr="0039151C" w:rsidRDefault="005F6FC3" w:rsidP="005F6FC3">
      <w:pPr>
        <w:pStyle w:val="ListBullet"/>
        <w:spacing w:after="0"/>
        <w:ind w:left="720"/>
        <w:rPr>
          <w:rFonts w:ascii="Source Sans Pro" w:hAnsi="Source Sans Pro"/>
          <w:i/>
          <w:color w:val="0000FF"/>
        </w:rPr>
      </w:pPr>
    </w:p>
    <w:p w14:paraId="7FF017FE" w14:textId="5CFCD9DB" w:rsidR="002E1D1E" w:rsidRPr="0039151C" w:rsidRDefault="00E20DB0" w:rsidP="00795F85">
      <w:pPr>
        <w:pStyle w:val="subheading"/>
        <w:spacing w:before="0" w:beforeAutospacing="0"/>
        <w:rPr>
          <w:rFonts w:ascii="Source Sans Pro" w:hAnsi="Source Sans Pro"/>
        </w:rPr>
      </w:pPr>
      <w:r w:rsidRPr="0039151C">
        <w:rPr>
          <w:rFonts w:ascii="Source Sans Pro" w:hAnsi="Source Sans Pro"/>
          <w:bCs/>
          <w:lang w:val="es-US"/>
        </w:rPr>
        <w:t>Cuando un especialista u otro proveedor de la red deja de participar en el plan</w:t>
      </w:r>
    </w:p>
    <w:p w14:paraId="38D5561F" w14:textId="064BA7D1" w:rsidR="00D30771" w:rsidRPr="0039151C" w:rsidRDefault="00D30771" w:rsidP="00795F85">
      <w:pPr>
        <w:autoSpaceDE w:val="0"/>
        <w:autoSpaceDN w:val="0"/>
        <w:adjustRightInd w:val="0"/>
        <w:spacing w:before="0" w:beforeAutospacing="0" w:after="120" w:afterAutospacing="0"/>
        <w:rPr>
          <w:rFonts w:ascii="Source Sans Pro" w:hAnsi="Source Sans Pro"/>
          <w:szCs w:val="26"/>
        </w:rPr>
      </w:pPr>
      <w:r w:rsidRPr="0039151C">
        <w:rPr>
          <w:rFonts w:ascii="Source Sans Pro" w:hAnsi="Source Sans Pro"/>
          <w:lang w:val="es-US"/>
        </w:rPr>
        <w:t>Podemos realizar cambios en los hospitales, médicos y especialistas (proveedores) que forman parte de la red de nuestro plan durante el año. Si su médico o especialista deja de estar en el plan, usted tiene los siguientes derechos y protecciones:</w:t>
      </w:r>
    </w:p>
    <w:p w14:paraId="6B55BDFF" w14:textId="4792FB56" w:rsidR="00D30771" w:rsidRPr="0039151C" w:rsidRDefault="00240C09" w:rsidP="002A2BF5">
      <w:pPr>
        <w:pStyle w:val="ListBullet"/>
        <w:numPr>
          <w:ilvl w:val="0"/>
          <w:numId w:val="92"/>
        </w:numPr>
        <w:rPr>
          <w:rFonts w:ascii="Source Sans Pro" w:hAnsi="Source Sans Pro"/>
        </w:rPr>
      </w:pPr>
      <w:r w:rsidRPr="0039151C">
        <w:rPr>
          <w:rFonts w:ascii="Source Sans Pro" w:hAnsi="Source Sans Pro"/>
          <w:lang w:val="es-US"/>
        </w:rPr>
        <w:t>A pesar de que nuestra red de proveedores puede cambiar durante el año, Medicare exige que usted tenga acceso ininterrumpido a médicos y especialistas calificados.</w:t>
      </w:r>
    </w:p>
    <w:p w14:paraId="5366DE90" w14:textId="1BF0D1A4" w:rsidR="00D30771" w:rsidRPr="0039151C" w:rsidRDefault="005D2B5D" w:rsidP="002A2BF5">
      <w:pPr>
        <w:pStyle w:val="ListBullet"/>
        <w:numPr>
          <w:ilvl w:val="0"/>
          <w:numId w:val="92"/>
        </w:numPr>
        <w:rPr>
          <w:rFonts w:ascii="Source Sans Pro" w:hAnsi="Source Sans Pro"/>
        </w:rPr>
      </w:pPr>
      <w:r w:rsidRPr="0039151C">
        <w:rPr>
          <w:rFonts w:ascii="Source Sans Pro" w:hAnsi="Source Sans Pro"/>
          <w:lang w:val="es-US"/>
        </w:rPr>
        <w:t xml:space="preserve">Le notificaremos que su proveedor dejará el plan para que tenga tiempo de elegir un proveedor nuevo. </w:t>
      </w:r>
    </w:p>
    <w:p w14:paraId="77584D68" w14:textId="0A137F31" w:rsidR="006E3777" w:rsidRPr="0039151C" w:rsidRDefault="006E3777" w:rsidP="002A2BF5">
      <w:pPr>
        <w:pStyle w:val="ListBullet"/>
        <w:numPr>
          <w:ilvl w:val="1"/>
          <w:numId w:val="92"/>
        </w:numPr>
        <w:rPr>
          <w:rFonts w:ascii="Source Sans Pro" w:hAnsi="Source Sans Pro"/>
        </w:rPr>
      </w:pPr>
      <w:r w:rsidRPr="0039151C">
        <w:rPr>
          <w:rFonts w:ascii="Source Sans Pro" w:hAnsi="Source Sans Pro"/>
          <w:lang w:val="es-US"/>
        </w:rPr>
        <w:t>Si su proveedor de salud conductual o de atención primaria deja de estar en nuestro plan, se lo notificaremos si ha consultado a ese proveedor en los últimos 3 años.</w:t>
      </w:r>
    </w:p>
    <w:p w14:paraId="119E7849" w14:textId="3B4A637C" w:rsidR="006E3777" w:rsidRPr="0039151C" w:rsidRDefault="006E3777" w:rsidP="002A2BF5">
      <w:pPr>
        <w:pStyle w:val="ListBullet"/>
        <w:numPr>
          <w:ilvl w:val="1"/>
          <w:numId w:val="92"/>
        </w:numPr>
        <w:rPr>
          <w:rFonts w:ascii="Source Sans Pro" w:hAnsi="Source Sans Pro"/>
        </w:rPr>
      </w:pPr>
      <w:r w:rsidRPr="0039151C">
        <w:rPr>
          <w:rFonts w:ascii="Source Sans Pro" w:hAnsi="Source Sans Pro"/>
          <w:lang w:val="es-US"/>
        </w:rPr>
        <w:t>Si alguno de sus otros proveedores deja nuestro plan, se lo notificaremos si usted está designado al proveedor, actualmente recibe atención de este o le ha consultado en los últimos 3 meses.</w:t>
      </w:r>
    </w:p>
    <w:p w14:paraId="2C752F21" w14:textId="18A5371A" w:rsidR="00D30771" w:rsidRPr="0039151C" w:rsidRDefault="00D30771" w:rsidP="002A2BF5">
      <w:pPr>
        <w:pStyle w:val="ListBullet"/>
        <w:numPr>
          <w:ilvl w:val="0"/>
          <w:numId w:val="92"/>
        </w:numPr>
        <w:rPr>
          <w:rFonts w:ascii="Source Sans Pro" w:hAnsi="Source Sans Pro"/>
        </w:rPr>
      </w:pPr>
      <w:r w:rsidRPr="0039151C">
        <w:rPr>
          <w:rFonts w:ascii="Source Sans Pro" w:hAnsi="Source Sans Pro"/>
          <w:lang w:val="es-US"/>
        </w:rPr>
        <w:t xml:space="preserve">Lo ayudaremos a elegir un nuevo proveedor calificado dentro de la red para continuar con la atención. </w:t>
      </w:r>
    </w:p>
    <w:p w14:paraId="269DBF49" w14:textId="1C969A82" w:rsidR="00D30771" w:rsidRPr="0039151C" w:rsidRDefault="00240C09" w:rsidP="002A2BF5">
      <w:pPr>
        <w:pStyle w:val="ListBullet"/>
        <w:numPr>
          <w:ilvl w:val="0"/>
          <w:numId w:val="92"/>
        </w:numPr>
        <w:rPr>
          <w:rFonts w:ascii="Source Sans Pro" w:hAnsi="Source Sans Pro"/>
        </w:rPr>
      </w:pPr>
      <w:r w:rsidRPr="0039151C">
        <w:rPr>
          <w:rFonts w:ascii="Source Sans Pro" w:hAnsi="Source Sans Pro"/>
          <w:lang w:val="es-US"/>
        </w:rPr>
        <w:t>Si tiene terapias o tratamientos médicos en curso con su proveedor actual, tiene derecho a pedir seguir recibiendo las terapias o los tratamientos médicamente necesarios. Trabajaremos con usted para que pueda seguir recibiendo atención.</w:t>
      </w:r>
    </w:p>
    <w:p w14:paraId="01AE8CE0" w14:textId="73CABC96" w:rsidR="006E3777" w:rsidRPr="0039151C" w:rsidRDefault="006E3777" w:rsidP="002A2BF5">
      <w:pPr>
        <w:pStyle w:val="ListBullet"/>
        <w:numPr>
          <w:ilvl w:val="0"/>
          <w:numId w:val="92"/>
        </w:numPr>
        <w:rPr>
          <w:rFonts w:ascii="Source Sans Pro" w:hAnsi="Source Sans Pro"/>
        </w:rPr>
      </w:pPr>
      <w:r w:rsidRPr="0039151C">
        <w:rPr>
          <w:rFonts w:ascii="Source Sans Pro" w:hAnsi="Source Sans Pro"/>
          <w:lang w:val="es-US"/>
        </w:rPr>
        <w:t>Le proporcionaremos información sobre los períodos de inscripción disponibles y las opciones que tenga para cambiar de plan.</w:t>
      </w:r>
    </w:p>
    <w:p w14:paraId="126502BA" w14:textId="7B66A62D" w:rsidR="006E3777" w:rsidRPr="0039151C" w:rsidRDefault="00E20DB0" w:rsidP="002A2BF5">
      <w:pPr>
        <w:pStyle w:val="ListBullet"/>
        <w:numPr>
          <w:ilvl w:val="0"/>
          <w:numId w:val="92"/>
        </w:numPr>
        <w:rPr>
          <w:rFonts w:ascii="Source Sans Pro" w:hAnsi="Source Sans Pro"/>
          <w:i/>
          <w:color w:val="0000FF"/>
        </w:rPr>
      </w:pPr>
      <w:r w:rsidRPr="0039151C">
        <w:rPr>
          <w:rFonts w:ascii="Source Sans Pro" w:hAnsi="Source Sans Pro"/>
          <w:lang w:val="es-US"/>
        </w:rPr>
        <w:t xml:space="preserve">Coordinaremos cualquier beneficio cubierto médicamente necesario fuera de nuestra red de proveedores, pero al costo compartido dentro de la red, cuando un proveedor o beneficio dentro de la red no esté disponible o sea inadecuado para satisfacer sus necesidades médicas. </w:t>
      </w:r>
      <w:r w:rsidRPr="0039151C">
        <w:rPr>
          <w:rFonts w:ascii="Source Sans Pro" w:hAnsi="Source Sans Pro"/>
          <w:i/>
          <w:iCs/>
          <w:color w:val="0000FF"/>
        </w:rPr>
        <w:t xml:space="preserve">[Plans should indicate if prior authorization is needed.] </w:t>
      </w:r>
    </w:p>
    <w:p w14:paraId="3FAAE15C" w14:textId="59168009" w:rsidR="00D30771" w:rsidRPr="0039151C" w:rsidRDefault="00D30771" w:rsidP="002A2BF5">
      <w:pPr>
        <w:pStyle w:val="ListBullet"/>
        <w:numPr>
          <w:ilvl w:val="0"/>
          <w:numId w:val="92"/>
        </w:numPr>
        <w:rPr>
          <w:rFonts w:ascii="Source Sans Pro" w:hAnsi="Source Sans Pro"/>
        </w:rPr>
      </w:pPr>
      <w:r w:rsidRPr="0039151C">
        <w:rPr>
          <w:rFonts w:ascii="Source Sans Pro" w:hAnsi="Source Sans Pro"/>
          <w:lang w:val="es-US"/>
        </w:rPr>
        <w:t>Si se entera de que su médico o especialista dejará nuestro plan, comuníquese con nosotros para que podamos ayudarlo a elegir un nuevo proveedor para administrar su atención.</w:t>
      </w:r>
    </w:p>
    <w:p w14:paraId="54D3EE32" w14:textId="6648F815" w:rsidR="00E86005" w:rsidRPr="0039151C" w:rsidRDefault="00E86005" w:rsidP="002A2BF5">
      <w:pPr>
        <w:pStyle w:val="ListBullet"/>
        <w:numPr>
          <w:ilvl w:val="0"/>
          <w:numId w:val="92"/>
        </w:numPr>
        <w:spacing w:after="0"/>
        <w:rPr>
          <w:rFonts w:ascii="Source Sans Pro" w:hAnsi="Source Sans Pro"/>
        </w:rPr>
      </w:pPr>
      <w:r w:rsidRPr="0039151C">
        <w:rPr>
          <w:rFonts w:ascii="Source Sans Pro" w:hAnsi="Source Sans Pro"/>
          <w:lang w:val="es-US"/>
        </w:rPr>
        <w:t>Si cree que no le hemos proporcionado un proveedor calificado para reemplazar a su proveedor anterior o que su atención no está siendo administrada de manera apropiada, tiene derecho a presentar una queja de calidad de la atención ante la QIO, un reclamo de calidad de la atención ante nuestro plan, o ambas opciones (consulte el Capítulo 9).</w:t>
      </w:r>
    </w:p>
    <w:p w14:paraId="69DC576D" w14:textId="6CBE2644" w:rsidR="002E1D1E" w:rsidRPr="0039151C" w:rsidRDefault="002E1D1E" w:rsidP="00BE5724">
      <w:pPr>
        <w:pStyle w:val="Heading3"/>
        <w:rPr>
          <w:rFonts w:ascii="Source Sans Pro" w:hAnsi="Source Sans Pro"/>
        </w:rPr>
      </w:pPr>
      <w:bookmarkStart w:id="233" w:name="_Toc68442341"/>
      <w:bookmarkStart w:id="234" w:name="_Toc228561341"/>
      <w:r w:rsidRPr="0039151C">
        <w:rPr>
          <w:rFonts w:ascii="Source Sans Pro" w:hAnsi="Source Sans Pro"/>
          <w:iCs w:val="0"/>
          <w:lang w:val="es-US"/>
        </w:rPr>
        <w:lastRenderedPageBreak/>
        <w:t>Sección 2.4</w:t>
      </w:r>
      <w:r w:rsidRPr="0039151C">
        <w:rPr>
          <w:rFonts w:ascii="Source Sans Pro" w:hAnsi="Source Sans Pro"/>
          <w:iCs w:val="0"/>
          <w:lang w:val="es-US"/>
        </w:rPr>
        <w:tab/>
        <w:t>Cómo puede obtener atención de proveedores fuera de la red</w:t>
      </w:r>
      <w:bookmarkEnd w:id="233"/>
      <w:bookmarkEnd w:id="234"/>
    </w:p>
    <w:p w14:paraId="4512E7A9" w14:textId="3516B2FC" w:rsidR="002E1D1E" w:rsidRPr="0039151C" w:rsidRDefault="002E1D1E" w:rsidP="00795F85">
      <w:pPr>
        <w:spacing w:after="0" w:afterAutospacing="0"/>
        <w:rPr>
          <w:rFonts w:ascii="Source Sans Pro" w:hAnsi="Source Sans Pro"/>
        </w:rPr>
      </w:pPr>
      <w:r w:rsidRPr="0039151C">
        <w:rPr>
          <w:rFonts w:ascii="Source Sans Pro" w:hAnsi="Source Sans Pro"/>
          <w:lang w:val="es-US"/>
        </w:rPr>
        <w:t xml:space="preserve">Como miembro de nuestro plan, usted puede elegir recibir atención de proveedores fuera de la red. Sin embargo, los proveedores que no tienen un contrato con nosotros no tienen obligación alguna de tratarlo, salvo en situaciones de emergencia. Nuestro plan cubrirá servicios de proveedores dentro o fuera de la red, siempre y cuando los servicios sean beneficios cubiertos y médicamente necesarios. Sin embargo, </w:t>
      </w:r>
      <w:r w:rsidRPr="0039151C">
        <w:rPr>
          <w:rFonts w:ascii="Source Sans Pro" w:hAnsi="Source Sans Pro"/>
          <w:b/>
          <w:bCs/>
          <w:lang w:val="es-US"/>
        </w:rPr>
        <w:t>si utiliza un proveedor fuera de la red, la parte que le corresponde de los costos por los servicios cubiertos puede ser más alta.</w:t>
      </w:r>
      <w:r w:rsidRPr="0039151C">
        <w:rPr>
          <w:rFonts w:ascii="Source Sans Pro" w:hAnsi="Source Sans Pro"/>
          <w:lang w:val="es-US"/>
        </w:rPr>
        <w:t xml:space="preserve"> Aquí le presentamos más datos importantes que se deben tener en cuenta al utilizar proveedores fuera de la red:</w:t>
      </w:r>
    </w:p>
    <w:p w14:paraId="014E09ED" w14:textId="7BFF1D89" w:rsidR="002E1D1E" w:rsidRPr="0039151C" w:rsidRDefault="002E1D1E" w:rsidP="002A2BF5">
      <w:pPr>
        <w:pStyle w:val="ListBullet"/>
        <w:numPr>
          <w:ilvl w:val="0"/>
          <w:numId w:val="111"/>
        </w:numPr>
        <w:spacing w:before="240"/>
        <w:rPr>
          <w:rFonts w:ascii="Source Sans Pro" w:hAnsi="Source Sans Pro"/>
        </w:rPr>
      </w:pPr>
      <w:r w:rsidRPr="0039151C">
        <w:rPr>
          <w:rFonts w:ascii="Source Sans Pro" w:hAnsi="Source Sans Pro"/>
          <w:lang w:val="es-US"/>
        </w:rPr>
        <w:t>Aunque puede recibir atención de un proveedor fuera de la red, en la mayoría de los casos ese proveedor debe ser elegible para participar en Medicare. Salvo en situaciones que requieran atención de emergencia, no podemos pagarle a un proveedor que no es elegible para participar en Medicare. Si recibe atención de un proveedor que no es elegible para participar en Medicare, usted será responsable por el costo total de los servicios que reciba. Consulte con su proveedor antes de recibir servicios para verificar que sea elegible para participar en Medicare.</w:t>
      </w:r>
    </w:p>
    <w:p w14:paraId="29DF802C" w14:textId="6C7BADE5" w:rsidR="002E1D1E" w:rsidRPr="0039151C" w:rsidRDefault="002E1D1E" w:rsidP="002A2BF5">
      <w:pPr>
        <w:pStyle w:val="ListBullet"/>
        <w:numPr>
          <w:ilvl w:val="0"/>
          <w:numId w:val="111"/>
        </w:numPr>
        <w:rPr>
          <w:rFonts w:ascii="Source Sans Pro" w:hAnsi="Source Sans Pro"/>
        </w:rPr>
      </w:pPr>
      <w:r w:rsidRPr="0039151C">
        <w:rPr>
          <w:rFonts w:ascii="Source Sans Pro" w:hAnsi="Source Sans Pro"/>
          <w:color w:val="000000"/>
          <w:lang w:val="es-US"/>
        </w:rPr>
        <w:t>No se necesita remisión ni autorización previa cuando recibe atención por parte de proveedores fuera de la red. Sin embargo, antes de obtener servicios de proveedores fuera de la red, es posible que deba solicitar una decisión de cobertura antes de la consulta para confirmar que los servicios que recibe están cubiertos y son médicamente necesarios (</w:t>
      </w:r>
      <w:r w:rsidRPr="0039151C">
        <w:rPr>
          <w:rFonts w:ascii="Source Sans Pro" w:hAnsi="Source Sans Pro"/>
          <w:lang w:val="es-US"/>
        </w:rPr>
        <w:t>consulte la Sección 4 del Capítulo 9</w:t>
      </w:r>
      <w:r w:rsidRPr="0039151C">
        <w:rPr>
          <w:rFonts w:ascii="Source Sans Pro" w:hAnsi="Source Sans Pro"/>
          <w:color w:val="000000"/>
          <w:lang w:val="es-US"/>
        </w:rPr>
        <w:t xml:space="preserve">). Esto es importante por </w:t>
      </w:r>
      <w:proofErr w:type="spellStart"/>
      <w:r w:rsidRPr="0039151C">
        <w:rPr>
          <w:rFonts w:ascii="Source Sans Pro" w:hAnsi="Source Sans Pro"/>
          <w:color w:val="000000"/>
          <w:lang w:val="es-US"/>
        </w:rPr>
        <w:t>lo</w:t>
      </w:r>
      <w:proofErr w:type="spellEnd"/>
      <w:r w:rsidRPr="0039151C">
        <w:rPr>
          <w:rFonts w:ascii="Source Sans Pro" w:hAnsi="Source Sans Pro"/>
          <w:color w:val="000000"/>
          <w:lang w:val="es-US"/>
        </w:rPr>
        <w:t xml:space="preserve"> siguientes:</w:t>
      </w:r>
    </w:p>
    <w:p w14:paraId="7E44DEDD" w14:textId="599F13FA" w:rsidR="002E1D1E" w:rsidRPr="0039151C" w:rsidRDefault="00B766CE" w:rsidP="00061181">
      <w:pPr>
        <w:pStyle w:val="ListBullet"/>
        <w:numPr>
          <w:ilvl w:val="1"/>
          <w:numId w:val="30"/>
        </w:numPr>
        <w:rPr>
          <w:rFonts w:ascii="Source Sans Pro" w:hAnsi="Source Sans Pro"/>
        </w:rPr>
      </w:pPr>
      <w:r w:rsidRPr="0039151C">
        <w:rPr>
          <w:rFonts w:ascii="Source Sans Pro" w:hAnsi="Source Sans Pro"/>
          <w:lang w:val="es-US"/>
        </w:rPr>
        <w:t xml:space="preserve">Si no cuenta con una decisión de cobertura antes de la consulta y si nuestro plan determina más adelante que los servicios no están cubiertos o que no eran médicamente necesarios, el plan puede denegar la cobertura y usted será responsable del costo total. Si le comunicamos que no cubriremos los servicios que recibió, tiene derecho a apelar nuestra decisión de no cubrir su atención (consulte el Capítulo 9). </w:t>
      </w:r>
    </w:p>
    <w:p w14:paraId="3326C98C" w14:textId="53C45B4B" w:rsidR="00741A2A" w:rsidRPr="0039151C" w:rsidRDefault="00741A2A" w:rsidP="002A2BF5">
      <w:pPr>
        <w:pStyle w:val="ListBullet"/>
        <w:numPr>
          <w:ilvl w:val="0"/>
          <w:numId w:val="112"/>
        </w:num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RPPOs that CMS granted permission to use the exception in § 422.112(a) (1) (ii) to meet access requirements should insert: </w:t>
      </w:r>
      <w:r w:rsidRPr="0039151C">
        <w:rPr>
          <w:rFonts w:ascii="Source Sans Pro" w:hAnsi="Source Sans Pro"/>
          <w:color w:val="0000FF"/>
          <w:lang w:val="es-US"/>
        </w:rPr>
        <w:t xml:space="preserve">Debido a que nuestro plan es una Organización regional de proveedores preferidos, si no hay disponible un proveedor de la red contratado, usted puede acceder a la atención a un costo compartido dentro de la red de parte de un proveedor fuera de la red. Llame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r w:rsidRPr="0039151C">
        <w:rPr>
          <w:rFonts w:ascii="Source Sans Pro" w:hAnsi="Source Sans Pro"/>
          <w:b/>
          <w:bCs/>
          <w:lang w:val="es-US"/>
        </w:rPr>
        <w:t xml:space="preserve"> </w:t>
      </w:r>
      <w:r w:rsidRPr="0039151C">
        <w:rPr>
          <w:rFonts w:ascii="Source Sans Pro" w:hAnsi="Source Sans Pro"/>
          <w:color w:val="0000FF"/>
          <w:lang w:val="es-US"/>
        </w:rPr>
        <w:t>para informarnos que necesita consultar a un proveedor fuera de la red o para obtener ayuda para encontrar un proveedor fuera de la red.]</w:t>
      </w:r>
    </w:p>
    <w:p w14:paraId="720EC876" w14:textId="4481889A" w:rsidR="002E1D1E" w:rsidRPr="0039151C" w:rsidRDefault="002E1D1E" w:rsidP="002A2BF5">
      <w:pPr>
        <w:pStyle w:val="ListBullet"/>
        <w:numPr>
          <w:ilvl w:val="0"/>
          <w:numId w:val="112"/>
        </w:numPr>
        <w:rPr>
          <w:rFonts w:ascii="Source Sans Pro" w:hAnsi="Source Sans Pro"/>
        </w:rPr>
      </w:pPr>
      <w:r w:rsidRPr="0039151C">
        <w:rPr>
          <w:rFonts w:ascii="Source Sans Pro" w:hAnsi="Source Sans Pro"/>
          <w:lang w:val="es-US"/>
        </w:rPr>
        <w:t xml:space="preserve">Es mejor pedirle a un proveedor fuera de la red que primero le facture a nuestro plan. Pero, si ya ha pagado por los servicios cubiertos, le reembolsaremos la parte del costo que nos corresponde pagar por los servicios cubiertos. O, si un proveedor fuera de la red le envía una factura a usted y usted considera que </w:t>
      </w:r>
      <w:r w:rsidRPr="0039151C">
        <w:rPr>
          <w:rFonts w:ascii="Source Sans Pro" w:hAnsi="Source Sans Pro"/>
          <w:lang w:val="es-US"/>
        </w:rPr>
        <w:lastRenderedPageBreak/>
        <w:t xml:space="preserve">nosotros deberíamos pagarla, puede enviárnosla para que realicemos el pago (consulte el Capítulo 7). </w:t>
      </w:r>
    </w:p>
    <w:p w14:paraId="3C2D5772" w14:textId="2D27BB64" w:rsidR="002D1DE7" w:rsidRPr="0039151C" w:rsidRDefault="002E1D1E" w:rsidP="002A2BF5">
      <w:pPr>
        <w:pStyle w:val="ListBullet"/>
        <w:numPr>
          <w:ilvl w:val="0"/>
          <w:numId w:val="112"/>
        </w:numPr>
        <w:spacing w:after="0"/>
        <w:rPr>
          <w:rFonts w:ascii="Source Sans Pro" w:hAnsi="Source Sans Pro"/>
        </w:rPr>
      </w:pPr>
      <w:r w:rsidRPr="0039151C">
        <w:rPr>
          <w:rFonts w:ascii="Source Sans Pro" w:hAnsi="Source Sans Pro"/>
          <w:lang w:val="es-US"/>
        </w:rPr>
        <w:t>Si utiliza un proveedor fuera de la red para recibir atención de emergencia, servicios de urgencia o servicios de diálisis fuera del área, es posible que no deba pagar un monto de costo compartido más alto (consulte la Sección 3).</w:t>
      </w:r>
    </w:p>
    <w:p w14:paraId="32807E91" w14:textId="12F3E879" w:rsidR="002D1DE7" w:rsidRPr="0039151C" w:rsidRDefault="002D1DE7" w:rsidP="00BE5724">
      <w:pPr>
        <w:pStyle w:val="Heading3"/>
        <w:rPr>
          <w:rFonts w:ascii="Source Sans Pro" w:hAnsi="Source Sans Pro"/>
          <w:i/>
        </w:rPr>
      </w:pPr>
      <w:bookmarkStart w:id="235" w:name="_Toc68442342"/>
      <w:bookmarkStart w:id="236" w:name="_Toc228561342"/>
      <w:r w:rsidRPr="0039151C">
        <w:rPr>
          <w:rFonts w:ascii="Source Sans Pro" w:hAnsi="Source Sans Pro"/>
          <w:iCs w:val="0"/>
          <w:lang w:val="es-US"/>
        </w:rPr>
        <w:t>Sección 2.5</w:t>
      </w:r>
      <w:r w:rsidRPr="0039151C">
        <w:rPr>
          <w:rFonts w:ascii="Source Sans Pro" w:hAnsi="Source Sans Pro"/>
          <w:iCs w:val="0"/>
          <w:lang w:val="es-US"/>
        </w:rPr>
        <w:tab/>
        <w:t>Cómo obtener atención si vive en un área que no es de la red</w:t>
      </w:r>
      <w:bookmarkEnd w:id="235"/>
      <w:bookmarkEnd w:id="236"/>
    </w:p>
    <w:p w14:paraId="06844577" w14:textId="5EE29979" w:rsidR="00B75BF5" w:rsidRPr="0039151C" w:rsidRDefault="00B75BF5" w:rsidP="00795F85">
      <w:pPr>
        <w:rPr>
          <w:rFonts w:ascii="Source Sans Pro" w:hAnsi="Source Sans Pro"/>
        </w:rPr>
      </w:pPr>
      <w:r w:rsidRPr="0039151C">
        <w:rPr>
          <w:rFonts w:ascii="Source Sans Pro" w:hAnsi="Source Sans Pro"/>
          <w:i/>
          <w:iCs/>
          <w:color w:val="0000FF"/>
        </w:rPr>
        <w:t>[RPPOs: If there are portions of your RPPO service area where you haven’t met Medicare network adequacy requirements, you must insert this section and explain to your members the process they must follow to find providers who will treat them (go to 422.111(b)(3)(ii)). The expectation is that members in non-network areas will get all necessary help in getting access to services, which can require the RPPO to pay more than the Original Medicare payment rate to ensure access. Members in non-network areas can only be charged the in-network (i.e., preferred) cost-sharing amount for plan-covered services.]</w:t>
      </w:r>
    </w:p>
    <w:p w14:paraId="1B698FF8" w14:textId="565D6CC1" w:rsidR="002E1D1E" w:rsidRPr="0039151C" w:rsidRDefault="002E1D1E" w:rsidP="00795F85">
      <w:pPr>
        <w:pStyle w:val="Heading2"/>
        <w:rPr>
          <w:rFonts w:ascii="Source Sans Pro" w:hAnsi="Source Sans Pro"/>
        </w:rPr>
      </w:pPr>
      <w:bookmarkStart w:id="237" w:name="_Toc109315376"/>
      <w:bookmarkStart w:id="238" w:name="_Toc228561343"/>
      <w:bookmarkStart w:id="239" w:name="_Toc206585069"/>
      <w:bookmarkStart w:id="240" w:name="_Toc102342453"/>
      <w:bookmarkStart w:id="241" w:name="_Toc98761248"/>
      <w:bookmarkStart w:id="242" w:name="_Toc68442343"/>
      <w:r w:rsidRPr="0039151C">
        <w:rPr>
          <w:rFonts w:ascii="Source Sans Pro" w:hAnsi="Source Sans Pro"/>
          <w:bCs/>
          <w:lang w:val="es-US"/>
        </w:rPr>
        <w:t>SECCIÓN 3</w:t>
      </w:r>
      <w:r w:rsidRPr="0039151C">
        <w:rPr>
          <w:rFonts w:ascii="Source Sans Pro" w:hAnsi="Source Sans Pro"/>
          <w:bCs/>
          <w:lang w:val="es-US"/>
        </w:rPr>
        <w:tab/>
        <w:t>Cómo obtener servicios en caso de emergencia,</w:t>
      </w:r>
      <w:bookmarkEnd w:id="237"/>
      <w:r w:rsidRPr="0039151C">
        <w:rPr>
          <w:rFonts w:ascii="Source Sans Pro" w:hAnsi="Source Sans Pro"/>
          <w:bCs/>
          <w:lang w:val="es-US"/>
        </w:rPr>
        <w:t xml:space="preserve"> desastre o necesidad urgente de recibir atención</w:t>
      </w:r>
      <w:bookmarkEnd w:id="238"/>
      <w:bookmarkEnd w:id="239"/>
      <w:r w:rsidRPr="0039151C">
        <w:rPr>
          <w:rFonts w:ascii="Source Sans Pro" w:hAnsi="Source Sans Pro"/>
          <w:bCs/>
          <w:lang w:val="es-US"/>
        </w:rPr>
        <w:t xml:space="preserve"> </w:t>
      </w:r>
      <w:bookmarkEnd w:id="240"/>
      <w:bookmarkEnd w:id="241"/>
      <w:bookmarkEnd w:id="242"/>
    </w:p>
    <w:p w14:paraId="3BC4D73D" w14:textId="0CE83D63" w:rsidR="002E1D1E" w:rsidRPr="0039151C" w:rsidRDefault="002E1D1E" w:rsidP="00BE5724">
      <w:pPr>
        <w:pStyle w:val="Heading3"/>
        <w:rPr>
          <w:rFonts w:ascii="Source Sans Pro" w:hAnsi="Source Sans Pro"/>
        </w:rPr>
      </w:pPr>
      <w:bookmarkStart w:id="243" w:name="_Toc68442344"/>
      <w:bookmarkStart w:id="244" w:name="_Toc228561344"/>
      <w:bookmarkStart w:id="245" w:name="_Toc109315377"/>
      <w:r w:rsidRPr="0039151C">
        <w:rPr>
          <w:rFonts w:ascii="Source Sans Pro" w:hAnsi="Source Sans Pro"/>
          <w:iCs w:val="0"/>
          <w:lang w:val="es-US"/>
        </w:rPr>
        <w:t>Sección 3.1</w:t>
      </w:r>
      <w:r w:rsidRPr="0039151C">
        <w:rPr>
          <w:rFonts w:ascii="Source Sans Pro" w:hAnsi="Source Sans Pro"/>
          <w:iCs w:val="0"/>
          <w:lang w:val="es-US"/>
        </w:rPr>
        <w:tab/>
        <w:t>Cómo puede obtener atención si tiene una emergencia médica</w:t>
      </w:r>
      <w:bookmarkEnd w:id="243"/>
      <w:bookmarkEnd w:id="244"/>
      <w:bookmarkEnd w:id="245"/>
    </w:p>
    <w:p w14:paraId="5EC0E9C6" w14:textId="0DD5306E" w:rsidR="000C2BCB" w:rsidRPr="0039151C" w:rsidRDefault="000C2BCB" w:rsidP="00795F85">
      <w:pPr>
        <w:tabs>
          <w:tab w:val="left" w:pos="8550"/>
        </w:tabs>
        <w:rPr>
          <w:rFonts w:ascii="Source Sans Pro" w:hAnsi="Source Sans Pro"/>
        </w:rPr>
      </w:pPr>
      <w:r w:rsidRPr="0039151C">
        <w:rPr>
          <w:rFonts w:ascii="Source Sans Pro" w:hAnsi="Source Sans Pro"/>
          <w:lang w:val="es-US"/>
        </w:rPr>
        <w:t xml:space="preserve">Una </w:t>
      </w:r>
      <w:r w:rsidRPr="0039151C">
        <w:rPr>
          <w:rFonts w:ascii="Source Sans Pro" w:hAnsi="Source Sans Pro"/>
          <w:b/>
          <w:bCs/>
          <w:lang w:val="es-US"/>
        </w:rPr>
        <w:t>emergencia médica</w:t>
      </w:r>
      <w:r w:rsidRPr="0039151C">
        <w:rPr>
          <w:rFonts w:ascii="Source Sans Pro" w:hAnsi="Source Sans Pro"/>
          <w:lang w:val="es-US"/>
        </w:rPr>
        <w:t xml:space="preserve">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o la pérdida o deterioro grave de una función corporal. Los síntomas médicos pueden ser una enfermedad, lesión, dolor intenso o afección que se agrava rápidamente.</w:t>
      </w:r>
    </w:p>
    <w:p w14:paraId="29D54080" w14:textId="77777777" w:rsidR="002E1D1E" w:rsidRPr="0039151C" w:rsidRDefault="002E1D1E" w:rsidP="00795F85">
      <w:pPr>
        <w:spacing w:before="0" w:beforeAutospacing="0" w:after="0" w:afterAutospacing="0"/>
        <w:rPr>
          <w:rFonts w:ascii="Source Sans Pro" w:hAnsi="Source Sans Pro"/>
        </w:rPr>
      </w:pPr>
      <w:r w:rsidRPr="0039151C">
        <w:rPr>
          <w:rFonts w:ascii="Source Sans Pro" w:hAnsi="Source Sans Pro"/>
          <w:lang w:val="es-US"/>
        </w:rPr>
        <w:t>Si tiene una emergencia médica, esto es lo que debe hacer:</w:t>
      </w:r>
    </w:p>
    <w:p w14:paraId="751833BB" w14:textId="309BDCD2" w:rsidR="002E1D1E" w:rsidRPr="0039151C" w:rsidRDefault="002E1D1E" w:rsidP="002A2BF5">
      <w:pPr>
        <w:pStyle w:val="0bullet1"/>
        <w:numPr>
          <w:ilvl w:val="0"/>
          <w:numId w:val="40"/>
        </w:numPr>
        <w:spacing w:before="240" w:beforeAutospacing="0" w:after="240" w:afterAutospacing="0"/>
        <w:ind w:left="720"/>
        <w:rPr>
          <w:rFonts w:ascii="Source Sans Pro" w:hAnsi="Source Sans Pro"/>
        </w:rPr>
      </w:pPr>
      <w:r w:rsidRPr="0039151C">
        <w:rPr>
          <w:rFonts w:ascii="Source Sans Pro" w:hAnsi="Source Sans Pro"/>
          <w:b/>
          <w:bCs/>
          <w:lang w:val="es-US"/>
        </w:rPr>
        <w:t>Busque ayuda lo más rápido posible.</w:t>
      </w:r>
      <w:r w:rsidRPr="0039151C">
        <w:rPr>
          <w:rFonts w:ascii="Source Sans Pro" w:hAnsi="Source Sans Pro"/>
          <w:lang w:val="es-US"/>
        </w:rPr>
        <w:t xml:space="preserve"> Llame al 911 para pedir ayuda o acuda a la sala de emergencias u hospital más cercano. Pida una ambulancia por teléfono si la necesita. No es necesario que primero obtenga la autorización o una remisión del PCP. No necesita usar un médico de la red. Usted puede obtener atención médica de emergencia cubierta cada vez que la necesite, en cualquier lugar de los Estados Unidos o sus territorios, y de cualquier proveedor con una licencia estatal apropiada incluso si no forman parte de nuestra red </w:t>
      </w:r>
      <w:r w:rsidRPr="0039151C">
        <w:rPr>
          <w:rFonts w:ascii="Source Sans Pro" w:hAnsi="Source Sans Pro"/>
          <w:i/>
          <w:iCs/>
          <w:color w:val="0000FF"/>
        </w:rPr>
        <w:t>[plans can modify this sentence to identify whether this coverage is within the U.S. or world-wide emergency/urgent coverage]</w:t>
      </w:r>
    </w:p>
    <w:p w14:paraId="3C8586D8" w14:textId="722D73B2" w:rsidR="00741A2A" w:rsidRPr="0039151C" w:rsidRDefault="00741A2A" w:rsidP="002A2BF5">
      <w:pPr>
        <w:pStyle w:val="ListBullet"/>
        <w:numPr>
          <w:ilvl w:val="0"/>
          <w:numId w:val="40"/>
        </w:numPr>
        <w:spacing w:after="24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Plans add if applicable</w:t>
      </w:r>
      <w:r w:rsidRPr="0039151C">
        <w:rPr>
          <w:rFonts w:ascii="Source Sans Pro" w:hAnsi="Source Sans Pro"/>
          <w:color w:val="0000FF"/>
          <w:lang w:val="es-US"/>
        </w:rPr>
        <w:t xml:space="preserve">: </w:t>
      </w:r>
      <w:r w:rsidRPr="0039151C">
        <w:rPr>
          <w:rFonts w:ascii="Source Sans Pro" w:hAnsi="Source Sans Pro"/>
          <w:b/>
          <w:bCs/>
          <w:color w:val="0000FF"/>
          <w:lang w:val="es-US"/>
        </w:rPr>
        <w:t>Tan pronto como sea posible, asegúrese de avisar a nuestro</w:t>
      </w:r>
      <w:r w:rsidRPr="0039151C">
        <w:rPr>
          <w:rFonts w:ascii="Source Sans Pro" w:hAnsi="Source Sans Pro"/>
          <w:color w:val="0000FF"/>
          <w:lang w:val="es-US"/>
        </w:rPr>
        <w:t xml:space="preserve"> </w:t>
      </w:r>
      <w:r w:rsidRPr="0039151C">
        <w:rPr>
          <w:rFonts w:ascii="Source Sans Pro" w:hAnsi="Source Sans Pro"/>
          <w:b/>
          <w:bCs/>
          <w:color w:val="0000FF"/>
          <w:lang w:val="es-US"/>
        </w:rPr>
        <w:t>plan acerca de la emergencia.</w:t>
      </w:r>
      <w:r w:rsidRPr="0039151C">
        <w:rPr>
          <w:rFonts w:ascii="Source Sans Pro" w:hAnsi="Source Sans Pro"/>
          <w:color w:val="0000FF"/>
          <w:lang w:val="es-US"/>
        </w:rPr>
        <w:t xml:space="preserve"> Necesitamos</w:t>
      </w:r>
      <w:r w:rsidRPr="0039151C">
        <w:rPr>
          <w:rFonts w:ascii="Source Sans Pro" w:hAnsi="Source Sans Pro"/>
          <w:i/>
          <w:iCs/>
          <w:color w:val="0000FF"/>
        </w:rPr>
        <w:t xml:space="preserve"> </w:t>
      </w:r>
      <w:r w:rsidRPr="0039151C">
        <w:rPr>
          <w:rFonts w:ascii="Source Sans Pro" w:hAnsi="Source Sans Pro"/>
          <w:color w:val="0000FF"/>
          <w:lang w:val="es-US"/>
        </w:rPr>
        <w:t xml:space="preserve">hacer el seguimiento de la atención de emergencia que reciba. Usted u otra persona deberán llamarnos para informarnos sobre su atención de emergencia, generalmente, en </w:t>
      </w:r>
      <w:r w:rsidRPr="0039151C">
        <w:rPr>
          <w:rFonts w:ascii="Source Sans Pro" w:hAnsi="Source Sans Pro"/>
          <w:color w:val="0000FF"/>
          <w:lang w:val="es-US"/>
        </w:rPr>
        <w:lastRenderedPageBreak/>
        <w:t xml:space="preserve">un plazo de 48 horas. </w:t>
      </w:r>
      <w:r w:rsidRPr="0039151C">
        <w:rPr>
          <w:rFonts w:ascii="Source Sans Pro" w:hAnsi="Source Sans Pro"/>
          <w:i/>
          <w:iCs/>
          <w:color w:val="0000FF"/>
        </w:rPr>
        <w:t>[Plans must provide either the phone number and days and hours of operation or explain where to find the number (e.g., on the back of our plan membership card).]</w:t>
      </w:r>
      <w:r w:rsidRPr="0039151C">
        <w:rPr>
          <w:rFonts w:ascii="Source Sans Pro" w:hAnsi="Source Sans Pro"/>
          <w:color w:val="0000FF"/>
          <w:lang w:val="es-US"/>
        </w:rPr>
        <w:t>]</w:t>
      </w:r>
    </w:p>
    <w:p w14:paraId="6992D453" w14:textId="135CFF8C" w:rsidR="002E1D1E" w:rsidRPr="0039151C" w:rsidRDefault="00AA1EED" w:rsidP="00795F85">
      <w:pPr>
        <w:pStyle w:val="subheading"/>
        <w:rPr>
          <w:rFonts w:ascii="Source Sans Pro" w:hAnsi="Source Sans Pro"/>
        </w:rPr>
      </w:pPr>
      <w:bookmarkStart w:id="246" w:name="_Toc167682467"/>
      <w:bookmarkStart w:id="247" w:name="_Toc167005894"/>
      <w:bookmarkStart w:id="248" w:name="_Toc167005586"/>
      <w:r w:rsidRPr="0039151C">
        <w:rPr>
          <w:rFonts w:ascii="Source Sans Pro" w:hAnsi="Source Sans Pro"/>
          <w:bCs/>
          <w:lang w:val="es-US"/>
        </w:rPr>
        <w:t>Servicios cubiertos en caso de emergencia médica</w:t>
      </w:r>
      <w:bookmarkEnd w:id="246"/>
      <w:bookmarkEnd w:id="247"/>
      <w:bookmarkEnd w:id="248"/>
    </w:p>
    <w:p w14:paraId="7CF23204" w14:textId="56F8A8BF" w:rsidR="0080531E" w:rsidRPr="0039151C" w:rsidRDefault="002E1D1E" w:rsidP="00795F85">
      <w:pPr>
        <w:keepNext/>
        <w:widowControl w:val="0"/>
        <w:spacing w:before="0" w:beforeAutospacing="0" w:after="0" w:afterAutospacing="0"/>
        <w:rPr>
          <w:rFonts w:ascii="Source Sans Pro" w:hAnsi="Source Sans Pro"/>
        </w:rPr>
      </w:pPr>
      <w:r w:rsidRPr="0039151C">
        <w:rPr>
          <w:rFonts w:ascii="Source Sans Pro" w:hAnsi="Source Sans Pro"/>
          <w:lang w:val="es-US"/>
        </w:rPr>
        <w:t xml:space="preserve">El plan cubre los servicios de ambulancia en los casos en los que ir a la sala de emergencias de alguna otra manera podría poner en peligro su salud. </w:t>
      </w:r>
      <w:bookmarkStart w:id="249" w:name="_Toc167005587"/>
      <w:bookmarkStart w:id="250" w:name="_Toc167005895"/>
      <w:bookmarkStart w:id="251" w:name="_Toc167682468"/>
      <w:r w:rsidRPr="0039151C">
        <w:rPr>
          <w:rFonts w:ascii="Source Sans Pro" w:hAnsi="Source Sans Pro"/>
          <w:lang w:val="es-US"/>
        </w:rPr>
        <w:t xml:space="preserve">También cubrimos los servicios médicos durante la emergencia. </w:t>
      </w:r>
    </w:p>
    <w:p w14:paraId="198B427B" w14:textId="71C44E2F" w:rsidR="002E1D1E" w:rsidRPr="0039151C" w:rsidRDefault="002E1D1E" w:rsidP="00795F85">
      <w:pPr>
        <w:spacing w:after="0" w:afterAutospacing="0"/>
        <w:rPr>
          <w:rFonts w:ascii="Source Sans Pro" w:hAnsi="Source Sans Pro"/>
        </w:rPr>
      </w:pPr>
      <w:r w:rsidRPr="0039151C">
        <w:rPr>
          <w:rFonts w:ascii="Source Sans Pro" w:hAnsi="Source Sans Pro"/>
          <w:lang w:val="es-US"/>
        </w:rPr>
        <w:t>Los médicos que le brindan atención de emergencia decidirán en qué momento se estabiliza la afección y finaliza la emergencia médica.</w:t>
      </w:r>
    </w:p>
    <w:p w14:paraId="59AEFB27" w14:textId="54CC51AC" w:rsidR="00ED3937" w:rsidRPr="0039151C" w:rsidRDefault="002E1D1E" w:rsidP="00795F85">
      <w:pPr>
        <w:spacing w:after="0" w:afterAutospacing="0"/>
        <w:rPr>
          <w:rFonts w:ascii="Source Sans Pro" w:hAnsi="Source Sans Pro"/>
        </w:rPr>
      </w:pPr>
      <w:r w:rsidRPr="0039151C">
        <w:rPr>
          <w:rFonts w:ascii="Source Sans Pro" w:hAnsi="Source Sans Pro"/>
          <w:i/>
          <w:iCs/>
          <w:color w:val="0000FF"/>
        </w:rPr>
        <w:t>[Plans can modify this paragraph as needed to address the post-stabilization care for our plan.]</w:t>
      </w:r>
      <w:r w:rsidRPr="0039151C">
        <w:rPr>
          <w:rFonts w:ascii="Source Sans Pro" w:hAnsi="Source Sans Pro"/>
          <w:lang w:val="es-US"/>
        </w:rPr>
        <w:t xml:space="preserve"> Una vez que finaliza la emergencia, usted tiene derecho a recibir atención de seguimiento para garantizar que siga estando estable. Sus médicos continuarán tratándolo hasta que se comuniquen con nosotros y hagan planes para que reciba atención adicional. El plan cubre la atención de seguimiento.</w:t>
      </w:r>
    </w:p>
    <w:p w14:paraId="1AC84568" w14:textId="7997A3B6" w:rsidR="00020FBC" w:rsidRPr="0039151C" w:rsidRDefault="002E1D1E" w:rsidP="00795F85">
      <w:pPr>
        <w:spacing w:after="0" w:afterAutospacing="0"/>
        <w:rPr>
          <w:rFonts w:ascii="Source Sans Pro" w:hAnsi="Source Sans Pro"/>
        </w:rPr>
      </w:pPr>
      <w:r w:rsidRPr="0039151C">
        <w:rPr>
          <w:rFonts w:ascii="Source Sans Pro" w:hAnsi="Source Sans Pro"/>
          <w:lang w:val="es-US"/>
        </w:rPr>
        <w:t xml:space="preserve">Si recibe atención de seguimiento de un proveedor fuera de la red, usted pagará el costo compartido más alto para proveedores fuera de la red. </w:t>
      </w:r>
    </w:p>
    <w:p w14:paraId="34507699"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¿Qué pasa si no se trataba de una emergencia médica?</w:t>
      </w:r>
      <w:bookmarkEnd w:id="249"/>
      <w:bookmarkEnd w:id="250"/>
      <w:bookmarkEnd w:id="251"/>
    </w:p>
    <w:p w14:paraId="0DE290E5" w14:textId="7CD75317" w:rsidR="002E1D1E" w:rsidRPr="0039151C" w:rsidRDefault="002E1D1E" w:rsidP="00795F85">
      <w:pPr>
        <w:rPr>
          <w:rFonts w:ascii="Source Sans Pro" w:hAnsi="Source Sans Pro"/>
        </w:rPr>
      </w:pPr>
      <w:r w:rsidRPr="0039151C">
        <w:rPr>
          <w:rFonts w:ascii="Source Sans Pro" w:hAnsi="Source Sans Pro"/>
          <w:lang w:val="es-US"/>
        </w:rPr>
        <w:t xml:space="preserve">Algunas veces, puede ser difícil darse cuenta si está ante una emergencia médica. Por ejemplo, puede pensar que necesita atención de emergencia (porque considera que su salud está en grave peligro) y que el médico le diga que no se trataba de una emergencia médica. Si resulta ser que no se trataba de una emergencia, cubriremos la atención que reciba, siempre y cuando haya pensado, dentro de lo razonable, que su salud estaba en grave peligro. </w:t>
      </w:r>
    </w:p>
    <w:p w14:paraId="47DD5557" w14:textId="693618EE" w:rsidR="002E1D1E" w:rsidRPr="0039151C" w:rsidRDefault="002E1D1E" w:rsidP="00795F85">
      <w:pPr>
        <w:rPr>
          <w:rFonts w:ascii="Source Sans Pro" w:hAnsi="Source Sans Pro"/>
        </w:rPr>
      </w:pPr>
      <w:r w:rsidRPr="0039151C">
        <w:rPr>
          <w:rFonts w:ascii="Source Sans Pro" w:hAnsi="Source Sans Pro"/>
          <w:lang w:val="es-US"/>
        </w:rPr>
        <w:t>Sin embargo, después de que el médico haya dicho que no era una emergencia, el monto del costo compartido que usted paga dependerá de si recibe atención de proveedores de la red o fuera de la red. Si recibe la atención de proveedores de la red, su parte de los costos será, generalmente, menor que si recibe atención de proveedores fuera de la red.</w:t>
      </w:r>
    </w:p>
    <w:p w14:paraId="111FD4A2" w14:textId="7815FC6B" w:rsidR="002E1D1E" w:rsidRPr="0039151C" w:rsidRDefault="002E1D1E" w:rsidP="00BE5724">
      <w:pPr>
        <w:pStyle w:val="Heading3"/>
        <w:rPr>
          <w:rFonts w:ascii="Source Sans Pro" w:hAnsi="Source Sans Pro"/>
        </w:rPr>
      </w:pPr>
      <w:bookmarkStart w:id="252" w:name="_Toc228561345"/>
      <w:bookmarkStart w:id="253" w:name="_Toc68442345"/>
      <w:r w:rsidRPr="0039151C">
        <w:rPr>
          <w:rFonts w:ascii="Source Sans Pro" w:hAnsi="Source Sans Pro"/>
          <w:iCs w:val="0"/>
          <w:lang w:val="es-US"/>
        </w:rPr>
        <w:t>Sección 3.2</w:t>
      </w:r>
      <w:r w:rsidRPr="0039151C">
        <w:rPr>
          <w:rFonts w:ascii="Source Sans Pro" w:hAnsi="Source Sans Pro"/>
          <w:iCs w:val="0"/>
          <w:lang w:val="es-US"/>
        </w:rPr>
        <w:tab/>
        <w:t xml:space="preserve">Cómo obtener atención médica cuando tiene una </w:t>
      </w:r>
      <w:bookmarkEnd w:id="252"/>
      <w:r w:rsidRPr="0039151C">
        <w:rPr>
          <w:rFonts w:ascii="Source Sans Pro" w:hAnsi="Source Sans Pro"/>
          <w:iCs w:val="0"/>
          <w:lang w:val="es-US"/>
        </w:rPr>
        <w:t>necesidad urgente de recibir servicios</w:t>
      </w:r>
      <w:bookmarkEnd w:id="253"/>
    </w:p>
    <w:p w14:paraId="17565195" w14:textId="61896CB8" w:rsidR="008B0578" w:rsidRPr="0039151C" w:rsidRDefault="001E5FC1" w:rsidP="00795F85">
      <w:pPr>
        <w:spacing w:after="120" w:afterAutospacing="0"/>
        <w:rPr>
          <w:rFonts w:ascii="Source Sans Pro" w:hAnsi="Source Sans Pro"/>
        </w:rPr>
      </w:pPr>
      <w:r w:rsidRPr="0039151C">
        <w:rPr>
          <w:rFonts w:ascii="Source Sans Pro" w:hAnsi="Source Sans Pro"/>
          <w:lang w:val="es-US"/>
        </w:rPr>
        <w:t xml:space="preserve">Un servicio que requiere atención médica inmediata (pero que no es una emergencia) es un servicio de urgencia si usted está temporalmente fuera del área de servicio de nuestro plan o si no es razonable debido al tiempo, el lugar y las circunstancias obtener este servicio de parte de proveedores de la red. Ejemplos de servicios de urgencia son enfermedades y lesiones imprevistas, o brotes inesperados de afecciones existentes. Sin embargo, las consultas de rutina médicamente necesarias con un proveedor, como </w:t>
      </w:r>
      <w:r w:rsidRPr="0039151C">
        <w:rPr>
          <w:rFonts w:ascii="Source Sans Pro" w:hAnsi="Source Sans Pro"/>
          <w:lang w:val="es-US"/>
        </w:rPr>
        <w:lastRenderedPageBreak/>
        <w:t>los chequeos anuales, no se consideran de urgencia, incluso si se encuentra fuera del área de servicio de nuestro plan o si la red del plan no está disponible temporalmente.</w:t>
      </w:r>
    </w:p>
    <w:p w14:paraId="19CCFE56" w14:textId="6C5B26E4" w:rsidR="00512297" w:rsidRPr="0039151C" w:rsidRDefault="00512297" w:rsidP="00795F85">
      <w:pPr>
        <w:spacing w:after="120" w:afterAutospacing="0"/>
        <w:rPr>
          <w:rFonts w:ascii="Source Sans Pro" w:hAnsi="Source Sans Pro"/>
          <w:i/>
          <w:color w:val="0000FF"/>
        </w:rPr>
      </w:pPr>
      <w:r w:rsidRPr="0039151C">
        <w:rPr>
          <w:rFonts w:ascii="Source Sans Pro" w:hAnsi="Source Sans Pro"/>
          <w:i/>
          <w:iCs/>
          <w:color w:val="0000FF"/>
        </w:rPr>
        <w:t>[Plans must insert instructions for how to access in-network urgently needed services (e.g., using urgent care centers, a provider hotline, etc.).]</w:t>
      </w:r>
    </w:p>
    <w:p w14:paraId="09B6B584" w14:textId="38E8A2D9" w:rsidR="001F5C03" w:rsidRPr="0039151C" w:rsidRDefault="001F5C03" w:rsidP="00795F85">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w:t>
      </w:r>
      <w:bookmarkStart w:id="254" w:name="_Hlk4280531"/>
      <w:r w:rsidRPr="0039151C">
        <w:rPr>
          <w:rFonts w:ascii="Source Sans Pro" w:hAnsi="Source Sans Pro"/>
          <w:i/>
          <w:iCs/>
          <w:color w:val="0000FF"/>
        </w:rPr>
        <w:t>Plans without world-wide emergency/urgent coverage as a supplemental benefit:</w:t>
      </w:r>
      <w:r w:rsidRPr="0039151C">
        <w:rPr>
          <w:rFonts w:ascii="Source Sans Pro" w:hAnsi="Source Sans Pro"/>
          <w:lang w:val="es-US"/>
        </w:rPr>
        <w:t xml:space="preserve"> </w:t>
      </w:r>
      <w:bookmarkEnd w:id="254"/>
      <w:r w:rsidRPr="0039151C">
        <w:rPr>
          <w:rFonts w:ascii="Source Sans Pro" w:hAnsi="Source Sans Pro"/>
          <w:color w:val="0000FF"/>
          <w:lang w:val="es-US"/>
        </w:rPr>
        <w:t>Nuestro plan no cubre servicios de emergencia, servicios de urgencia, ni ningún otro servicio que reciba fuera de los Estados Unidos y sus territorios.]</w:t>
      </w:r>
    </w:p>
    <w:p w14:paraId="0556383C" w14:textId="470B1A75" w:rsidR="002E1D1E" w:rsidRPr="0039151C" w:rsidRDefault="001F5C03" w:rsidP="00795F85">
      <w:pPr>
        <w:rPr>
          <w:rFonts w:ascii="Source Sans Pro" w:hAnsi="Source Sans Pro"/>
          <w:i/>
          <w:color w:val="0000FF"/>
        </w:rPr>
      </w:pPr>
      <w:bookmarkStart w:id="255" w:name="_Hlk4280552"/>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w:t>
      </w:r>
      <w:r w:rsidRPr="0039151C">
        <w:rPr>
          <w:rFonts w:ascii="Source Sans Pro" w:hAnsi="Source Sans Pro"/>
          <w:i/>
          <w:iCs/>
          <w:color w:val="0000FF"/>
        </w:rPr>
        <w:t xml:space="preserve">Plans with world-wide emergency/urgent coverage as a supplemental benefit: </w:t>
      </w:r>
      <w:r w:rsidRPr="0039151C">
        <w:rPr>
          <w:rFonts w:ascii="Source Sans Pro" w:hAnsi="Source Sans Pro"/>
          <w:color w:val="0000FF"/>
          <w:lang w:val="es-US"/>
        </w:rPr>
        <w:t>Nuestro plan cubre servicios de [</w:t>
      </w:r>
      <w:r w:rsidRPr="0039151C">
        <w:rPr>
          <w:rFonts w:ascii="Source Sans Pro" w:hAnsi="Source Sans Pro"/>
          <w:i/>
          <w:iCs/>
          <w:color w:val="0000FF"/>
        </w:rPr>
        <w:t>Insert as applicable</w:t>
      </w:r>
      <w:r w:rsidRPr="0039151C">
        <w:rPr>
          <w:rFonts w:ascii="Source Sans Pro" w:hAnsi="Source Sans Pro"/>
          <w:color w:val="0000FF"/>
          <w:lang w:val="es-US"/>
        </w:rPr>
        <w:t xml:space="preserve">: atención de emergencia y urgencia O atención de emergencia O atención de urgencia] en todo el mundo, fuera de los Estados Unidos, en las siguientes circunstancias </w:t>
      </w:r>
      <w:r w:rsidRPr="0039151C">
        <w:rPr>
          <w:rFonts w:ascii="Source Sans Pro" w:hAnsi="Source Sans Pro"/>
          <w:i/>
          <w:iCs/>
          <w:color w:val="0000FF"/>
        </w:rPr>
        <w:t>[insert details</w:t>
      </w:r>
      <w:bookmarkEnd w:id="255"/>
      <w:r w:rsidRPr="0039151C">
        <w:rPr>
          <w:rFonts w:ascii="Source Sans Pro" w:hAnsi="Source Sans Pro"/>
          <w:i/>
          <w:iCs/>
          <w:color w:val="0000FF"/>
        </w:rPr>
        <w:t>].</w:t>
      </w:r>
      <w:r w:rsidRPr="0039151C">
        <w:rPr>
          <w:rFonts w:ascii="Source Sans Pro" w:hAnsi="Source Sans Pro"/>
          <w:color w:val="0000FF"/>
          <w:lang w:val="es-US"/>
        </w:rPr>
        <w:t>]</w:t>
      </w:r>
    </w:p>
    <w:p w14:paraId="57B8176F" w14:textId="07018669" w:rsidR="00342B2D" w:rsidRPr="0039151C" w:rsidRDefault="00342B2D" w:rsidP="00BE5724">
      <w:pPr>
        <w:pStyle w:val="Heading3"/>
        <w:rPr>
          <w:rFonts w:ascii="Source Sans Pro" w:hAnsi="Source Sans Pro"/>
        </w:rPr>
      </w:pPr>
      <w:bookmarkStart w:id="256" w:name="_Toc68442346"/>
      <w:r w:rsidRPr="0039151C">
        <w:rPr>
          <w:rFonts w:ascii="Source Sans Pro" w:hAnsi="Source Sans Pro"/>
          <w:iCs w:val="0"/>
          <w:lang w:val="es-US"/>
        </w:rPr>
        <w:t>Sección 3.3</w:t>
      </w:r>
      <w:r w:rsidRPr="0039151C">
        <w:rPr>
          <w:rFonts w:ascii="Source Sans Pro" w:hAnsi="Source Sans Pro"/>
          <w:iCs w:val="0"/>
          <w:lang w:val="es-US"/>
        </w:rPr>
        <w:tab/>
        <w:t>Cómo obtener atención durante un desastre</w:t>
      </w:r>
      <w:bookmarkEnd w:id="256"/>
    </w:p>
    <w:p w14:paraId="4C67DBA9" w14:textId="6818447C" w:rsidR="00342B2D" w:rsidRPr="0039151C" w:rsidRDefault="00342B2D" w:rsidP="00795F85">
      <w:pPr>
        <w:spacing w:before="0" w:beforeAutospacing="0" w:after="240" w:afterAutospacing="0"/>
        <w:rPr>
          <w:rFonts w:ascii="Source Sans Pro" w:hAnsi="Source Sans Pro"/>
        </w:rPr>
      </w:pPr>
      <w:r w:rsidRPr="0039151C">
        <w:rPr>
          <w:rFonts w:ascii="Source Sans Pro" w:hAnsi="Source Sans Pro"/>
          <w:lang w:val="es-US"/>
        </w:rPr>
        <w:t>Si el gobernador de su estado, la Secretaría de Salud y Servicios Humanos de los Estados Unidos o el presidente de los Estados Unidos declara estado de desastre o emergencia en su área geográfica, aún tiene derecho a recibir la atención a través de nuestro plan.</w:t>
      </w:r>
    </w:p>
    <w:p w14:paraId="4762B02C" w14:textId="7F120D04" w:rsidR="00342B2D" w:rsidRPr="0039151C" w:rsidRDefault="00E47CDA" w:rsidP="00795F85">
      <w:pPr>
        <w:spacing w:before="0" w:beforeAutospacing="0" w:after="240" w:afterAutospacing="0"/>
        <w:rPr>
          <w:rFonts w:ascii="Source Sans Pro" w:hAnsi="Source Sans Pro"/>
          <w:i/>
        </w:rPr>
      </w:pPr>
      <w:r w:rsidRPr="0039151C">
        <w:rPr>
          <w:rFonts w:ascii="Source Sans Pro" w:hAnsi="Source Sans Pro"/>
          <w:lang w:val="es-US"/>
        </w:rPr>
        <w:t xml:space="preserve">Visite </w:t>
      </w:r>
      <w:r w:rsidRPr="0039151C">
        <w:rPr>
          <w:rFonts w:ascii="Source Sans Pro" w:hAnsi="Source Sans Pro"/>
          <w:i/>
          <w:iCs/>
          <w:color w:val="0000FF"/>
        </w:rPr>
        <w:t>[insert website]</w:t>
      </w:r>
      <w:r w:rsidRPr="0039151C">
        <w:rPr>
          <w:rFonts w:ascii="Source Sans Pro" w:hAnsi="Source Sans Pro"/>
          <w:color w:val="0000FF"/>
          <w:lang w:val="es-US"/>
        </w:rPr>
        <w:t xml:space="preserve"> </w:t>
      </w:r>
      <w:r w:rsidRPr="0039151C">
        <w:rPr>
          <w:rFonts w:ascii="Source Sans Pro" w:hAnsi="Source Sans Pro"/>
          <w:lang w:val="es-US"/>
        </w:rPr>
        <w:t>para obtener información sobre cómo obtener la atención que necesita durante un desastre.</w:t>
      </w:r>
    </w:p>
    <w:p w14:paraId="300D504B" w14:textId="5C1A48CB" w:rsidR="00342B2D" w:rsidRPr="0039151C" w:rsidRDefault="00360AB6" w:rsidP="00795F85">
      <w:pPr>
        <w:spacing w:before="0" w:beforeAutospacing="0" w:after="240" w:afterAutospacing="0"/>
        <w:rPr>
          <w:rFonts w:ascii="Source Sans Pro" w:hAnsi="Source Sans Pro"/>
        </w:rPr>
      </w:pPr>
      <w:r w:rsidRPr="0039151C">
        <w:rPr>
          <w:rFonts w:ascii="Source Sans Pro" w:hAnsi="Source Sans Pro"/>
          <w:lang w:val="es-US"/>
        </w:rPr>
        <w:t>Si no puede consultar con un proveedor de la red durante un desastre, su plan le permitirá obtener atención médica de proveedores fuera de la red al costo compartido dentro de la red. Si, durante un desastre, no puede utilizar una farmacia de la red, es posible que pueda surtir sus recetas en una farmacia fuera de la red. Consulte la Sección 2.5 del Capítulo 5.</w:t>
      </w:r>
    </w:p>
    <w:p w14:paraId="09CE0B97" w14:textId="19F8E085" w:rsidR="002E1D1E" w:rsidRPr="0039151C" w:rsidRDefault="002E1D1E" w:rsidP="00795F85">
      <w:pPr>
        <w:pStyle w:val="Heading2"/>
        <w:rPr>
          <w:rFonts w:ascii="Source Sans Pro" w:hAnsi="Source Sans Pro"/>
        </w:rPr>
      </w:pPr>
      <w:bookmarkStart w:id="257" w:name="_Toc102342454"/>
      <w:bookmarkStart w:id="258" w:name="_Toc98761249"/>
      <w:bookmarkStart w:id="259" w:name="_Toc68442347"/>
      <w:bookmarkStart w:id="260" w:name="_Toc228561346"/>
      <w:bookmarkStart w:id="261" w:name="_Toc109315378"/>
      <w:bookmarkStart w:id="262" w:name="_Toc206585070"/>
      <w:r w:rsidRPr="0039151C">
        <w:rPr>
          <w:rFonts w:ascii="Source Sans Pro" w:hAnsi="Source Sans Pro"/>
          <w:bCs/>
          <w:lang w:val="es-US"/>
        </w:rPr>
        <w:t>SECCIÓN 4</w:t>
      </w:r>
      <w:r w:rsidRPr="0039151C">
        <w:rPr>
          <w:rFonts w:ascii="Source Sans Pro" w:hAnsi="Source Sans Pro"/>
          <w:bCs/>
          <w:lang w:val="es-US"/>
        </w:rPr>
        <w:tab/>
        <w:t>¿Qué sucede si le facturan directamente el costo total de los servicios cubiertos?</w:t>
      </w:r>
      <w:bookmarkEnd w:id="257"/>
      <w:bookmarkEnd w:id="258"/>
      <w:bookmarkEnd w:id="259"/>
      <w:bookmarkEnd w:id="260"/>
      <w:bookmarkEnd w:id="261"/>
      <w:bookmarkEnd w:id="262"/>
    </w:p>
    <w:p w14:paraId="3C04AD46" w14:textId="1BD9206E" w:rsidR="002E1D1E" w:rsidRPr="0039151C" w:rsidRDefault="002E1D1E" w:rsidP="00795F85">
      <w:pPr>
        <w:rPr>
          <w:rFonts w:ascii="Source Sans Pro" w:hAnsi="Source Sans Pro"/>
        </w:rPr>
      </w:pPr>
      <w:r w:rsidRPr="0039151C">
        <w:rPr>
          <w:rFonts w:ascii="Source Sans Pro" w:hAnsi="Source Sans Pro"/>
          <w:lang w:val="es-US"/>
        </w:rPr>
        <w:t>Si pagó más que el costo compartido de nuestro plan por los servicios cubiertos, o si recibe una factura por el costo total de los servicios médicos cubiertos, puede solicitarnos que paguemos la parte que nos corresponde del costo de los servicios cubiertos. Consulte el Capítulo 7 para obtener información sobre lo que debe hacer.</w:t>
      </w:r>
    </w:p>
    <w:p w14:paraId="1A78349E" w14:textId="07C94CA6" w:rsidR="002E1D1E" w:rsidRPr="0039151C" w:rsidRDefault="002E1D1E" w:rsidP="00BE5724">
      <w:pPr>
        <w:pStyle w:val="Heading3"/>
        <w:rPr>
          <w:rFonts w:ascii="Source Sans Pro" w:hAnsi="Source Sans Pro"/>
        </w:rPr>
      </w:pPr>
      <w:bookmarkStart w:id="263" w:name="_Toc68442349"/>
      <w:bookmarkStart w:id="264" w:name="_Toc228561348"/>
      <w:bookmarkStart w:id="265" w:name="_Toc109315380"/>
      <w:r w:rsidRPr="0039151C">
        <w:rPr>
          <w:rFonts w:ascii="Source Sans Pro" w:hAnsi="Source Sans Pro"/>
          <w:iCs w:val="0"/>
          <w:lang w:val="es-US"/>
        </w:rPr>
        <w:t>Sección 4.1</w:t>
      </w:r>
      <w:r w:rsidRPr="0039151C">
        <w:rPr>
          <w:rFonts w:ascii="Source Sans Pro" w:hAnsi="Source Sans Pro"/>
          <w:iCs w:val="0"/>
          <w:lang w:val="es-US"/>
        </w:rPr>
        <w:tab/>
        <w:t>Si nuestro plan no cubre los servicios, usted debe pagar el costo total</w:t>
      </w:r>
      <w:bookmarkEnd w:id="263"/>
      <w:bookmarkEnd w:id="264"/>
      <w:bookmarkEnd w:id="265"/>
    </w:p>
    <w:p w14:paraId="39256BCF" w14:textId="32E83E30" w:rsidR="005E24B5" w:rsidRPr="0039151C" w:rsidRDefault="00142F2E" w:rsidP="00795F85">
      <w:pPr>
        <w:rPr>
          <w:rFonts w:ascii="Source Sans Pro" w:hAnsi="Source Sans Pro"/>
        </w:rPr>
      </w:pPr>
      <w:r w:rsidRPr="0039151C">
        <w:rPr>
          <w:rFonts w:ascii="Source Sans Pro" w:hAnsi="Source Sans Pro"/>
          <w:i/>
          <w:iCs/>
          <w:color w:val="0000FF"/>
        </w:rPr>
        <w:t>[Insert 2026 plan name]</w:t>
      </w:r>
      <w:r w:rsidRPr="0039151C">
        <w:rPr>
          <w:rFonts w:ascii="Source Sans Pro" w:hAnsi="Source Sans Pro"/>
          <w:lang w:val="es-US"/>
        </w:rPr>
        <w:t xml:space="preserve"> cubre todos los servicios médicamente necesarios que se enumeran en la Tabla de beneficios médicos en el Capítulo 4. </w:t>
      </w:r>
      <w:bookmarkStart w:id="266" w:name="_Hlk71113934"/>
      <w:r w:rsidRPr="0039151C">
        <w:rPr>
          <w:rFonts w:ascii="Source Sans Pro" w:hAnsi="Source Sans Pro"/>
          <w:lang w:val="es-US"/>
        </w:rPr>
        <w:t xml:space="preserve">Si recibe servicios que </w:t>
      </w:r>
      <w:r w:rsidRPr="0039151C">
        <w:rPr>
          <w:rFonts w:ascii="Source Sans Pro" w:hAnsi="Source Sans Pro"/>
          <w:lang w:val="es-US"/>
        </w:rPr>
        <w:lastRenderedPageBreak/>
        <w:t xml:space="preserve">no están cubiertos por nuestro plan, </w:t>
      </w:r>
      <w:bookmarkEnd w:id="266"/>
      <w:r w:rsidRPr="0039151C">
        <w:rPr>
          <w:rFonts w:ascii="Source Sans Pro" w:hAnsi="Source Sans Pro"/>
          <w:lang w:val="es-US"/>
        </w:rPr>
        <w:t xml:space="preserve">usted es responsable de pagar el costo total de los servicios. </w:t>
      </w:r>
    </w:p>
    <w:p w14:paraId="1087513E" w14:textId="0BBCF413" w:rsidR="002E1D1E" w:rsidRPr="0039151C" w:rsidRDefault="0080531E" w:rsidP="00795F85">
      <w:pPr>
        <w:rPr>
          <w:rFonts w:ascii="Source Sans Pro" w:hAnsi="Source Sans Pro"/>
        </w:rPr>
      </w:pPr>
      <w:r w:rsidRPr="0039151C">
        <w:rPr>
          <w:rFonts w:ascii="Source Sans Pro" w:hAnsi="Source Sans Pro"/>
          <w:lang w:val="es-US"/>
        </w:rPr>
        <w:t>Para los servicios cubiertos que tienen una limitación para los beneficios, usted paga el costo total de cualquier servicio que reciba después de haber utilizado la totalidad del beneficio para ese tipo de servicio cubierto.</w:t>
      </w:r>
      <w:r w:rsidRPr="0039151C">
        <w:rPr>
          <w:rFonts w:ascii="Source Sans Pro" w:hAnsi="Source Sans Pro"/>
          <w:i/>
          <w:iCs/>
          <w:lang w:val="es-US"/>
        </w:rPr>
        <w:t xml:space="preserve"> [</w:t>
      </w:r>
      <w:r w:rsidRPr="0039151C">
        <w:rPr>
          <w:rFonts w:ascii="Source Sans Pro" w:hAnsi="Source Sans Pro"/>
          <w:i/>
          <w:iCs/>
          <w:color w:val="0000FF"/>
        </w:rPr>
        <w:t>Plans should explain whether paying for costs once a benefit limit has been reached will count toward an out-of-pocket maximum.]</w:t>
      </w:r>
    </w:p>
    <w:p w14:paraId="5D247975" w14:textId="25D77A10" w:rsidR="002E1D1E" w:rsidRPr="0039151C" w:rsidRDefault="00901512" w:rsidP="00795F85">
      <w:pPr>
        <w:pStyle w:val="Heading2"/>
        <w:rPr>
          <w:rFonts w:ascii="Source Sans Pro" w:hAnsi="Source Sans Pro"/>
        </w:rPr>
      </w:pPr>
      <w:bookmarkStart w:id="267" w:name="_Toc102342455"/>
      <w:bookmarkStart w:id="268" w:name="_Toc98761250"/>
      <w:bookmarkStart w:id="269" w:name="_Toc68442350"/>
      <w:bookmarkStart w:id="270" w:name="_Toc228561349"/>
      <w:bookmarkStart w:id="271" w:name="_Toc109315381"/>
      <w:bookmarkStart w:id="272" w:name="_Toc206585071"/>
      <w:bookmarkEnd w:id="205"/>
      <w:bookmarkEnd w:id="206"/>
      <w:bookmarkEnd w:id="207"/>
      <w:r w:rsidRPr="0039151C">
        <w:rPr>
          <w:rFonts w:ascii="Source Sans Pro" w:hAnsi="Source Sans Pro"/>
          <w:bCs/>
          <w:lang w:val="es-US"/>
        </w:rPr>
        <w:t>SECCIÓN 5</w:t>
      </w:r>
      <w:r w:rsidRPr="0039151C">
        <w:rPr>
          <w:rFonts w:ascii="Source Sans Pro" w:hAnsi="Source Sans Pro"/>
          <w:bCs/>
          <w:lang w:val="es-US"/>
        </w:rPr>
        <w:tab/>
        <w:t>Servicios médicos en un estudio de investigación clínica</w:t>
      </w:r>
      <w:bookmarkEnd w:id="267"/>
      <w:bookmarkEnd w:id="268"/>
      <w:bookmarkEnd w:id="269"/>
      <w:bookmarkEnd w:id="270"/>
      <w:bookmarkEnd w:id="271"/>
      <w:bookmarkEnd w:id="272"/>
    </w:p>
    <w:p w14:paraId="5B5457F1" w14:textId="1CBC3B29" w:rsidR="002E1D1E" w:rsidRPr="0039151C" w:rsidRDefault="002E1D1E" w:rsidP="00BE5724">
      <w:pPr>
        <w:pStyle w:val="Heading3"/>
        <w:rPr>
          <w:rFonts w:ascii="Source Sans Pro" w:hAnsi="Source Sans Pro"/>
        </w:rPr>
      </w:pPr>
      <w:bookmarkStart w:id="273" w:name="_Toc68442351"/>
      <w:bookmarkStart w:id="274" w:name="_Toc228561350"/>
      <w:bookmarkStart w:id="275" w:name="_Toc109315382"/>
      <w:r w:rsidRPr="0039151C">
        <w:rPr>
          <w:rFonts w:ascii="Source Sans Pro" w:hAnsi="Source Sans Pro"/>
          <w:iCs w:val="0"/>
          <w:lang w:val="es-US"/>
        </w:rPr>
        <w:t>Sección 5.1</w:t>
      </w:r>
      <w:r w:rsidRPr="0039151C">
        <w:rPr>
          <w:rFonts w:ascii="Source Sans Pro" w:hAnsi="Source Sans Pro"/>
          <w:iCs w:val="0"/>
          <w:lang w:val="es-US"/>
        </w:rPr>
        <w:tab/>
        <w:t>¿Qué es un estudio de investigación clínica?</w:t>
      </w:r>
      <w:bookmarkEnd w:id="273"/>
      <w:bookmarkEnd w:id="274"/>
      <w:bookmarkEnd w:id="275"/>
    </w:p>
    <w:p w14:paraId="33CEAAA6" w14:textId="30566ED6" w:rsidR="00CE0818" w:rsidRPr="0039151C" w:rsidRDefault="00CE0818" w:rsidP="00795F85">
      <w:pPr>
        <w:spacing w:before="0" w:beforeAutospacing="0" w:after="0" w:afterAutospacing="0"/>
        <w:rPr>
          <w:rFonts w:ascii="Source Sans Pro" w:hAnsi="Source Sans Pro"/>
        </w:rPr>
      </w:pPr>
      <w:r w:rsidRPr="0039151C">
        <w:rPr>
          <w:rFonts w:ascii="Source Sans Pro" w:hAnsi="Source Sans Pro"/>
          <w:lang w:val="es-US"/>
        </w:rPr>
        <w:t xml:space="preserve">Un estudio de investigación clínica (también denominado un </w:t>
      </w:r>
      <w:r w:rsidRPr="0039151C">
        <w:rPr>
          <w:rFonts w:ascii="Source Sans Pro" w:hAnsi="Source Sans Pro"/>
          <w:i/>
          <w:iCs/>
          <w:lang w:val="es-US"/>
        </w:rPr>
        <w:t>ensayo clínico</w:t>
      </w:r>
      <w:r w:rsidRPr="0039151C">
        <w:rPr>
          <w:rFonts w:ascii="Source Sans Pro" w:hAnsi="Source Sans Pro"/>
          <w:lang w:val="es-US"/>
        </w:rPr>
        <w:t>) es una manera que tienen los médicos y científicos de probar nuevos tipos de atención médica, por ejemplo, para averiguar la eficacia de un nuevo medicamento contra el cáncer. Ciertos estudios de investigación clínica están aprobados por Medicare. Los estudios de investigación clínica aprobados por Medicare normalmente solicitan voluntarios para participar en el estudio. Mientras participa en un estudio de investigación clínica, puede seguir inscrito en nuestro plan y continuar recibiendo la atención restante (la atención que no esté relacionada con el estudio) a través de nuestro plan.</w:t>
      </w:r>
    </w:p>
    <w:p w14:paraId="247F5347" w14:textId="1B998CEE" w:rsidR="00CE0818" w:rsidRPr="0039151C" w:rsidRDefault="00CE0818" w:rsidP="00795F85">
      <w:pPr>
        <w:spacing w:after="120"/>
        <w:rPr>
          <w:rFonts w:ascii="Source Sans Pro" w:hAnsi="Source Sans Pro"/>
        </w:rPr>
      </w:pPr>
      <w:r w:rsidRPr="0039151C">
        <w:rPr>
          <w:rFonts w:ascii="Source Sans Pro" w:hAnsi="Source Sans Pro"/>
          <w:b/>
          <w:bCs/>
          <w:lang w:val="es-US"/>
        </w:rPr>
        <w:t>Si participa en un estudio aprobado por Medicare, Original Medicare paga la mayor parte de los costos por los servicios cubiertos que reciba como parte del estudio.</w:t>
      </w:r>
      <w:r w:rsidRPr="0039151C">
        <w:rPr>
          <w:rFonts w:ascii="Source Sans Pro" w:hAnsi="Source Sans Pro"/>
          <w:lang w:val="es-US"/>
        </w:rPr>
        <w:t xml:space="preserve"> Si nos dice que participa en un ensayo clínico calificado, entonces solo es responsable del costo compartido dentro de la red por los servicios en ese ensayo. Si pagó más, por ejemplo, si ya pagó el monto del costo compartido de Original Medicare, le reembolsaremos la diferencia entre lo que pagó y el costo compartido dentro de la red. Deberá proporcionar documentación que nos muestre cuánto pagó. </w:t>
      </w:r>
    </w:p>
    <w:p w14:paraId="43AA7E92" w14:textId="3A30F7C9" w:rsidR="00CE0818" w:rsidRPr="0039151C" w:rsidRDefault="00CE0818" w:rsidP="00795F85">
      <w:pPr>
        <w:spacing w:after="120"/>
        <w:rPr>
          <w:rFonts w:ascii="Source Sans Pro" w:hAnsi="Source Sans Pro"/>
        </w:rPr>
      </w:pPr>
      <w:r w:rsidRPr="0039151C">
        <w:rPr>
          <w:rFonts w:ascii="Source Sans Pro" w:hAnsi="Source Sans Pro"/>
          <w:lang w:val="es-US"/>
        </w:rPr>
        <w:t xml:space="preserve">Si quiere participar en cualquier estudio de investigación clínica aprobado por Medicare, no es necesario que el plan </w:t>
      </w:r>
      <w:r w:rsidRPr="0039151C">
        <w:rPr>
          <w:rFonts w:ascii="Source Sans Pro" w:hAnsi="Source Sans Pro"/>
          <w:i/>
          <w:iCs/>
          <w:color w:val="0000FF"/>
        </w:rPr>
        <w:t>[plans that don’t use PCPs can delete the rest of this sentence]</w:t>
      </w:r>
      <w:r w:rsidRPr="0039151C">
        <w:rPr>
          <w:rFonts w:ascii="Source Sans Pro" w:hAnsi="Source Sans Pro"/>
          <w:lang w:val="es-US"/>
        </w:rPr>
        <w:t xml:space="preserve"> ni su PCP lo aprueben, ni tampoco que nos avise. No es necesario que los proveedores que le brindan atención como parte del estudio de investigación clínica formen parte de la red de nuestro plan. (Esto no se aplica a los beneficios cubiertos que requieren un ensayo clínico o un registro para evaluar el beneficio, incluidos ciertos beneficios en virtud de determinaciones de cobertura nacionales (</w:t>
      </w:r>
      <w:proofErr w:type="spellStart"/>
      <w:r w:rsidRPr="00AA05A9">
        <w:rPr>
          <w:rFonts w:ascii="Source Sans Pro" w:hAnsi="Source Sans Pro"/>
          <w:i/>
          <w:lang w:val="es-US"/>
        </w:rPr>
        <w:t>national</w:t>
      </w:r>
      <w:proofErr w:type="spellEnd"/>
      <w:r w:rsidRPr="00AA05A9">
        <w:rPr>
          <w:rFonts w:ascii="Source Sans Pro" w:hAnsi="Source Sans Pro"/>
          <w:i/>
          <w:lang w:val="es-US"/>
        </w:rPr>
        <w:t xml:space="preserve"> </w:t>
      </w:r>
      <w:proofErr w:type="spellStart"/>
      <w:r w:rsidRPr="00AA05A9">
        <w:rPr>
          <w:rFonts w:ascii="Source Sans Pro" w:hAnsi="Source Sans Pro"/>
          <w:i/>
          <w:lang w:val="es-US"/>
        </w:rPr>
        <w:t>coverage</w:t>
      </w:r>
      <w:proofErr w:type="spellEnd"/>
      <w:r w:rsidRPr="00AA05A9">
        <w:rPr>
          <w:rFonts w:ascii="Source Sans Pro" w:hAnsi="Source Sans Pro"/>
          <w:i/>
          <w:lang w:val="es-US"/>
        </w:rPr>
        <w:t xml:space="preserve"> </w:t>
      </w:r>
      <w:proofErr w:type="spellStart"/>
      <w:r w:rsidRPr="00AA05A9">
        <w:rPr>
          <w:rFonts w:ascii="Source Sans Pro" w:hAnsi="Source Sans Pro"/>
          <w:i/>
          <w:lang w:val="es-US"/>
        </w:rPr>
        <w:t>determinations</w:t>
      </w:r>
      <w:proofErr w:type="spellEnd"/>
      <w:r w:rsidRPr="0039151C">
        <w:rPr>
          <w:rFonts w:ascii="Source Sans Pro" w:hAnsi="Source Sans Pro"/>
          <w:lang w:val="es-US"/>
        </w:rPr>
        <w:t>, NCD) que requieren cobertura para el desarrollo de evidencias (</w:t>
      </w:r>
      <w:proofErr w:type="spellStart"/>
      <w:r w:rsidRPr="00AA05A9">
        <w:rPr>
          <w:rFonts w:ascii="Source Sans Pro" w:hAnsi="Source Sans Pro"/>
          <w:i/>
          <w:lang w:val="es-US"/>
        </w:rPr>
        <w:t>coverage</w:t>
      </w:r>
      <w:proofErr w:type="spellEnd"/>
      <w:r w:rsidRPr="00AA05A9">
        <w:rPr>
          <w:rFonts w:ascii="Source Sans Pro" w:hAnsi="Source Sans Pro"/>
          <w:i/>
          <w:lang w:val="es-US"/>
        </w:rPr>
        <w:t xml:space="preserve"> </w:t>
      </w:r>
      <w:proofErr w:type="spellStart"/>
      <w:r w:rsidRPr="00AA05A9">
        <w:rPr>
          <w:rFonts w:ascii="Source Sans Pro" w:hAnsi="Source Sans Pro"/>
          <w:i/>
          <w:lang w:val="es-US"/>
        </w:rPr>
        <w:t>with</w:t>
      </w:r>
      <w:proofErr w:type="spellEnd"/>
      <w:r w:rsidRPr="00AA05A9">
        <w:rPr>
          <w:rFonts w:ascii="Source Sans Pro" w:hAnsi="Source Sans Pro"/>
          <w:i/>
          <w:lang w:val="es-US"/>
        </w:rPr>
        <w:t xml:space="preserve"> </w:t>
      </w:r>
      <w:proofErr w:type="spellStart"/>
      <w:r w:rsidRPr="00AA05A9">
        <w:rPr>
          <w:rFonts w:ascii="Source Sans Pro" w:hAnsi="Source Sans Pro"/>
          <w:i/>
          <w:lang w:val="es-US"/>
        </w:rPr>
        <w:t>evidence</w:t>
      </w:r>
      <w:proofErr w:type="spellEnd"/>
      <w:r w:rsidRPr="00AA05A9">
        <w:rPr>
          <w:rFonts w:ascii="Source Sans Pro" w:hAnsi="Source Sans Pro"/>
          <w:i/>
          <w:lang w:val="es-US"/>
        </w:rPr>
        <w:t xml:space="preserve"> </w:t>
      </w:r>
      <w:proofErr w:type="spellStart"/>
      <w:r w:rsidRPr="00AA05A9">
        <w:rPr>
          <w:rFonts w:ascii="Source Sans Pro" w:hAnsi="Source Sans Pro"/>
          <w:i/>
          <w:lang w:val="es-US"/>
        </w:rPr>
        <w:t>development</w:t>
      </w:r>
      <w:proofErr w:type="spellEnd"/>
      <w:r w:rsidRPr="0039151C">
        <w:rPr>
          <w:rFonts w:ascii="Source Sans Pro" w:hAnsi="Source Sans Pro"/>
          <w:lang w:val="es-US"/>
        </w:rPr>
        <w:t>, CED) y estudios de exención de dispositivo en investigación (</w:t>
      </w:r>
      <w:proofErr w:type="spellStart"/>
      <w:r w:rsidRPr="00AA05A9">
        <w:rPr>
          <w:rFonts w:ascii="Source Sans Pro" w:hAnsi="Source Sans Pro"/>
          <w:i/>
          <w:lang w:val="es-US"/>
        </w:rPr>
        <w:t>investigational</w:t>
      </w:r>
      <w:proofErr w:type="spellEnd"/>
      <w:r w:rsidRPr="00AA05A9">
        <w:rPr>
          <w:rFonts w:ascii="Source Sans Pro" w:hAnsi="Source Sans Pro"/>
          <w:i/>
          <w:lang w:val="es-US"/>
        </w:rPr>
        <w:t xml:space="preserve"> </w:t>
      </w:r>
      <w:proofErr w:type="spellStart"/>
      <w:r w:rsidRPr="00AA05A9">
        <w:rPr>
          <w:rFonts w:ascii="Source Sans Pro" w:hAnsi="Source Sans Pro"/>
          <w:i/>
          <w:lang w:val="es-US"/>
        </w:rPr>
        <w:t>device</w:t>
      </w:r>
      <w:proofErr w:type="spellEnd"/>
      <w:r w:rsidRPr="00AA05A9">
        <w:rPr>
          <w:rFonts w:ascii="Source Sans Pro" w:hAnsi="Source Sans Pro"/>
          <w:i/>
          <w:lang w:val="es-US"/>
        </w:rPr>
        <w:t xml:space="preserve"> </w:t>
      </w:r>
      <w:proofErr w:type="spellStart"/>
      <w:r w:rsidRPr="00AA05A9">
        <w:rPr>
          <w:rFonts w:ascii="Source Sans Pro" w:hAnsi="Source Sans Pro"/>
          <w:i/>
          <w:lang w:val="es-US"/>
        </w:rPr>
        <w:t>exemption</w:t>
      </w:r>
      <w:proofErr w:type="spellEnd"/>
      <w:r w:rsidRPr="0039151C">
        <w:rPr>
          <w:rFonts w:ascii="Source Sans Pro" w:hAnsi="Source Sans Pro"/>
          <w:lang w:val="es-US"/>
        </w:rPr>
        <w:t>, IDE). Estos beneficios también pueden estar sujetos a autorización previa y otras normas del plan).</w:t>
      </w:r>
    </w:p>
    <w:p w14:paraId="7EC66E38" w14:textId="6DC2E85A" w:rsidR="00CE0818" w:rsidRPr="0039151C" w:rsidRDefault="00406B37" w:rsidP="00795F85">
      <w:pPr>
        <w:spacing w:after="120"/>
        <w:rPr>
          <w:rFonts w:ascii="Source Sans Pro" w:hAnsi="Source Sans Pro"/>
          <w:b/>
        </w:rPr>
      </w:pPr>
      <w:r w:rsidRPr="0039151C">
        <w:rPr>
          <w:rFonts w:ascii="Source Sans Pro" w:hAnsi="Source Sans Pro"/>
          <w:lang w:val="es-US"/>
        </w:rPr>
        <w:lastRenderedPageBreak/>
        <w:t>Si bien no es necesario que obtenga la autorización del plan para participar en un estudio de investigación clínica, lo alentamos a informarnos con antelación cuando decida participar en un ensayo clínico calificado por Medicare.</w:t>
      </w:r>
      <w:r w:rsidRPr="0039151C">
        <w:rPr>
          <w:rFonts w:ascii="Source Sans Pro" w:hAnsi="Source Sans Pro"/>
          <w:b/>
          <w:bCs/>
          <w:lang w:val="es-US"/>
        </w:rPr>
        <w:t xml:space="preserve"> </w:t>
      </w:r>
    </w:p>
    <w:p w14:paraId="1D7F499D" w14:textId="1A41B923" w:rsidR="00CE0818" w:rsidRPr="0039151C" w:rsidRDefault="00CE0818" w:rsidP="00795F85">
      <w:pPr>
        <w:spacing w:after="12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For plans that offer its own studies insert the paragraph: </w:t>
      </w:r>
      <w:r w:rsidRPr="0039151C">
        <w:rPr>
          <w:rFonts w:ascii="Source Sans Pro" w:hAnsi="Source Sans Pro"/>
          <w:color w:val="0000FF"/>
          <w:lang w:val="es-US"/>
        </w:rPr>
        <w:t xml:space="preserve">Nuestro plan también cubre algunos estudios de investigación clínica. En el caso de estos estudios, tendremos que aprobar su participación. La participación en el estudio de investigación clínica es voluntaria.] </w:t>
      </w:r>
    </w:p>
    <w:p w14:paraId="60EC90D3" w14:textId="1EA49EB6" w:rsidR="002D475D" w:rsidRPr="0039151C" w:rsidRDefault="00CE0818" w:rsidP="00795F85">
      <w:pPr>
        <w:spacing w:after="120"/>
        <w:rPr>
          <w:rFonts w:ascii="Source Sans Pro" w:hAnsi="Source Sans Pro"/>
        </w:rPr>
      </w:pPr>
      <w:r w:rsidRPr="0039151C">
        <w:rPr>
          <w:rFonts w:ascii="Source Sans Pro" w:hAnsi="Source Sans Pro"/>
          <w:lang w:val="es-US"/>
        </w:rPr>
        <w:t xml:space="preserve">Si participa en un estudio que Medicare </w:t>
      </w:r>
      <w:r w:rsidRPr="0039151C">
        <w:rPr>
          <w:rFonts w:ascii="Source Sans Pro" w:hAnsi="Source Sans Pro"/>
          <w:color w:val="0000FF"/>
          <w:lang w:val="es-US"/>
        </w:rPr>
        <w:t>[</w:t>
      </w:r>
      <w:r w:rsidRPr="0039151C">
        <w:rPr>
          <w:rFonts w:ascii="Source Sans Pro" w:hAnsi="Source Sans Pro"/>
          <w:i/>
          <w:iCs/>
          <w:color w:val="0000FF"/>
        </w:rPr>
        <w:t xml:space="preserve">plans that conduct or cover clinical trials that aren’t approved by Medicare insert: </w:t>
      </w:r>
      <w:r w:rsidRPr="0039151C">
        <w:rPr>
          <w:rFonts w:ascii="Source Sans Pro" w:hAnsi="Source Sans Pro"/>
          <w:color w:val="0000FF"/>
          <w:lang w:val="es-US"/>
        </w:rPr>
        <w:t>o nuestro plan]</w:t>
      </w:r>
      <w:r w:rsidRPr="0039151C">
        <w:rPr>
          <w:rFonts w:ascii="Source Sans Pro" w:hAnsi="Source Sans Pro"/>
          <w:lang w:val="es-US"/>
        </w:rPr>
        <w:t xml:space="preserve"> no ha aprobado, usted será responsable de pagar todos los costos de su participación en el estudio.</w:t>
      </w:r>
    </w:p>
    <w:p w14:paraId="50472126" w14:textId="1EBB1F47" w:rsidR="002E1D1E" w:rsidRPr="0039151C" w:rsidRDefault="002E1D1E" w:rsidP="00BE5724">
      <w:pPr>
        <w:pStyle w:val="Heading3"/>
        <w:rPr>
          <w:rFonts w:ascii="Source Sans Pro" w:hAnsi="Source Sans Pro"/>
        </w:rPr>
      </w:pPr>
      <w:bookmarkStart w:id="276" w:name="_Toc68442352"/>
      <w:bookmarkStart w:id="277" w:name="_Toc228561351"/>
      <w:bookmarkStart w:id="278" w:name="_Toc109315383"/>
      <w:r w:rsidRPr="0039151C">
        <w:rPr>
          <w:rFonts w:ascii="Source Sans Pro" w:hAnsi="Source Sans Pro"/>
          <w:iCs w:val="0"/>
          <w:lang w:val="es-US"/>
        </w:rPr>
        <w:t>Sección 5.2</w:t>
      </w:r>
      <w:r w:rsidRPr="0039151C">
        <w:rPr>
          <w:rFonts w:ascii="Source Sans Pro" w:hAnsi="Source Sans Pro"/>
          <w:iCs w:val="0"/>
          <w:lang w:val="es-US"/>
        </w:rPr>
        <w:tab/>
        <w:t>Quién paga los servicios en un estudio de investigación clínica</w:t>
      </w:r>
      <w:bookmarkEnd w:id="276"/>
      <w:bookmarkEnd w:id="277"/>
      <w:bookmarkEnd w:id="278"/>
    </w:p>
    <w:p w14:paraId="0C1399FA" w14:textId="4D383CB7" w:rsidR="004E18AF" w:rsidRPr="0039151C" w:rsidRDefault="004E18AF" w:rsidP="00795F85">
      <w:pPr>
        <w:spacing w:before="0" w:beforeAutospacing="0" w:after="0" w:afterAutospacing="0"/>
        <w:rPr>
          <w:rFonts w:ascii="Source Sans Pro" w:hAnsi="Source Sans Pro"/>
        </w:rPr>
      </w:pPr>
      <w:r w:rsidRPr="0039151C">
        <w:rPr>
          <w:rFonts w:ascii="Source Sans Pro" w:hAnsi="Source Sans Pro"/>
          <w:lang w:val="es-US"/>
        </w:rPr>
        <w:t xml:space="preserve">Una vez que se inscriba en un estudio de investigación clínica aprobado por Medicare, </w:t>
      </w:r>
      <w:bookmarkStart w:id="279" w:name="_Hlk71114597"/>
      <w:r w:rsidRPr="0039151C">
        <w:rPr>
          <w:rFonts w:ascii="Source Sans Pro" w:hAnsi="Source Sans Pro"/>
          <w:lang w:val="es-US"/>
        </w:rPr>
        <w:t xml:space="preserve">Original Medicare </w:t>
      </w:r>
      <w:bookmarkEnd w:id="279"/>
      <w:r w:rsidRPr="0039151C">
        <w:rPr>
          <w:rFonts w:ascii="Source Sans Pro" w:hAnsi="Source Sans Pro"/>
          <w:lang w:val="es-US"/>
        </w:rPr>
        <w:t>cubrirá los productos y servicios de rutina que reciba como parte del estudio, incluidos:</w:t>
      </w:r>
    </w:p>
    <w:p w14:paraId="5F014DD9" w14:textId="77777777" w:rsidR="002E1D1E" w:rsidRPr="0039151C" w:rsidRDefault="002E1D1E" w:rsidP="002A2BF5">
      <w:pPr>
        <w:pStyle w:val="ListBullet"/>
        <w:numPr>
          <w:ilvl w:val="0"/>
          <w:numId w:val="40"/>
        </w:numPr>
        <w:spacing w:before="240"/>
        <w:ind w:left="720"/>
        <w:rPr>
          <w:rFonts w:ascii="Source Sans Pro" w:hAnsi="Source Sans Pro"/>
        </w:rPr>
      </w:pPr>
      <w:r w:rsidRPr="0039151C">
        <w:rPr>
          <w:rFonts w:ascii="Source Sans Pro" w:hAnsi="Source Sans Pro"/>
          <w:lang w:val="es-US"/>
        </w:rPr>
        <w:t>Habitación y comida en un hospital que Medicare pagaría incluso si no participara en un estudio.</w:t>
      </w:r>
    </w:p>
    <w:p w14:paraId="50146F7F" w14:textId="73CE3470" w:rsidR="002E1D1E" w:rsidRPr="0039151C" w:rsidRDefault="002E1D1E" w:rsidP="002A2BF5">
      <w:pPr>
        <w:pStyle w:val="ListBullet"/>
        <w:numPr>
          <w:ilvl w:val="0"/>
          <w:numId w:val="40"/>
        </w:numPr>
        <w:ind w:left="720"/>
        <w:rPr>
          <w:rFonts w:ascii="Source Sans Pro" w:hAnsi="Source Sans Pro"/>
        </w:rPr>
      </w:pPr>
      <w:r w:rsidRPr="0039151C">
        <w:rPr>
          <w:rFonts w:ascii="Source Sans Pro" w:hAnsi="Source Sans Pro"/>
          <w:lang w:val="es-US"/>
        </w:rPr>
        <w:t>Una operación u otro procedimiento médico si forma parte del estudio de investigación.</w:t>
      </w:r>
    </w:p>
    <w:p w14:paraId="3B064A08" w14:textId="77777777" w:rsidR="002E1D1E" w:rsidRPr="0039151C" w:rsidDel="00E429A3" w:rsidRDefault="002E1D1E" w:rsidP="002A2BF5">
      <w:pPr>
        <w:pStyle w:val="ListBullet"/>
        <w:numPr>
          <w:ilvl w:val="0"/>
          <w:numId w:val="40"/>
        </w:numPr>
        <w:spacing w:after="0"/>
        <w:ind w:left="720"/>
        <w:rPr>
          <w:rFonts w:ascii="Source Sans Pro" w:hAnsi="Source Sans Pro"/>
        </w:rPr>
      </w:pPr>
      <w:r w:rsidRPr="0039151C">
        <w:rPr>
          <w:rFonts w:ascii="Source Sans Pro" w:hAnsi="Source Sans Pro"/>
          <w:lang w:val="es-US"/>
        </w:rPr>
        <w:t>El tratamiento de los efectos secundarios y las complicaciones que sean consecuencia de la nueva atención.</w:t>
      </w:r>
    </w:p>
    <w:p w14:paraId="0C806D6F" w14:textId="43DF00B2" w:rsidR="00C3434B" w:rsidRPr="0039151C" w:rsidRDefault="00C3434B" w:rsidP="00795F85">
      <w:pPr>
        <w:rPr>
          <w:rFonts w:ascii="Source Sans Pro" w:hAnsi="Source Sans Pro"/>
        </w:rPr>
      </w:pPr>
      <w:r w:rsidRPr="0039151C">
        <w:rPr>
          <w:rFonts w:ascii="Source Sans Pro" w:hAnsi="Source Sans Pro"/>
          <w:lang w:val="es-US"/>
        </w:rPr>
        <w:t>Después de que Medicare pague su parte del costo por estos servicios, nuestro plan pagará la diferencia entre el costo compartido de Original Medicare y los costos compartidos dentro de la red como miembro de nuestro plan. Esto significa que usted pagará el mismo monto por los servicios que reciba como parte del estudio, al igual que si recibiera estos servicios de nuestro plan. Sin embargo, debe presentar documentación que muestre cuánto pagó del costo compartido. Para obtener información sobre cómo enviar solicitudes de pago, consulte el Capítulo 7.</w:t>
      </w:r>
    </w:p>
    <w:p w14:paraId="36A0F271" w14:textId="60174DFF" w:rsidR="008F3AE0" w:rsidRPr="0039151C" w:rsidRDefault="00406B37" w:rsidP="00795F85">
      <w:pPr>
        <w:ind w:left="360"/>
        <w:rPr>
          <w:rFonts w:ascii="Source Sans Pro" w:hAnsi="Source Sans Pro"/>
        </w:rPr>
      </w:pPr>
      <w:r w:rsidRPr="0039151C">
        <w:rPr>
          <w:rFonts w:ascii="Source Sans Pro" w:hAnsi="Source Sans Pro"/>
          <w:i/>
          <w:iCs/>
          <w:lang w:val="es-US"/>
        </w:rPr>
        <w:t xml:space="preserve">Ejemplo de costo compartido en un ensayo clínico: </w:t>
      </w:r>
      <w:r w:rsidRPr="0039151C">
        <w:rPr>
          <w:rFonts w:ascii="Source Sans Pro" w:hAnsi="Source Sans Pro"/>
          <w:lang w:val="es-US"/>
        </w:rPr>
        <w:t xml:space="preserve">supongamos que tiene un análisis de laboratorio que cuesta $100, como parte del estudio de investigación. La parte que le corresponde de los costos para este análisis en virtud de Original Medicare es $20, pero el análisis costaría $10 conforme a nuestro plan. En este caso, Original Medicare pagaría $80 por el análisis y usted pagaría los $20 de copago requeridos por Original Medicare. Notificaría a nuestro plan que recibió un servicio de ensayo clínico calificado y enviaría documentación (como una factura del proveedor) a nuestro plan. Nuestro plan entonces le pagaría directamente $10. Esto hace que su pago neto para el análisis sea de $10, el mismo monto que pagaría conforme a los beneficios de nuestro plan. </w:t>
      </w:r>
    </w:p>
    <w:p w14:paraId="22884B3B" w14:textId="6E866EA0" w:rsidR="008F3AE0" w:rsidRPr="0039151C" w:rsidRDefault="008F3AE0" w:rsidP="00795F85">
      <w:pPr>
        <w:spacing w:after="0" w:afterAutospacing="0"/>
        <w:rPr>
          <w:rFonts w:ascii="Source Sans Pro" w:hAnsi="Source Sans Pro"/>
        </w:rPr>
      </w:pPr>
      <w:r w:rsidRPr="0039151C">
        <w:rPr>
          <w:rFonts w:ascii="Source Sans Pro" w:hAnsi="Source Sans Pro"/>
          <w:lang w:val="es-US"/>
        </w:rPr>
        <w:lastRenderedPageBreak/>
        <w:t xml:space="preserve">Cuando usted forma parte de un estudio de investigación clínica, </w:t>
      </w:r>
      <w:r w:rsidRPr="0039151C">
        <w:rPr>
          <w:rFonts w:ascii="Source Sans Pro" w:hAnsi="Source Sans Pro"/>
          <w:b/>
          <w:bCs/>
          <w:lang w:val="es-US"/>
        </w:rPr>
        <w:t>ni Medicare ni nuestro plan pagarán nada de lo siguiente:</w:t>
      </w:r>
    </w:p>
    <w:p w14:paraId="61BADCF0" w14:textId="681F0D29" w:rsidR="002E1D1E" w:rsidRPr="0039151C" w:rsidRDefault="002E1D1E" w:rsidP="002A2BF5">
      <w:pPr>
        <w:pStyle w:val="ListBullet"/>
        <w:numPr>
          <w:ilvl w:val="0"/>
          <w:numId w:val="113"/>
        </w:numPr>
        <w:spacing w:before="240"/>
        <w:rPr>
          <w:rFonts w:ascii="Source Sans Pro" w:hAnsi="Source Sans Pro"/>
        </w:rPr>
      </w:pPr>
      <w:r w:rsidRPr="0039151C">
        <w:rPr>
          <w:rFonts w:ascii="Source Sans Pro" w:hAnsi="Source Sans Pro"/>
          <w:lang w:val="es-US"/>
        </w:rPr>
        <w:t>Por lo general, Medicare no pagará los nuevos productos o servicios que se estén evaluando en el estudio, a menos que Medicare cubra dicho producto o servicio incluso si usted no participara en un estudio.</w:t>
      </w:r>
    </w:p>
    <w:p w14:paraId="14422A0C" w14:textId="07A3B754" w:rsidR="002E1D1E" w:rsidRPr="0039151C" w:rsidRDefault="002E1D1E" w:rsidP="002A2BF5">
      <w:pPr>
        <w:pStyle w:val="ListBullet"/>
        <w:numPr>
          <w:ilvl w:val="0"/>
          <w:numId w:val="113"/>
        </w:numPr>
        <w:rPr>
          <w:rFonts w:ascii="Source Sans Pro" w:hAnsi="Source Sans Pro"/>
        </w:rPr>
      </w:pPr>
      <w:r w:rsidRPr="0039151C">
        <w:rPr>
          <w:rFonts w:ascii="Source Sans Pro" w:hAnsi="Source Sans Pro"/>
          <w:lang w:val="es-US"/>
        </w:rPr>
        <w:t>Los productos o servicios que se proporcionen solo para recabar datos y que no se utilicen en su atención médica directa. Por ejemplo, Medicare no pagará las tomografías computarizadas mensuales que se realicen como parte del estudio si su afección médica normalmente requiere una sola tomografía computarizada.</w:t>
      </w:r>
    </w:p>
    <w:p w14:paraId="0B478144" w14:textId="48100B3A" w:rsidR="00285165" w:rsidRPr="0039151C" w:rsidRDefault="00285165" w:rsidP="002A2BF5">
      <w:pPr>
        <w:pStyle w:val="ListBullet"/>
        <w:numPr>
          <w:ilvl w:val="0"/>
          <w:numId w:val="113"/>
        </w:numPr>
        <w:spacing w:after="0"/>
        <w:rPr>
          <w:rFonts w:ascii="Source Sans Pro" w:hAnsi="Source Sans Pro"/>
        </w:rPr>
      </w:pPr>
      <w:r w:rsidRPr="0039151C">
        <w:rPr>
          <w:rFonts w:ascii="Source Sans Pro" w:hAnsi="Source Sans Pro"/>
          <w:lang w:val="es-US"/>
        </w:rPr>
        <w:t>Los productos y servicios proporcionados por los patrocinadores de la investigación son gratuitos para las personas que participan en el ensayo.</w:t>
      </w:r>
    </w:p>
    <w:p w14:paraId="4953C8A7" w14:textId="650D78AA" w:rsidR="002E1D1E" w:rsidRPr="0039151C" w:rsidRDefault="00406B37" w:rsidP="00795F85">
      <w:pPr>
        <w:pStyle w:val="subheading"/>
        <w:rPr>
          <w:rFonts w:ascii="Source Sans Pro" w:hAnsi="Source Sans Pro"/>
        </w:rPr>
      </w:pPr>
      <w:r w:rsidRPr="0039151C">
        <w:rPr>
          <w:rFonts w:ascii="Source Sans Pro" w:hAnsi="Source Sans Pro"/>
          <w:bCs/>
          <w:lang w:val="es-US"/>
        </w:rPr>
        <w:t>Obtenga más información sobre cómo participar en un estudio de investigación clínica</w:t>
      </w:r>
    </w:p>
    <w:p w14:paraId="2E4594A6" w14:textId="66995A64" w:rsidR="002E1D1E" w:rsidRPr="0039151C" w:rsidDel="00546851" w:rsidRDefault="00406B37" w:rsidP="00795F85">
      <w:pPr>
        <w:rPr>
          <w:rFonts w:ascii="Source Sans Pro" w:hAnsi="Source Sans Pro"/>
        </w:rPr>
      </w:pPr>
      <w:r w:rsidRPr="0039151C">
        <w:rPr>
          <w:rFonts w:ascii="Source Sans Pro" w:hAnsi="Source Sans Pro"/>
          <w:lang w:val="es-US"/>
        </w:rPr>
        <w:t xml:space="preserve">Obtenga más información sobre cómo participar en un estudio de investigación clínica en la publicación </w:t>
      </w:r>
      <w:r w:rsidRPr="0039151C">
        <w:rPr>
          <w:rFonts w:ascii="Source Sans Pro" w:hAnsi="Source Sans Pro"/>
          <w:i/>
          <w:iCs/>
          <w:lang w:val="es-US"/>
        </w:rPr>
        <w:t xml:space="preserve">Medicare and </w:t>
      </w:r>
      <w:proofErr w:type="spellStart"/>
      <w:r w:rsidRPr="0039151C">
        <w:rPr>
          <w:rFonts w:ascii="Source Sans Pro" w:hAnsi="Source Sans Pro"/>
          <w:i/>
          <w:iCs/>
          <w:lang w:val="es-US"/>
        </w:rPr>
        <w:t>Clinical</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Research</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Studies</w:t>
      </w:r>
      <w:proofErr w:type="spellEnd"/>
      <w:r w:rsidRPr="0039151C">
        <w:rPr>
          <w:rFonts w:ascii="Source Sans Pro" w:hAnsi="Source Sans Pro"/>
          <w:i/>
          <w:iCs/>
          <w:lang w:val="es-US"/>
        </w:rPr>
        <w:t xml:space="preserve"> (Medicare y los estudios de investigación clínica)</w:t>
      </w:r>
      <w:r w:rsidRPr="0039151C">
        <w:rPr>
          <w:rFonts w:ascii="Source Sans Pro" w:hAnsi="Source Sans Pro"/>
          <w:lang w:val="es-US"/>
        </w:rPr>
        <w:t xml:space="preserve"> de Medicare, que se encuentra disponible en </w:t>
      </w:r>
      <w:hyperlink r:id="rId34" w:history="1">
        <w:r w:rsidRPr="0039151C">
          <w:rPr>
            <w:rStyle w:val="Hyperlink"/>
            <w:rFonts w:ascii="Source Sans Pro" w:hAnsi="Source Sans Pro"/>
            <w:lang w:val="es-US"/>
          </w:rPr>
          <w:t>www.Medicare.gov/sites/default/files/201</w:t>
        </w:r>
        <w:r w:rsidR="00645BE2" w:rsidRPr="0039151C">
          <w:rPr>
            <w:rStyle w:val="Hyperlink"/>
            <w:rFonts w:ascii="Source Sans Pro" w:hAnsi="Source Sans Pro"/>
            <w:lang w:val="es-US"/>
          </w:rPr>
          <w:t>9</w:t>
        </w:r>
        <w:r w:rsidR="00645BE2">
          <w:rPr>
            <w:rStyle w:val="Hyperlink"/>
            <w:rFonts w:ascii="Source Sans Pro" w:hAnsi="Source Sans Pro"/>
            <w:lang w:val="es-US"/>
          </w:rPr>
          <w:noBreakHyphen/>
        </w:r>
        <w:r w:rsidR="00645BE2" w:rsidRPr="0039151C">
          <w:rPr>
            <w:rStyle w:val="Hyperlink"/>
            <w:rFonts w:ascii="Source Sans Pro" w:hAnsi="Source Sans Pro"/>
            <w:lang w:val="es-US"/>
          </w:rPr>
          <w:t>0</w:t>
        </w:r>
        <w:r w:rsidRPr="0039151C">
          <w:rPr>
            <w:rStyle w:val="Hyperlink"/>
            <w:rFonts w:ascii="Source Sans Pro" w:hAnsi="Source Sans Pro"/>
            <w:lang w:val="es-US"/>
          </w:rPr>
          <w:t>9/02226-medicare-and-clinical-research-studies.pdf</w:t>
        </w:r>
      </w:hyperlink>
      <w:r w:rsidRPr="0039151C">
        <w:rPr>
          <w:rFonts w:ascii="Source Sans Pro" w:hAnsi="Source Sans Pro"/>
          <w:lang w:val="es-US"/>
        </w:rPr>
        <w:t>. También puede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p w14:paraId="3E645FF3" w14:textId="7FDAFD15" w:rsidR="002E1D1E" w:rsidRPr="0039151C" w:rsidRDefault="002E1D1E" w:rsidP="00795F85">
      <w:pPr>
        <w:pStyle w:val="Heading2"/>
        <w:rPr>
          <w:rFonts w:ascii="Source Sans Pro" w:hAnsi="Source Sans Pro"/>
        </w:rPr>
      </w:pPr>
      <w:bookmarkStart w:id="280" w:name="_Toc102342456"/>
      <w:bookmarkStart w:id="281" w:name="_Toc98761251"/>
      <w:bookmarkStart w:id="282" w:name="_Toc68442353"/>
      <w:bookmarkStart w:id="283" w:name="_Toc228561352"/>
      <w:bookmarkStart w:id="284" w:name="_Toc109315384"/>
      <w:bookmarkStart w:id="285" w:name="_Toc206585072"/>
      <w:r w:rsidRPr="0039151C">
        <w:rPr>
          <w:rFonts w:ascii="Source Sans Pro" w:hAnsi="Source Sans Pro"/>
          <w:bCs/>
          <w:lang w:val="es-US"/>
        </w:rPr>
        <w:t>SECCIÓN 6</w:t>
      </w:r>
      <w:r w:rsidRPr="0039151C">
        <w:rPr>
          <w:rFonts w:ascii="Source Sans Pro" w:hAnsi="Source Sans Pro"/>
          <w:bCs/>
          <w:lang w:val="es-US"/>
        </w:rPr>
        <w:tab/>
        <w:t>Normas para obtener atención en una institución religiosa de atención sanitaria no médica</w:t>
      </w:r>
      <w:bookmarkEnd w:id="280"/>
      <w:bookmarkEnd w:id="281"/>
      <w:bookmarkEnd w:id="282"/>
      <w:bookmarkEnd w:id="283"/>
      <w:bookmarkEnd w:id="284"/>
      <w:bookmarkEnd w:id="285"/>
    </w:p>
    <w:p w14:paraId="2BC1B73C" w14:textId="791820DA" w:rsidR="002E1D1E" w:rsidRPr="0039151C" w:rsidRDefault="002E1D1E" w:rsidP="00BE5724">
      <w:pPr>
        <w:pStyle w:val="Heading3"/>
        <w:rPr>
          <w:rFonts w:ascii="Source Sans Pro" w:hAnsi="Source Sans Pro"/>
        </w:rPr>
      </w:pPr>
      <w:bookmarkStart w:id="286" w:name="_Toc68442354"/>
      <w:bookmarkStart w:id="287" w:name="_Toc228561353"/>
      <w:bookmarkStart w:id="288" w:name="_Toc109315385"/>
      <w:r w:rsidRPr="0039151C">
        <w:rPr>
          <w:rFonts w:ascii="Source Sans Pro" w:hAnsi="Source Sans Pro"/>
          <w:iCs w:val="0"/>
          <w:lang w:val="es-US"/>
        </w:rPr>
        <w:t>Sección 6.1</w:t>
      </w:r>
      <w:r w:rsidRPr="0039151C">
        <w:rPr>
          <w:rFonts w:ascii="Source Sans Pro" w:hAnsi="Source Sans Pro"/>
          <w:iCs w:val="0"/>
          <w:lang w:val="es-US"/>
        </w:rPr>
        <w:tab/>
        <w:t>Una institución religiosa de atención sanitaria no médica</w:t>
      </w:r>
      <w:bookmarkEnd w:id="286"/>
      <w:bookmarkEnd w:id="287"/>
      <w:bookmarkEnd w:id="288"/>
    </w:p>
    <w:p w14:paraId="419F36FD" w14:textId="13D9F0D1" w:rsidR="002E1D1E" w:rsidRPr="0039151C" w:rsidRDefault="002E1D1E" w:rsidP="00795F85">
      <w:pPr>
        <w:spacing w:after="360" w:afterAutospacing="0"/>
        <w:rPr>
          <w:rFonts w:ascii="Source Sans Pro" w:hAnsi="Source Sans Pro"/>
        </w:rPr>
      </w:pPr>
      <w:r w:rsidRPr="0039151C">
        <w:rPr>
          <w:rFonts w:ascii="Source Sans Pro" w:hAnsi="Source Sans Pro"/>
          <w:lang w:val="es-US"/>
        </w:rPr>
        <w:t xml:space="preserve">Una institución religiosa de atención sanitaria no médica es un centro que provee atención médica para una afección que normalmente se trataría en un hospital o en un centro de atención de enfermería especializada. Si recibir atención en un hospital o centro de atención de enfermería especializada va en contra de las creencias religiosas de un miembro, se cubrirá la atención en una institución religiosa de atención sanitaria no médica. Este beneficio se brinda solo para los servicios para pacientes internados de la Parte A (servicios de atención no médica). </w:t>
      </w:r>
    </w:p>
    <w:p w14:paraId="140D589C" w14:textId="59788875" w:rsidR="002E1D1E" w:rsidRPr="0039151C" w:rsidRDefault="002E1D1E" w:rsidP="00BE5724">
      <w:pPr>
        <w:pStyle w:val="Heading3"/>
        <w:rPr>
          <w:rFonts w:ascii="Source Sans Pro" w:hAnsi="Source Sans Pro"/>
        </w:rPr>
      </w:pPr>
      <w:bookmarkStart w:id="289" w:name="_Toc228561354"/>
      <w:bookmarkStart w:id="290" w:name="_Toc109315386"/>
      <w:bookmarkStart w:id="291" w:name="_Toc68442355"/>
      <w:r w:rsidRPr="0039151C">
        <w:rPr>
          <w:rFonts w:ascii="Source Sans Pro" w:hAnsi="Source Sans Pro"/>
          <w:iCs w:val="0"/>
          <w:lang w:val="es-US"/>
        </w:rPr>
        <w:t>Sección 6.2</w:t>
      </w:r>
      <w:r w:rsidRPr="0039151C">
        <w:rPr>
          <w:rFonts w:ascii="Source Sans Pro" w:hAnsi="Source Sans Pro"/>
          <w:iCs w:val="0"/>
          <w:lang w:val="es-US"/>
        </w:rPr>
        <w:tab/>
      </w:r>
      <w:bookmarkEnd w:id="289"/>
      <w:bookmarkEnd w:id="290"/>
      <w:r w:rsidRPr="0039151C">
        <w:rPr>
          <w:rFonts w:ascii="Source Sans Pro" w:hAnsi="Source Sans Pro"/>
          <w:iCs w:val="0"/>
          <w:lang w:val="es-US"/>
        </w:rPr>
        <w:t>Cómo recibir atención de una institución religiosa de atención sanitaria no médica</w:t>
      </w:r>
      <w:bookmarkEnd w:id="291"/>
    </w:p>
    <w:p w14:paraId="5F0D2433" w14:textId="493E18C1" w:rsidR="002E1D1E" w:rsidRPr="0039151C" w:rsidRDefault="002E1D1E" w:rsidP="00795F85">
      <w:pPr>
        <w:spacing w:after="0" w:afterAutospacing="0"/>
        <w:rPr>
          <w:rFonts w:ascii="Source Sans Pro" w:hAnsi="Source Sans Pro"/>
        </w:rPr>
      </w:pPr>
      <w:r w:rsidRPr="0039151C">
        <w:rPr>
          <w:rFonts w:ascii="Source Sans Pro" w:hAnsi="Source Sans Pro"/>
          <w:lang w:val="es-US"/>
        </w:rPr>
        <w:t xml:space="preserve">Para que lo atiendan en una institución religiosa de atención sanitaria no médica, debe firmar un documento legal en el que exprese que se niega conscientemente a recibir un tratamiento médico </w:t>
      </w:r>
      <w:r w:rsidRPr="0039151C">
        <w:rPr>
          <w:rFonts w:ascii="Source Sans Pro" w:hAnsi="Source Sans Pro"/>
          <w:b/>
          <w:bCs/>
          <w:lang w:val="es-US"/>
        </w:rPr>
        <w:t>no exceptuado</w:t>
      </w:r>
      <w:r w:rsidRPr="0039151C">
        <w:rPr>
          <w:rFonts w:ascii="Source Sans Pro" w:hAnsi="Source Sans Pro"/>
          <w:lang w:val="es-US"/>
        </w:rPr>
        <w:t>.</w:t>
      </w:r>
    </w:p>
    <w:p w14:paraId="163295F7" w14:textId="38627FC4" w:rsidR="002E1D1E" w:rsidRPr="0039151C" w:rsidRDefault="002E1D1E" w:rsidP="002A2BF5">
      <w:pPr>
        <w:pStyle w:val="ListBullet"/>
        <w:numPr>
          <w:ilvl w:val="0"/>
          <w:numId w:val="40"/>
        </w:numPr>
        <w:spacing w:before="240"/>
        <w:rPr>
          <w:rFonts w:ascii="Source Sans Pro" w:hAnsi="Source Sans Pro"/>
        </w:rPr>
      </w:pPr>
      <w:r w:rsidRPr="0039151C">
        <w:rPr>
          <w:rFonts w:ascii="Source Sans Pro" w:hAnsi="Source Sans Pro"/>
          <w:lang w:val="es-US"/>
        </w:rPr>
        <w:lastRenderedPageBreak/>
        <w:t xml:space="preserve">La atención o el tratamiento médicos </w:t>
      </w:r>
      <w:r w:rsidRPr="0039151C">
        <w:rPr>
          <w:rFonts w:ascii="Source Sans Pro" w:hAnsi="Source Sans Pro"/>
          <w:b/>
          <w:bCs/>
          <w:lang w:val="es-US"/>
        </w:rPr>
        <w:t>no</w:t>
      </w:r>
      <w:r w:rsidRPr="0039151C">
        <w:rPr>
          <w:rFonts w:ascii="Source Sans Pro" w:hAnsi="Source Sans Pro"/>
          <w:lang w:val="es-US"/>
        </w:rPr>
        <w:t xml:space="preserve"> </w:t>
      </w:r>
      <w:r w:rsidRPr="0039151C">
        <w:rPr>
          <w:rFonts w:ascii="Source Sans Pro" w:hAnsi="Source Sans Pro"/>
          <w:b/>
          <w:bCs/>
          <w:lang w:val="es-US"/>
        </w:rPr>
        <w:t>exceptuados</w:t>
      </w:r>
      <w:r w:rsidRPr="0039151C">
        <w:rPr>
          <w:rFonts w:ascii="Source Sans Pro" w:hAnsi="Source Sans Pro"/>
          <w:lang w:val="es-US"/>
        </w:rPr>
        <w:t xml:space="preserve"> corresponden a la atención o el tratamiento médicos </w:t>
      </w:r>
      <w:r w:rsidRPr="0039151C">
        <w:rPr>
          <w:rFonts w:ascii="Source Sans Pro" w:hAnsi="Source Sans Pro"/>
          <w:i/>
          <w:iCs/>
          <w:lang w:val="es-US"/>
        </w:rPr>
        <w:t>voluntarios</w:t>
      </w:r>
      <w:r w:rsidRPr="0039151C">
        <w:rPr>
          <w:rFonts w:ascii="Source Sans Pro" w:hAnsi="Source Sans Pro"/>
          <w:lang w:val="es-US"/>
        </w:rPr>
        <w:t xml:space="preserve"> y que </w:t>
      </w:r>
      <w:r w:rsidRPr="0039151C">
        <w:rPr>
          <w:rFonts w:ascii="Source Sans Pro" w:hAnsi="Source Sans Pro"/>
          <w:i/>
          <w:iCs/>
          <w:lang w:val="es-US"/>
        </w:rPr>
        <w:t>no son obligatorios</w:t>
      </w:r>
      <w:r w:rsidRPr="0039151C">
        <w:rPr>
          <w:rFonts w:ascii="Source Sans Pro" w:hAnsi="Source Sans Pro"/>
          <w:lang w:val="es-US"/>
        </w:rPr>
        <w:t xml:space="preserve"> según la legislación federal, estatal o local. </w:t>
      </w:r>
    </w:p>
    <w:p w14:paraId="4DB39FD9" w14:textId="655BD5B1" w:rsidR="00895152" w:rsidRPr="0039151C" w:rsidRDefault="002E1D1E" w:rsidP="002A2BF5">
      <w:pPr>
        <w:pStyle w:val="ListBullet"/>
        <w:numPr>
          <w:ilvl w:val="0"/>
          <w:numId w:val="40"/>
        </w:numPr>
        <w:spacing w:after="0"/>
        <w:rPr>
          <w:rFonts w:ascii="Source Sans Pro" w:hAnsi="Source Sans Pro"/>
        </w:rPr>
      </w:pPr>
      <w:r w:rsidRPr="0039151C">
        <w:rPr>
          <w:rFonts w:ascii="Source Sans Pro" w:hAnsi="Source Sans Pro"/>
          <w:lang w:val="es-US"/>
        </w:rPr>
        <w:t xml:space="preserve">La atención o el tratamiento médicos </w:t>
      </w:r>
      <w:r w:rsidRPr="0039151C">
        <w:rPr>
          <w:rFonts w:ascii="Source Sans Pro" w:hAnsi="Source Sans Pro"/>
          <w:b/>
          <w:bCs/>
          <w:lang w:val="es-US"/>
        </w:rPr>
        <w:t>exceptuados</w:t>
      </w:r>
      <w:r w:rsidRPr="0039151C">
        <w:rPr>
          <w:rFonts w:ascii="Source Sans Pro" w:hAnsi="Source Sans Pro"/>
          <w:lang w:val="es-US"/>
        </w:rPr>
        <w:t xml:space="preserve"> corresponden a la atención o el tratamiento médicos que </w:t>
      </w:r>
      <w:r w:rsidRPr="0039151C">
        <w:rPr>
          <w:rFonts w:ascii="Source Sans Pro" w:hAnsi="Source Sans Pro"/>
          <w:i/>
          <w:iCs/>
          <w:lang w:val="es-US"/>
        </w:rPr>
        <w:t>no</w:t>
      </w:r>
      <w:r w:rsidRPr="0039151C">
        <w:rPr>
          <w:rFonts w:ascii="Source Sans Pro" w:hAnsi="Source Sans Pro"/>
          <w:lang w:val="es-US"/>
        </w:rPr>
        <w:t xml:space="preserve"> son voluntarios o que </w:t>
      </w:r>
      <w:r w:rsidRPr="0039151C">
        <w:rPr>
          <w:rFonts w:ascii="Source Sans Pro" w:hAnsi="Source Sans Pro"/>
          <w:i/>
          <w:iCs/>
          <w:lang w:val="es-US"/>
        </w:rPr>
        <w:t>son obligatorios</w:t>
      </w:r>
      <w:r w:rsidRPr="0039151C">
        <w:rPr>
          <w:rFonts w:ascii="Source Sans Pro" w:hAnsi="Source Sans Pro"/>
          <w:lang w:val="es-US"/>
        </w:rPr>
        <w:t xml:space="preserve"> según la legislación federal, estatal o local.</w:t>
      </w:r>
    </w:p>
    <w:p w14:paraId="763195E8" w14:textId="77777777" w:rsidR="00CD6F6C" w:rsidRPr="0039151C" w:rsidRDefault="00CD6F6C" w:rsidP="00795F85">
      <w:pPr>
        <w:spacing w:before="0" w:beforeAutospacing="0" w:after="0" w:afterAutospacing="0"/>
        <w:rPr>
          <w:rFonts w:ascii="Source Sans Pro" w:hAnsi="Source Sans Pro"/>
        </w:rPr>
      </w:pPr>
    </w:p>
    <w:p w14:paraId="50EEB96E" w14:textId="47AA9561" w:rsidR="002E1D1E" w:rsidRPr="0039151C" w:rsidRDefault="002E1D1E" w:rsidP="00795F85">
      <w:pPr>
        <w:spacing w:before="0" w:beforeAutospacing="0" w:after="0" w:afterAutospacing="0"/>
        <w:rPr>
          <w:rFonts w:ascii="Source Sans Pro" w:hAnsi="Source Sans Pro"/>
        </w:rPr>
      </w:pPr>
      <w:r w:rsidRPr="0039151C">
        <w:rPr>
          <w:rFonts w:ascii="Source Sans Pro" w:hAnsi="Source Sans Pro"/>
          <w:lang w:val="es-US"/>
        </w:rPr>
        <w:t>Para que el plan cubra estos servicios, la atención que reciba en una institución religiosa de atención sanitaria no médica debe cumplir con las siguientes condiciones:</w:t>
      </w:r>
    </w:p>
    <w:p w14:paraId="714C912B" w14:textId="77777777" w:rsidR="002E1D1E" w:rsidRPr="0039151C" w:rsidRDefault="002E1D1E" w:rsidP="002A2BF5">
      <w:pPr>
        <w:pStyle w:val="ListBullet"/>
        <w:numPr>
          <w:ilvl w:val="0"/>
          <w:numId w:val="114"/>
        </w:numPr>
        <w:spacing w:before="240"/>
        <w:rPr>
          <w:rFonts w:ascii="Source Sans Pro" w:hAnsi="Source Sans Pro"/>
        </w:rPr>
      </w:pPr>
      <w:r w:rsidRPr="0039151C">
        <w:rPr>
          <w:rFonts w:ascii="Source Sans Pro" w:hAnsi="Source Sans Pro"/>
          <w:lang w:val="es-US"/>
        </w:rPr>
        <w:t>La institución que brinde atención debe estar certificada por Medicare.</w:t>
      </w:r>
    </w:p>
    <w:p w14:paraId="216A0127" w14:textId="54868DDF" w:rsidR="002E1D1E" w:rsidRPr="0039151C" w:rsidRDefault="002E1D1E" w:rsidP="002A2BF5">
      <w:pPr>
        <w:pStyle w:val="ListBullet"/>
        <w:numPr>
          <w:ilvl w:val="0"/>
          <w:numId w:val="114"/>
        </w:numPr>
        <w:rPr>
          <w:rFonts w:ascii="Source Sans Pro" w:hAnsi="Source Sans Pro"/>
        </w:rPr>
      </w:pPr>
      <w:r w:rsidRPr="0039151C">
        <w:rPr>
          <w:rFonts w:ascii="Source Sans Pro" w:hAnsi="Source Sans Pro"/>
          <w:lang w:val="es-US"/>
        </w:rPr>
        <w:t>Nuestro plan solo cubre los aspectos no religiosos de la atención.</w:t>
      </w:r>
    </w:p>
    <w:p w14:paraId="7ABB099C" w14:textId="48FD8C3D" w:rsidR="002E1D1E" w:rsidRPr="0039151C" w:rsidRDefault="002E1D1E" w:rsidP="002A2BF5">
      <w:pPr>
        <w:pStyle w:val="ListBullet"/>
        <w:numPr>
          <w:ilvl w:val="0"/>
          <w:numId w:val="114"/>
        </w:numPr>
        <w:rPr>
          <w:rFonts w:ascii="Source Sans Pro" w:hAnsi="Source Sans Pro"/>
        </w:rPr>
      </w:pPr>
      <w:r w:rsidRPr="0039151C">
        <w:rPr>
          <w:rFonts w:ascii="Source Sans Pro" w:hAnsi="Source Sans Pro"/>
          <w:lang w:val="es-US"/>
        </w:rPr>
        <w:t xml:space="preserve">Si obtiene servicios de esta institución en un centro,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se aplican las siguientes condiciones </w:t>
      </w:r>
      <w:r w:rsidRPr="0039151C">
        <w:rPr>
          <w:rFonts w:ascii="Source Sans Pro" w:hAnsi="Source Sans Pro"/>
          <w:i/>
          <w:iCs/>
          <w:color w:val="0000FF"/>
        </w:rPr>
        <w:t>OR</w:t>
      </w:r>
      <w:r w:rsidRPr="0039151C">
        <w:rPr>
          <w:rFonts w:ascii="Source Sans Pro" w:hAnsi="Source Sans Pro"/>
          <w:color w:val="0000FF"/>
          <w:lang w:val="es-US"/>
        </w:rPr>
        <w:t xml:space="preserve"> se aplica la siguiente condición]</w:t>
      </w:r>
      <w:r w:rsidRPr="0039151C">
        <w:rPr>
          <w:rFonts w:ascii="Source Sans Pro" w:hAnsi="Source Sans Pro"/>
          <w:lang w:val="es-US"/>
        </w:rPr>
        <w:t>:</w:t>
      </w:r>
    </w:p>
    <w:p w14:paraId="746C9AB5" w14:textId="59887333" w:rsidR="008F3AE0" w:rsidRPr="0039151C" w:rsidRDefault="008F3AE0" w:rsidP="002A2BF5">
      <w:pPr>
        <w:pStyle w:val="ListBullet2"/>
        <w:numPr>
          <w:ilvl w:val="0"/>
          <w:numId w:val="61"/>
        </w:numPr>
        <w:spacing w:before="0"/>
        <w:ind w:left="1080"/>
        <w:rPr>
          <w:rFonts w:ascii="Source Sans Pro" w:hAnsi="Source Sans Pro"/>
        </w:rPr>
      </w:pPr>
      <w:r w:rsidRPr="0039151C">
        <w:rPr>
          <w:rFonts w:ascii="Source Sans Pro" w:hAnsi="Source Sans Pro"/>
          <w:lang w:val="es-US"/>
        </w:rPr>
        <w:t>Debe tener una afección médica que le permitiría recibir los servicios cubiertos correspondientes a atención hospitalaria para pacientes internados en un hospital o en un centro de atención de enfermería especializada.</w:t>
      </w:r>
    </w:p>
    <w:p w14:paraId="05780778" w14:textId="0F21D0CE" w:rsidR="008F3AE0" w:rsidRPr="0039151C" w:rsidRDefault="008F3AE0" w:rsidP="002A2BF5">
      <w:pPr>
        <w:pStyle w:val="ListBullet2"/>
        <w:numPr>
          <w:ilvl w:val="0"/>
          <w:numId w:val="61"/>
        </w:numPr>
        <w:spacing w:before="0" w:after="0"/>
        <w:ind w:left="1080"/>
        <w:rPr>
          <w:rFonts w:ascii="Source Sans Pro" w:hAnsi="Source Sans Pro"/>
        </w:rPr>
      </w:pPr>
      <w:r w:rsidRPr="0039151C">
        <w:rPr>
          <w:rFonts w:ascii="Source Sans Pro" w:hAnsi="Source Sans Pro"/>
          <w:i/>
          <w:iCs/>
          <w:color w:val="0000FF"/>
        </w:rPr>
        <w:t>[Omit this bullet if not applicable]</w:t>
      </w:r>
      <w:r w:rsidRPr="0039151C">
        <w:rPr>
          <w:rFonts w:ascii="Source Sans Pro" w:hAnsi="Source Sans Pro"/>
          <w:lang w:val="es-US"/>
        </w:rPr>
        <w:t xml:space="preserve"> – </w:t>
      </w:r>
      <w:r w:rsidRPr="0039151C">
        <w:rPr>
          <w:rFonts w:ascii="Source Sans Pro" w:hAnsi="Source Sans Pro"/>
          <w:i/>
          <w:iCs/>
          <w:lang w:val="es-US"/>
        </w:rPr>
        <w:t>y</w:t>
      </w:r>
      <w:r w:rsidRPr="0039151C">
        <w:rPr>
          <w:rFonts w:ascii="Source Sans Pro" w:hAnsi="Source Sans Pro"/>
          <w:lang w:val="es-US"/>
        </w:rPr>
        <w:t xml:space="preserve"> – debe obtener la aprobación del plan por adelantado antes de que lo ingresen en el centro, porque de lo contrario, su estadía no estará cubierta.</w:t>
      </w:r>
    </w:p>
    <w:p w14:paraId="68C347DB" w14:textId="262287DE" w:rsidR="008F3AE0" w:rsidRPr="0039151C" w:rsidRDefault="008F3AE0" w:rsidP="00795F85">
      <w:pPr>
        <w:rPr>
          <w:rFonts w:ascii="Source Sans Pro" w:hAnsi="Source Sans Pro"/>
        </w:rPr>
      </w:pPr>
      <w:r w:rsidRPr="0039151C">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p>
    <w:p w14:paraId="26A87E6B" w14:textId="46D553FE" w:rsidR="002E1D1E" w:rsidRPr="0039151C" w:rsidRDefault="002E1D1E" w:rsidP="00795F85">
      <w:pPr>
        <w:pStyle w:val="Heading2"/>
        <w:rPr>
          <w:rFonts w:ascii="Source Sans Pro" w:hAnsi="Source Sans Pro"/>
        </w:rPr>
      </w:pPr>
      <w:bookmarkStart w:id="292" w:name="_Toc102342457"/>
      <w:bookmarkStart w:id="293" w:name="_Toc98761252"/>
      <w:bookmarkStart w:id="294" w:name="_Toc68442356"/>
      <w:bookmarkStart w:id="295" w:name="_Toc228561355"/>
      <w:bookmarkStart w:id="296" w:name="_Toc206585073"/>
      <w:r w:rsidRPr="0039151C">
        <w:rPr>
          <w:rFonts w:ascii="Source Sans Pro" w:hAnsi="Source Sans Pro"/>
          <w:bCs/>
          <w:lang w:val="es-US"/>
        </w:rPr>
        <w:t>SECCIÓN 7</w:t>
      </w:r>
      <w:r w:rsidRPr="0039151C">
        <w:rPr>
          <w:rFonts w:ascii="Source Sans Pro" w:hAnsi="Source Sans Pro"/>
          <w:bCs/>
          <w:lang w:val="es-US"/>
        </w:rPr>
        <w:tab/>
        <w:t>Normas para la posesión de equipo médico duradero</w:t>
      </w:r>
      <w:bookmarkEnd w:id="292"/>
      <w:bookmarkEnd w:id="293"/>
      <w:bookmarkEnd w:id="294"/>
      <w:bookmarkEnd w:id="295"/>
      <w:bookmarkEnd w:id="296"/>
    </w:p>
    <w:p w14:paraId="29068AE4" w14:textId="25B683CF" w:rsidR="002E1D1E" w:rsidRPr="0039151C" w:rsidRDefault="002E1D1E" w:rsidP="00BE5724">
      <w:pPr>
        <w:pStyle w:val="Heading3"/>
        <w:rPr>
          <w:rFonts w:ascii="Source Sans Pro" w:hAnsi="Source Sans Pro"/>
        </w:rPr>
      </w:pPr>
      <w:bookmarkStart w:id="297" w:name="_Toc68442357"/>
      <w:bookmarkStart w:id="298" w:name="_Toc228561356"/>
      <w:r w:rsidRPr="0039151C">
        <w:rPr>
          <w:rFonts w:ascii="Source Sans Pro" w:hAnsi="Source Sans Pro"/>
          <w:iCs w:val="0"/>
          <w:lang w:val="es-US"/>
        </w:rPr>
        <w:t>Sección 7.1</w:t>
      </w:r>
      <w:r w:rsidRPr="0039151C">
        <w:rPr>
          <w:rFonts w:ascii="Source Sans Pro" w:hAnsi="Source Sans Pro"/>
          <w:iCs w:val="0"/>
          <w:lang w:val="es-US"/>
        </w:rPr>
        <w:tab/>
        <w:t>No será dueño de algunos equipos médicos duraderos después de haber realizado cierta cantidad de pagos conforme a nuestro plan</w:t>
      </w:r>
      <w:bookmarkEnd w:id="297"/>
      <w:bookmarkEnd w:id="298"/>
      <w:r w:rsidRPr="0039151C">
        <w:rPr>
          <w:rFonts w:ascii="Source Sans Pro" w:hAnsi="Source Sans Pro"/>
          <w:iCs w:val="0"/>
          <w:lang w:val="es-US"/>
        </w:rPr>
        <w:t xml:space="preserve"> </w:t>
      </w:r>
    </w:p>
    <w:p w14:paraId="7B0B1342" w14:textId="77777777" w:rsidR="00FB07E1" w:rsidRPr="0039151C" w:rsidRDefault="00FB07E1" w:rsidP="00795F85">
      <w:pPr>
        <w:rPr>
          <w:rFonts w:ascii="Source Sans Pro" w:hAnsi="Source Sans Pro"/>
          <w:i/>
          <w:color w:val="0000FF"/>
        </w:rPr>
      </w:pPr>
      <w:r w:rsidRPr="0039151C">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72EEC149" w14:textId="718707D1" w:rsidR="00F02125" w:rsidRPr="0039151C" w:rsidRDefault="00F02125" w:rsidP="00795F85">
      <w:pPr>
        <w:spacing w:after="0" w:afterAutospacing="0"/>
        <w:rPr>
          <w:rFonts w:ascii="Source Sans Pro" w:hAnsi="Source Sans Pro"/>
          <w:color w:val="000000"/>
        </w:rPr>
      </w:pPr>
      <w:r w:rsidRPr="0039151C">
        <w:rPr>
          <w:rFonts w:ascii="Source Sans Pro" w:hAnsi="Source Sans Pro"/>
          <w:color w:val="000000"/>
          <w:lang w:val="es-US"/>
        </w:rPr>
        <w:t>El equipo médico duradero (</w:t>
      </w:r>
      <w:r w:rsidRPr="00B94C3A">
        <w:rPr>
          <w:rFonts w:ascii="Source Sans Pro" w:hAnsi="Source Sans Pro"/>
          <w:i/>
          <w:color w:val="000000"/>
          <w:lang w:val="es-US"/>
        </w:rPr>
        <w:t xml:space="preserve">Durable Medical </w:t>
      </w:r>
      <w:proofErr w:type="spellStart"/>
      <w:r w:rsidRPr="00B94C3A">
        <w:rPr>
          <w:rFonts w:ascii="Source Sans Pro" w:hAnsi="Source Sans Pro"/>
          <w:i/>
          <w:color w:val="000000"/>
          <w:lang w:val="es-US"/>
        </w:rPr>
        <w:t>Equipment</w:t>
      </w:r>
      <w:proofErr w:type="spellEnd"/>
      <w:r w:rsidRPr="0039151C">
        <w:rPr>
          <w:rFonts w:ascii="Source Sans Pro" w:hAnsi="Source Sans Pro"/>
          <w:color w:val="000000"/>
          <w:lang w:val="es-US"/>
        </w:rPr>
        <w:t>, DME) incluye productos como suministros y equipos de oxígeno, sillas de ruedas, andadores, sistemas de colchones eléctricos, muletas, suministros para la diabetes, dispositivos para la generación del habla, bombas de infusión intravenosa, nebulizadores y camas de hospital recetadas por un proveedor para usar en el hogar. El miembro siempre será dueño de algunos artículos de DME, como los dispositivos protésicos. Otros tipos de DME se deben alquilar.</w:t>
      </w:r>
    </w:p>
    <w:p w14:paraId="4C7A0687" w14:textId="40BDF1C2" w:rsidR="00F02125" w:rsidRPr="00B94C3A" w:rsidRDefault="00F02125" w:rsidP="00A34A15">
      <w:pPr>
        <w:tabs>
          <w:tab w:val="left" w:pos="2250"/>
        </w:tabs>
        <w:spacing w:after="0" w:afterAutospacing="0"/>
        <w:rPr>
          <w:rFonts w:ascii="Source Sans Pro" w:hAnsi="Source Sans Pro"/>
          <w:color w:val="0000FF"/>
          <w:spacing w:val="-3"/>
        </w:rPr>
      </w:pPr>
      <w:r w:rsidRPr="00B94C3A">
        <w:rPr>
          <w:rFonts w:ascii="Source Sans Pro" w:hAnsi="Source Sans Pro"/>
          <w:spacing w:val="-3"/>
          <w:lang w:val="es-US"/>
        </w:rPr>
        <w:lastRenderedPageBreak/>
        <w:t xml:space="preserve">En Original Medicare, quienes alquilan ciertos tipos de DME pueden quedarse con el equipo después de pagar el copago del artículo durante 13 meses. </w:t>
      </w:r>
      <w:r w:rsidRPr="00B94C3A">
        <w:rPr>
          <w:rFonts w:ascii="Source Sans Pro" w:hAnsi="Source Sans Pro"/>
          <w:b/>
          <w:bCs/>
          <w:spacing w:val="-3"/>
          <w:lang w:val="es-US"/>
        </w:rPr>
        <w:t xml:space="preserve">Como miembro de </w:t>
      </w:r>
      <w:r w:rsidRPr="00B94C3A">
        <w:rPr>
          <w:rFonts w:ascii="Source Sans Pro" w:hAnsi="Source Sans Pro"/>
          <w:b/>
          <w:bCs/>
          <w:i/>
          <w:iCs/>
          <w:color w:val="0000FF"/>
          <w:spacing w:val="-3"/>
        </w:rPr>
        <w:t>[insert 2026 plan name</w:t>
      </w:r>
      <w:proofErr w:type="gramStart"/>
      <w:r w:rsidRPr="00B94C3A">
        <w:rPr>
          <w:rFonts w:ascii="Source Sans Pro" w:hAnsi="Source Sans Pro"/>
          <w:b/>
          <w:bCs/>
          <w:i/>
          <w:iCs/>
          <w:color w:val="0000FF"/>
          <w:spacing w:val="-3"/>
        </w:rPr>
        <w:t>]</w:t>
      </w:r>
      <w:r w:rsidRPr="00B94C3A">
        <w:rPr>
          <w:rFonts w:ascii="Source Sans Pro" w:hAnsi="Source Sans Pro"/>
          <w:spacing w:val="-3"/>
          <w:lang w:val="es-US"/>
        </w:rPr>
        <w:t>,</w:t>
      </w:r>
      <w:r w:rsidRPr="00B94C3A">
        <w:rPr>
          <w:rFonts w:ascii="Source Sans Pro" w:hAnsi="Source Sans Pro"/>
          <w:color w:val="0000FF"/>
          <w:spacing w:val="-3"/>
          <w:lang w:val="es-US"/>
        </w:rPr>
        <w:t>[</w:t>
      </w:r>
      <w:proofErr w:type="gramEnd"/>
      <w:r w:rsidRPr="00B94C3A">
        <w:rPr>
          <w:rFonts w:ascii="Source Sans Pro" w:hAnsi="Source Sans Pro"/>
          <w:b/>
          <w:bCs/>
          <w:i/>
          <w:iCs/>
          <w:color w:val="0000FF"/>
          <w:spacing w:val="-3"/>
        </w:rPr>
        <w:t>insert if our plan sometimes allows ownership:</w:t>
      </w:r>
      <w:r w:rsidRPr="00B94C3A">
        <w:rPr>
          <w:rFonts w:ascii="Source Sans Pro" w:hAnsi="Source Sans Pro"/>
          <w:color w:val="0000FF"/>
          <w:spacing w:val="-3"/>
          <w:lang w:val="es-US"/>
        </w:rPr>
        <w:t xml:space="preserve"> </w:t>
      </w:r>
      <w:r w:rsidRPr="00B94C3A">
        <w:rPr>
          <w:rFonts w:ascii="Source Sans Pro" w:hAnsi="Source Sans Pro"/>
          <w:b/>
          <w:color w:val="0000FF"/>
          <w:spacing w:val="-3"/>
          <w:lang w:val="es-US"/>
        </w:rPr>
        <w:t>generalmente,]</w:t>
      </w:r>
      <w:r w:rsidRPr="00B94C3A">
        <w:rPr>
          <w:rFonts w:ascii="Source Sans Pro" w:hAnsi="Source Sans Pro"/>
          <w:b/>
          <w:spacing w:val="-3"/>
          <w:lang w:val="es-US"/>
        </w:rPr>
        <w:t xml:space="preserve"> no tendrá posesión de los artículos del DME alquilados, independientemente de la cantidad de copagos que haya realizado por el artículo siendo miembro de nuestro plan.</w:t>
      </w:r>
      <w:r w:rsidRPr="00B94C3A">
        <w:rPr>
          <w:rFonts w:ascii="Source Sans Pro" w:hAnsi="Source Sans Pro"/>
          <w:spacing w:val="-3"/>
          <w:lang w:val="es-US"/>
        </w:rPr>
        <w:t xml:space="preserve"> Incluso si realizó hasta 12 pagos consecutivos por un artículo de DME conforme a Original Medicare antes de unirse a nuestro plan, no tendrá la posesión. </w:t>
      </w:r>
      <w:r w:rsidRPr="00B94C3A">
        <w:rPr>
          <w:rFonts w:ascii="Source Sans Pro" w:hAnsi="Source Sans Pro"/>
          <w:color w:val="0000FF"/>
          <w:spacing w:val="-3"/>
          <w:lang w:val="es-US"/>
        </w:rPr>
        <w:t>[</w:t>
      </w:r>
      <w:r w:rsidRPr="00B94C3A">
        <w:rPr>
          <w:rFonts w:ascii="Source Sans Pro" w:hAnsi="Source Sans Pro"/>
          <w:i/>
          <w:iCs/>
          <w:color w:val="0000FF"/>
          <w:spacing w:val="-3"/>
        </w:rPr>
        <w:t>Insert if our plan sometimes allows transfer of ownership for items other than prosthetics</w:t>
      </w:r>
      <w:r w:rsidRPr="00B94C3A">
        <w:rPr>
          <w:rFonts w:ascii="Source Sans Pro" w:hAnsi="Source Sans Pro"/>
          <w:color w:val="0000FF"/>
          <w:spacing w:val="-3"/>
          <w:lang w:val="es-US"/>
        </w:rPr>
        <w:t xml:space="preserve">: En algunas circunstancias limitadas, le transferiremos la propiedad del DME. Para obtener más información, llame a Servicios para los miembros al </w:t>
      </w:r>
      <w:r w:rsidRPr="00B94C3A">
        <w:rPr>
          <w:rFonts w:ascii="Source Sans Pro" w:hAnsi="Source Sans Pro"/>
          <w:i/>
          <w:iCs/>
          <w:color w:val="0000FF"/>
          <w:spacing w:val="-3"/>
        </w:rPr>
        <w:t>[insert Member Services number]</w:t>
      </w:r>
      <w:r w:rsidRPr="00B94C3A">
        <w:rPr>
          <w:rFonts w:ascii="Source Sans Pro" w:hAnsi="Source Sans Pro"/>
          <w:color w:val="0000FF"/>
          <w:spacing w:val="-3"/>
          <w:lang w:val="es-US"/>
        </w:rPr>
        <w:t xml:space="preserve"> (los usuarios de TTY deben llamar al </w:t>
      </w:r>
      <w:r w:rsidRPr="00B94C3A">
        <w:rPr>
          <w:rFonts w:ascii="Source Sans Pro" w:hAnsi="Source Sans Pro"/>
          <w:i/>
          <w:iCs/>
          <w:color w:val="0000FF"/>
          <w:spacing w:val="-3"/>
        </w:rPr>
        <w:t>[insert TTY number]</w:t>
      </w:r>
      <w:r w:rsidRPr="00B94C3A">
        <w:rPr>
          <w:rFonts w:ascii="Source Sans Pro" w:hAnsi="Source Sans Pro"/>
          <w:color w:val="0000FF"/>
          <w:spacing w:val="-3"/>
          <w:lang w:val="es-US"/>
        </w:rPr>
        <w:t>).]</w:t>
      </w:r>
    </w:p>
    <w:p w14:paraId="00595060" w14:textId="77777777" w:rsidR="00F02125" w:rsidRPr="0039151C" w:rsidRDefault="00F02125" w:rsidP="00795F85">
      <w:pPr>
        <w:pStyle w:val="subheading"/>
        <w:rPr>
          <w:rFonts w:ascii="Source Sans Pro" w:hAnsi="Source Sans Pro"/>
        </w:rPr>
      </w:pPr>
      <w:r w:rsidRPr="0039151C">
        <w:rPr>
          <w:rFonts w:ascii="Source Sans Pro" w:hAnsi="Source Sans Pro"/>
          <w:bCs/>
          <w:lang w:val="es-US"/>
        </w:rPr>
        <w:t>¿Qué sucede con los pagos que realizó por el equipo médico duradero si se cambia a Original Medicare?</w:t>
      </w:r>
    </w:p>
    <w:p w14:paraId="5F58B253" w14:textId="2AB61A25" w:rsidR="00A45E3A" w:rsidRPr="0039151C" w:rsidRDefault="00A45E3A" w:rsidP="00795F85">
      <w:pPr>
        <w:rPr>
          <w:rFonts w:ascii="Source Sans Pro" w:hAnsi="Source Sans Pro"/>
        </w:rPr>
      </w:pPr>
      <w:bookmarkStart w:id="299" w:name="_Toc27351970"/>
      <w:bookmarkStart w:id="300" w:name="_Toc68442358"/>
      <w:r w:rsidRPr="0039151C">
        <w:rPr>
          <w:rFonts w:ascii="Source Sans Pro" w:hAnsi="Source Sans Pro"/>
          <w:lang w:val="es-US"/>
        </w:rPr>
        <w:t>Si no obtuvo la propiedad del DME mientras estuvo en nuestro plan, deberá realizar 13 nuevos pagos consecutivos después de que cambie a Original Medicare a fin de adquirir la propiedad del DME.</w:t>
      </w:r>
      <w:bookmarkStart w:id="301" w:name="_Hlk71114805"/>
      <w:r w:rsidRPr="0039151C">
        <w:rPr>
          <w:rFonts w:ascii="Source Sans Pro" w:hAnsi="Source Sans Pro"/>
          <w:lang w:val="es-US"/>
        </w:rPr>
        <w:t xml:space="preserve"> Los pagos que realizó mientras estaba inscrito en nuestro plan no cuentan para estos 13 pagos.</w:t>
      </w:r>
      <w:bookmarkEnd w:id="301"/>
      <w:r w:rsidRPr="0039151C">
        <w:rPr>
          <w:rFonts w:ascii="Source Sans Pro" w:hAnsi="Source Sans Pro"/>
          <w:lang w:val="es-US"/>
        </w:rPr>
        <w:t xml:space="preserve"> </w:t>
      </w:r>
    </w:p>
    <w:p w14:paraId="5CFAE9C7" w14:textId="200C23EC" w:rsidR="00A45E3A" w:rsidRPr="0039151C" w:rsidRDefault="00A45E3A" w:rsidP="00795F85">
      <w:pPr>
        <w:rPr>
          <w:rFonts w:ascii="Source Sans Pro" w:hAnsi="Source Sans Pro"/>
        </w:rPr>
      </w:pPr>
      <w:r w:rsidRPr="0039151C">
        <w:rPr>
          <w:rFonts w:ascii="Source Sans Pro" w:hAnsi="Source Sans Pro"/>
          <w:lang w:val="es-US"/>
        </w:rPr>
        <w:t xml:space="preserve">Ejemplo 1: Hizo 12 pagos consecutivos o menos por el artículo en Original Medicare y luego se unió a nuestro plan. Los pagos que realizó en Original Medicare no cuentan. </w:t>
      </w:r>
      <w:r w:rsidRPr="0039151C">
        <w:rPr>
          <w:rFonts w:ascii="Source Sans Pro" w:hAnsi="Source Sans Pro"/>
          <w:color w:val="0000FF"/>
          <w:lang w:val="es-US"/>
        </w:rPr>
        <w:t>[</w:t>
      </w:r>
      <w:r w:rsidRPr="0039151C">
        <w:rPr>
          <w:rFonts w:ascii="Source Sans Pro" w:hAnsi="Source Sans Pro"/>
          <w:i/>
          <w:iCs/>
          <w:color w:val="0000FF"/>
        </w:rPr>
        <w:t xml:space="preserve">If our plan allows ownership insert: </w:t>
      </w:r>
      <w:r w:rsidRPr="0039151C">
        <w:rPr>
          <w:rFonts w:ascii="Source Sans Pro" w:hAnsi="Source Sans Pro"/>
          <w:color w:val="0000FF"/>
          <w:lang w:val="es-US"/>
        </w:rPr>
        <w:t xml:space="preserve">Deberá realizar 13 pagos a nuestro plan antes de adquirir el artículo.] </w:t>
      </w:r>
      <w:r w:rsidRPr="0039151C">
        <w:rPr>
          <w:rFonts w:ascii="Source Sans Pro" w:hAnsi="Source Sans Pro"/>
          <w:i/>
          <w:iCs/>
          <w:color w:val="0000FF"/>
        </w:rPr>
        <w:t>[Plans that want to honor former payments should state so.]</w:t>
      </w:r>
      <w:r w:rsidRPr="0039151C">
        <w:rPr>
          <w:rFonts w:ascii="Source Sans Pro" w:hAnsi="Source Sans Pro"/>
          <w:lang w:val="es-US"/>
        </w:rPr>
        <w:t xml:space="preserve"> </w:t>
      </w:r>
    </w:p>
    <w:p w14:paraId="65B2F06D" w14:textId="6CFAAA6D" w:rsidR="00A45E3A" w:rsidRPr="0039151C" w:rsidRDefault="00A45E3A" w:rsidP="00795F85">
      <w:pPr>
        <w:rPr>
          <w:rFonts w:ascii="Source Sans Pro" w:hAnsi="Source Sans Pro"/>
        </w:rPr>
      </w:pPr>
      <w:r w:rsidRPr="0039151C">
        <w:rPr>
          <w:rFonts w:ascii="Source Sans Pro" w:hAnsi="Source Sans Pro"/>
          <w:lang w:val="es-US"/>
        </w:rPr>
        <w:t xml:space="preserve">Ejemplo 2: Hizo 12 pagos consecutivos o menos por el artículo en Original Medicare y luego se unió a nuestro plan. No obtuvo la propiedad del producto mientras estuvo en nuestro plan. Luego regresa a Original Medicare. Tendrá que hacer 13 nuevos pagos consecutivos para adquirir la propiedad del producto una vez que se una de nuevo a Original Medicare. Cualquier pago que ya haya realizado (ya sea a nuestro plan o a Original Medicare) no se tomará en cuenta. </w:t>
      </w:r>
    </w:p>
    <w:p w14:paraId="550CE313" w14:textId="7261EBFD" w:rsidR="00736637" w:rsidRPr="0039151C" w:rsidRDefault="00736637" w:rsidP="00BE5724">
      <w:pPr>
        <w:pStyle w:val="Heading3"/>
        <w:rPr>
          <w:rFonts w:ascii="Source Sans Pro" w:hAnsi="Source Sans Pro"/>
        </w:rPr>
      </w:pPr>
      <w:r w:rsidRPr="0039151C">
        <w:rPr>
          <w:rFonts w:ascii="Source Sans Pro" w:hAnsi="Source Sans Pro"/>
          <w:iCs w:val="0"/>
          <w:lang w:val="es-US"/>
        </w:rPr>
        <w:t>Sección 7.2 Normas para el equipo de oxígeno, suministros y mantenimiento</w:t>
      </w:r>
    </w:p>
    <w:p w14:paraId="7D79E235" w14:textId="21299469" w:rsidR="009813EC" w:rsidRPr="0039151C" w:rsidRDefault="009813EC" w:rsidP="00795F85">
      <w:pPr>
        <w:spacing w:after="0" w:afterAutospacing="0"/>
        <w:rPr>
          <w:rFonts w:ascii="Source Sans Pro" w:hAnsi="Source Sans Pro"/>
        </w:rPr>
      </w:pPr>
      <w:bookmarkStart w:id="302" w:name="_Toc27351972"/>
      <w:bookmarkEnd w:id="299"/>
      <w:bookmarkEnd w:id="300"/>
      <w:r w:rsidRPr="0039151C">
        <w:rPr>
          <w:rFonts w:ascii="Source Sans Pro" w:hAnsi="Source Sans Pro"/>
          <w:lang w:val="es-US"/>
        </w:rPr>
        <w:t xml:space="preserve">Si reúne los requisitos para recibir cobertura para el equipo de oxígeno de Medicare, </w:t>
      </w:r>
      <w:r w:rsidRPr="0039151C">
        <w:rPr>
          <w:rFonts w:ascii="Source Sans Pro" w:hAnsi="Source Sans Pro"/>
          <w:i/>
          <w:iCs/>
          <w:color w:val="0000FF"/>
        </w:rPr>
        <w:t>[insert 2026 plan name]</w:t>
      </w:r>
      <w:r w:rsidRPr="0039151C">
        <w:rPr>
          <w:rFonts w:ascii="Source Sans Pro" w:hAnsi="Source Sans Pro"/>
          <w:lang w:val="es-US"/>
        </w:rPr>
        <w:t xml:space="preserve"> cubrirá lo siguiente: </w:t>
      </w:r>
    </w:p>
    <w:p w14:paraId="47E7FA13" w14:textId="77777777" w:rsidR="009813EC" w:rsidRPr="0039151C" w:rsidRDefault="009813EC" w:rsidP="002A2BF5">
      <w:pPr>
        <w:pStyle w:val="ListBullet"/>
        <w:numPr>
          <w:ilvl w:val="0"/>
          <w:numId w:val="36"/>
        </w:numPr>
        <w:spacing w:before="240"/>
        <w:rPr>
          <w:rFonts w:ascii="Source Sans Pro" w:hAnsi="Source Sans Pro"/>
        </w:rPr>
      </w:pPr>
      <w:r w:rsidRPr="0039151C">
        <w:rPr>
          <w:rFonts w:ascii="Source Sans Pro" w:hAnsi="Source Sans Pro"/>
          <w:lang w:val="es-US"/>
        </w:rPr>
        <w:t>Alquiler de equipo de oxígeno</w:t>
      </w:r>
    </w:p>
    <w:p w14:paraId="29717742" w14:textId="77777777" w:rsidR="009813EC" w:rsidRPr="0039151C" w:rsidRDefault="009813EC" w:rsidP="002A2BF5">
      <w:pPr>
        <w:pStyle w:val="ListBullet"/>
        <w:numPr>
          <w:ilvl w:val="0"/>
          <w:numId w:val="36"/>
        </w:numPr>
        <w:rPr>
          <w:rFonts w:ascii="Source Sans Pro" w:hAnsi="Source Sans Pro"/>
        </w:rPr>
      </w:pPr>
      <w:r w:rsidRPr="0039151C">
        <w:rPr>
          <w:rFonts w:ascii="Source Sans Pro" w:hAnsi="Source Sans Pro"/>
          <w:lang w:val="es-US"/>
        </w:rPr>
        <w:t>Entrega de oxígeno y contenidos de oxígeno</w:t>
      </w:r>
    </w:p>
    <w:p w14:paraId="00F8D5FA" w14:textId="77777777" w:rsidR="009813EC" w:rsidRPr="0039151C" w:rsidRDefault="009813EC" w:rsidP="002A2BF5">
      <w:pPr>
        <w:pStyle w:val="ListBullet"/>
        <w:numPr>
          <w:ilvl w:val="0"/>
          <w:numId w:val="36"/>
        </w:numPr>
        <w:rPr>
          <w:rFonts w:ascii="Source Sans Pro" w:hAnsi="Source Sans Pro"/>
        </w:rPr>
      </w:pPr>
      <w:r w:rsidRPr="0039151C">
        <w:rPr>
          <w:rFonts w:ascii="Source Sans Pro" w:hAnsi="Source Sans Pro"/>
          <w:lang w:val="es-US"/>
        </w:rPr>
        <w:t>Sondas y accesorios de oxígeno afines para suministrar oxígeno y contenidos de oxígeno</w:t>
      </w:r>
    </w:p>
    <w:p w14:paraId="653597BB" w14:textId="77777777" w:rsidR="009813EC" w:rsidRPr="0039151C" w:rsidRDefault="009813EC" w:rsidP="002A2BF5">
      <w:pPr>
        <w:pStyle w:val="ListBullet"/>
        <w:numPr>
          <w:ilvl w:val="0"/>
          <w:numId w:val="36"/>
        </w:numPr>
        <w:spacing w:after="0"/>
        <w:rPr>
          <w:rFonts w:ascii="Source Sans Pro" w:hAnsi="Source Sans Pro"/>
        </w:rPr>
      </w:pPr>
      <w:r w:rsidRPr="0039151C">
        <w:rPr>
          <w:rFonts w:ascii="Source Sans Pro" w:hAnsi="Source Sans Pro"/>
          <w:lang w:val="es-US"/>
        </w:rPr>
        <w:t>Mantenimiento y reparaciones del equipo de oxígeno</w:t>
      </w:r>
    </w:p>
    <w:p w14:paraId="540ADED0" w14:textId="4C2D483F" w:rsidR="009813EC" w:rsidRPr="0039151C" w:rsidRDefault="009813EC" w:rsidP="00795F85">
      <w:pPr>
        <w:rPr>
          <w:rFonts w:ascii="Source Sans Pro" w:hAnsi="Source Sans Pro"/>
        </w:rPr>
      </w:pPr>
      <w:r w:rsidRPr="0039151C">
        <w:rPr>
          <w:rFonts w:ascii="Source Sans Pro" w:hAnsi="Source Sans Pro"/>
          <w:lang w:val="es-US"/>
        </w:rPr>
        <w:t xml:space="preserve">Si se va de </w:t>
      </w:r>
      <w:r w:rsidRPr="0039151C">
        <w:rPr>
          <w:rFonts w:ascii="Source Sans Pro" w:hAnsi="Source Sans Pro"/>
          <w:i/>
          <w:iCs/>
          <w:color w:val="0000FF"/>
        </w:rPr>
        <w:t>[insert 2026 plan name]</w:t>
      </w:r>
      <w:r w:rsidRPr="0039151C">
        <w:rPr>
          <w:rFonts w:ascii="Source Sans Pro" w:hAnsi="Source Sans Pro"/>
          <w:lang w:val="es-US"/>
        </w:rPr>
        <w:t xml:space="preserve"> o ya no necesita médicamente equipo de oxígeno, entonces debe devolver el equipo de oxígeno.</w:t>
      </w:r>
    </w:p>
    <w:bookmarkEnd w:id="302"/>
    <w:p w14:paraId="41D276BC" w14:textId="3A38E5CE" w:rsidR="009813EC" w:rsidRPr="0039151C" w:rsidRDefault="000228BF" w:rsidP="00795F85">
      <w:pPr>
        <w:rPr>
          <w:rFonts w:ascii="Source Sans Pro" w:hAnsi="Source Sans Pro"/>
          <w:b/>
        </w:rPr>
      </w:pPr>
      <w:r w:rsidRPr="0039151C">
        <w:rPr>
          <w:rFonts w:ascii="Source Sans Pro" w:hAnsi="Source Sans Pro"/>
          <w:b/>
          <w:bCs/>
          <w:lang w:val="es-US"/>
        </w:rPr>
        <w:lastRenderedPageBreak/>
        <w:t>¿Qué sucede si deja nuestro plan y vuelve a Original Medicare?</w:t>
      </w:r>
    </w:p>
    <w:p w14:paraId="104D80B2" w14:textId="4BD16279" w:rsidR="008A3D9C" w:rsidRPr="0039151C" w:rsidRDefault="009E60F8" w:rsidP="00795F85">
      <w:pPr>
        <w:spacing w:before="240" w:beforeAutospacing="0" w:after="0" w:afterAutospacing="0"/>
        <w:rPr>
          <w:rFonts w:ascii="Source Sans Pro" w:hAnsi="Source Sans Pro"/>
        </w:rPr>
      </w:pPr>
      <w:r w:rsidRPr="0039151C">
        <w:rPr>
          <w:rFonts w:ascii="Source Sans Pro" w:hAnsi="Source Sans Pro"/>
          <w:lang w:val="es-US"/>
        </w:rPr>
        <w:t xml:space="preserve">Original Medicare requiere que un proveedor de oxígeno le brinde servicios durante 5 años. Durante los primeros 36 meses, usted alquila el equipo. Los 24 meses restantes, el proveedor proporciona el equipo y el mantenimiento (usted sigue siendo responsable del copago por el oxígeno). Después de 5 años, puede optar por permanecer con la misma empresa o cambiarse a otra. En este punto, el ciclo de 5 años comienza nuevamente, incluso si permanece en la misma empresa, lo que requiere que abone copagos durante los primeros 36 meses. Si se une o deja nuestro plan, el ciclo de 5 años </w:t>
      </w:r>
      <w:bookmarkEnd w:id="203"/>
      <w:r w:rsidRPr="0039151C">
        <w:rPr>
          <w:rFonts w:ascii="Source Sans Pro" w:hAnsi="Source Sans Pro"/>
          <w:lang w:val="es-US"/>
        </w:rPr>
        <w:t>comienza de nuevo.</w:t>
      </w:r>
    </w:p>
    <w:p w14:paraId="084EED8E" w14:textId="77777777" w:rsidR="008A3D9C" w:rsidRPr="0039151C" w:rsidRDefault="008A3D9C" w:rsidP="00795F85">
      <w:pPr>
        <w:spacing w:before="240" w:beforeAutospacing="0" w:after="0" w:afterAutospacing="0"/>
        <w:rPr>
          <w:rFonts w:ascii="Source Sans Pro" w:hAnsi="Source Sans Pro"/>
        </w:rPr>
        <w:sectPr w:rsidR="008A3D9C" w:rsidRPr="0039151C" w:rsidSect="000E557F">
          <w:headerReference w:type="even" r:id="rId35"/>
          <w:headerReference w:type="default" r:id="rId36"/>
          <w:footerReference w:type="even" r:id="rId37"/>
          <w:footerReference w:type="default" r:id="rId38"/>
          <w:headerReference w:type="first" r:id="rId39"/>
          <w:endnotePr>
            <w:numFmt w:val="decimal"/>
          </w:endnotePr>
          <w:pgSz w:w="12240" w:h="15840" w:code="1"/>
          <w:pgMar w:top="1440" w:right="1440" w:bottom="1152" w:left="1440" w:header="619" w:footer="720" w:gutter="0"/>
          <w:cols w:space="720"/>
          <w:titlePg/>
          <w:docGrid w:linePitch="360"/>
        </w:sectPr>
      </w:pPr>
    </w:p>
    <w:p w14:paraId="52FB48DE" w14:textId="69B2ED7B" w:rsidR="000B1CD8" w:rsidRPr="0039151C" w:rsidRDefault="000B1CD8" w:rsidP="00795F85">
      <w:pPr>
        <w:pStyle w:val="Heading1"/>
        <w:rPr>
          <w:rFonts w:ascii="Source Sans Pro" w:hAnsi="Source Sans Pro"/>
        </w:rPr>
      </w:pPr>
      <w:bookmarkStart w:id="303" w:name="_Toc206585074"/>
      <w:r w:rsidRPr="0039151C">
        <w:rPr>
          <w:rFonts w:ascii="Source Sans Pro" w:hAnsi="Source Sans Pro"/>
          <w:lang w:val="es-US"/>
        </w:rPr>
        <w:lastRenderedPageBreak/>
        <w:t>CAPÍTULO 4:</w:t>
      </w:r>
      <w:r w:rsidRPr="0039151C">
        <w:rPr>
          <w:rFonts w:ascii="Source Sans Pro" w:hAnsi="Source Sans Pro"/>
          <w:b w:val="0"/>
          <w:bCs w:val="0"/>
          <w:lang w:val="es-US"/>
        </w:rPr>
        <w:br/>
      </w:r>
      <w:r w:rsidRPr="0039151C">
        <w:rPr>
          <w:rFonts w:ascii="Source Sans Pro" w:hAnsi="Source Sans Pro"/>
          <w:lang w:val="es-US"/>
        </w:rPr>
        <w:t>Tabla de beneficios médicos</w:t>
      </w:r>
      <w:r w:rsidRPr="0039151C">
        <w:rPr>
          <w:rFonts w:ascii="Source Sans Pro" w:hAnsi="Source Sans Pro"/>
          <w:b w:val="0"/>
          <w:bCs w:val="0"/>
          <w:lang w:val="es-US"/>
        </w:rPr>
        <w:br/>
      </w:r>
      <w:r w:rsidRPr="0039151C">
        <w:rPr>
          <w:rFonts w:ascii="Source Sans Pro" w:hAnsi="Source Sans Pro"/>
          <w:lang w:val="es-US"/>
        </w:rPr>
        <w:t>(Lo que está cubierto y lo que le corresponde pagar)</w:t>
      </w:r>
      <w:bookmarkEnd w:id="303"/>
    </w:p>
    <w:p w14:paraId="4DEE6A45" w14:textId="40405E1C" w:rsidR="000B1CD8" w:rsidRPr="0039151C" w:rsidRDefault="000B1CD8" w:rsidP="00795F85">
      <w:pPr>
        <w:pStyle w:val="Heading2"/>
        <w:rPr>
          <w:rFonts w:ascii="Source Sans Pro" w:hAnsi="Source Sans Pro"/>
        </w:rPr>
      </w:pPr>
      <w:bookmarkStart w:id="304" w:name="_Toc206585075"/>
      <w:r w:rsidRPr="0039151C">
        <w:rPr>
          <w:rFonts w:ascii="Source Sans Pro" w:hAnsi="Source Sans Pro"/>
          <w:bCs/>
          <w:lang w:val="es-US"/>
        </w:rPr>
        <w:t>SECCIÓN 1</w:t>
      </w:r>
      <w:r w:rsidRPr="0039151C">
        <w:rPr>
          <w:rFonts w:ascii="Source Sans Pro" w:hAnsi="Source Sans Pro"/>
          <w:bCs/>
          <w:lang w:val="es-US"/>
        </w:rPr>
        <w:tab/>
        <w:t>Cómo comprender los costos que paga de su bolsillo por los servicios cubiertos</w:t>
      </w:r>
      <w:bookmarkStart w:id="305" w:name="s4"/>
      <w:bookmarkEnd w:id="304"/>
    </w:p>
    <w:p w14:paraId="03F7015C" w14:textId="08563735" w:rsidR="002E1D1E" w:rsidRPr="0039151C" w:rsidRDefault="00215AC5" w:rsidP="00795F85">
      <w:pPr>
        <w:spacing w:after="120"/>
        <w:rPr>
          <w:rFonts w:ascii="Source Sans Pro" w:hAnsi="Source Sans Pro"/>
        </w:rPr>
      </w:pPr>
      <w:r w:rsidRPr="0039151C">
        <w:rPr>
          <w:rFonts w:ascii="Source Sans Pro" w:hAnsi="Source Sans Pro"/>
          <w:lang w:val="es-US"/>
        </w:rPr>
        <w:t xml:space="preserve">Esta Tabla de beneficios médicos enumera los servicios cubiertos y detalla la cantidad que deberá pagar por cada servicio cubierto como miembro de </w:t>
      </w:r>
      <w:r w:rsidRPr="0039151C">
        <w:rPr>
          <w:rFonts w:ascii="Source Sans Pro" w:hAnsi="Source Sans Pro"/>
          <w:i/>
          <w:iCs/>
          <w:color w:val="0000FF"/>
        </w:rPr>
        <w:t>[insert 2026 plan name]</w:t>
      </w:r>
      <w:r w:rsidRPr="0039151C">
        <w:rPr>
          <w:rFonts w:ascii="Source Sans Pro" w:hAnsi="Source Sans Pro"/>
          <w:lang w:val="es-US"/>
        </w:rPr>
        <w:t xml:space="preserve">. Esta sección también proporciona información sobre los servicios médicos que no están cubiertos.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y explica los límites sobre ciertos servicios]</w:t>
      </w:r>
      <w:r w:rsidRPr="0039151C">
        <w:rPr>
          <w:rFonts w:ascii="Source Sans Pro" w:hAnsi="Source Sans Pro"/>
          <w:lang w:val="es-US"/>
        </w:rPr>
        <w:t>.</w:t>
      </w:r>
      <w:r w:rsidRPr="0039151C">
        <w:rPr>
          <w:rFonts w:ascii="Source Sans Pro" w:hAnsi="Source Sans Pro"/>
          <w:color w:val="0000FF"/>
          <w:lang w:val="es-US"/>
        </w:rPr>
        <w:t xml:space="preserve"> </w:t>
      </w:r>
      <w:r w:rsidRPr="0039151C">
        <w:rPr>
          <w:rFonts w:ascii="Source Sans Pro" w:hAnsi="Source Sans Pro"/>
          <w:i/>
          <w:iCs/>
          <w:color w:val="0000FF"/>
        </w:rPr>
        <w:t>[If applicable, you can mention other places where benefits, limitations, and exclusions are described, such as optional additional benefits, or addenda.]</w:t>
      </w:r>
      <w:r w:rsidRPr="0039151C">
        <w:rPr>
          <w:rFonts w:ascii="Source Sans Pro" w:hAnsi="Source Sans Pro"/>
          <w:lang w:val="es-US"/>
        </w:rPr>
        <w:t xml:space="preserve"> </w:t>
      </w:r>
    </w:p>
    <w:p w14:paraId="35FBD88D" w14:textId="025CDD7B" w:rsidR="002E1D1E" w:rsidRPr="0039151C" w:rsidRDefault="002E1D1E" w:rsidP="00BE5724">
      <w:pPr>
        <w:pStyle w:val="Heading3"/>
        <w:rPr>
          <w:rFonts w:ascii="Source Sans Pro" w:hAnsi="Source Sans Pro"/>
        </w:rPr>
      </w:pPr>
      <w:bookmarkStart w:id="306" w:name="_Toc68442363"/>
      <w:bookmarkStart w:id="307" w:name="_Toc228561474"/>
      <w:bookmarkStart w:id="308" w:name="_Toc109315566"/>
      <w:r w:rsidRPr="0039151C">
        <w:rPr>
          <w:rFonts w:ascii="Source Sans Pro" w:hAnsi="Source Sans Pro"/>
          <w:iCs w:val="0"/>
          <w:lang w:val="es-US"/>
        </w:rPr>
        <w:t>Sección 1.1</w:t>
      </w:r>
      <w:r w:rsidRPr="0039151C">
        <w:rPr>
          <w:rFonts w:ascii="Source Sans Pro" w:hAnsi="Source Sans Pro"/>
          <w:iCs w:val="0"/>
          <w:lang w:val="es-US"/>
        </w:rPr>
        <w:tab/>
        <w:t>Costos que puede llegar a tener que pagar de su bolsillo por los servicios cubiertos</w:t>
      </w:r>
      <w:bookmarkEnd w:id="306"/>
      <w:bookmarkEnd w:id="307"/>
      <w:bookmarkEnd w:id="308"/>
    </w:p>
    <w:p w14:paraId="19AF608F" w14:textId="77123BF7" w:rsidR="002E1D1E" w:rsidRPr="0039151C" w:rsidRDefault="002E1D1E" w:rsidP="00795F85">
      <w:pPr>
        <w:rPr>
          <w:rFonts w:ascii="Source Sans Pro" w:hAnsi="Source Sans Pro"/>
          <w:i/>
          <w:color w:val="0000FF"/>
        </w:rPr>
      </w:pPr>
      <w:r w:rsidRPr="0039151C">
        <w:rPr>
          <w:rFonts w:ascii="Source Sans Pro" w:hAnsi="Source Sans Pro"/>
          <w:i/>
          <w:iCs/>
          <w:color w:val="0000FF"/>
        </w:rPr>
        <w:t>[Describe all applicable types of cost sharing our plan uses. You can omit those that aren’t applicable.]</w:t>
      </w:r>
    </w:p>
    <w:p w14:paraId="7817FE6D" w14:textId="14CEA9DB" w:rsidR="002E1D1E" w:rsidRPr="0039151C" w:rsidRDefault="00215AC5" w:rsidP="00795F85">
      <w:pPr>
        <w:spacing w:before="0" w:beforeAutospacing="0" w:after="0" w:afterAutospacing="0"/>
        <w:rPr>
          <w:rFonts w:ascii="Source Sans Pro" w:hAnsi="Source Sans Pro"/>
        </w:rPr>
      </w:pPr>
      <w:r w:rsidRPr="0039151C">
        <w:rPr>
          <w:rFonts w:ascii="Source Sans Pro" w:hAnsi="Source Sans Pro"/>
          <w:lang w:val="es-US"/>
        </w:rPr>
        <w:t xml:space="preserve">Los tipos de costos que puede llegar a tener que pagar de su bolsillo por los servicios cubiertos incluyen los siguientes: </w:t>
      </w:r>
    </w:p>
    <w:p w14:paraId="4B888971" w14:textId="1D8818A0" w:rsidR="002E1D1E" w:rsidRPr="0039151C" w:rsidRDefault="004C62D0" w:rsidP="00B94C3A">
      <w:pPr>
        <w:pStyle w:val="ListBullet"/>
        <w:numPr>
          <w:ilvl w:val="0"/>
          <w:numId w:val="115"/>
        </w:numPr>
        <w:spacing w:before="240"/>
        <w:rPr>
          <w:rFonts w:ascii="Source Sans Pro" w:hAnsi="Source Sans Pro"/>
        </w:rPr>
      </w:pPr>
      <w:r w:rsidRPr="0039151C">
        <w:rPr>
          <w:rFonts w:ascii="Source Sans Pro" w:hAnsi="Source Sans Pro"/>
          <w:lang w:val="es-US"/>
        </w:rPr>
        <w:t>El</w:t>
      </w:r>
      <w:r w:rsidRPr="0039151C">
        <w:rPr>
          <w:rFonts w:ascii="Source Sans Pro" w:hAnsi="Source Sans Pro"/>
          <w:b/>
          <w:bCs/>
          <w:lang w:val="es-US"/>
        </w:rPr>
        <w:t xml:space="preserve"> deducible</w:t>
      </w:r>
      <w:r w:rsidRPr="0039151C">
        <w:rPr>
          <w:rFonts w:ascii="Source Sans Pro" w:hAnsi="Source Sans Pro"/>
          <w:smallCaps/>
          <w:lang w:val="es-US"/>
        </w:rPr>
        <w:t xml:space="preserve"> </w:t>
      </w:r>
      <w:r w:rsidRPr="0039151C">
        <w:rPr>
          <w:rFonts w:ascii="Source Sans Pro" w:hAnsi="Source Sans Pro"/>
          <w:lang w:val="es-US"/>
        </w:rPr>
        <w:t xml:space="preserve">es el monto que debe pagar por los servicios médicos antes de que el plan comience a pagar la parte que le corresponde.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(La sección 1.2 brinda más información acerca del deducible del plan)] [</w:t>
      </w:r>
      <w:r w:rsidRPr="0039151C">
        <w:rPr>
          <w:rFonts w:ascii="Source Sans Pro" w:hAnsi="Source Sans Pro"/>
          <w:i/>
          <w:iCs/>
          <w:color w:val="0000FF"/>
        </w:rPr>
        <w:t>Insert if applicable:</w:t>
      </w:r>
      <w:r w:rsidRPr="0039151C">
        <w:rPr>
          <w:rFonts w:ascii="Source Sans Pro" w:hAnsi="Source Sans Pro"/>
          <w:color w:val="0000FF"/>
          <w:lang w:val="es-US"/>
        </w:rPr>
        <w:t xml:space="preserve"> (La sección 1.3 brinda más información acerca de sus deducibles para ciertas categorías de servicios</w:t>
      </w:r>
      <w:r w:rsidR="00B94C3A" w:rsidRPr="00B94C3A">
        <w:rPr>
          <w:rFonts w:ascii="Source Sans Pro" w:hAnsi="Source Sans Pro"/>
          <w:color w:val="0000FF"/>
          <w:lang w:val="es-US"/>
        </w:rPr>
        <w:t>.)</w:t>
      </w:r>
      <w:r w:rsidRPr="0039151C">
        <w:rPr>
          <w:rFonts w:ascii="Source Sans Pro" w:hAnsi="Source Sans Pro"/>
          <w:color w:val="0000FF"/>
          <w:lang w:val="es-US"/>
        </w:rPr>
        <w:t>]</w:t>
      </w:r>
      <w:r w:rsidRPr="0039151C">
        <w:rPr>
          <w:rFonts w:ascii="Source Sans Pro" w:hAnsi="Source Sans Pro"/>
          <w:lang w:val="es-US"/>
        </w:rPr>
        <w:t xml:space="preserve"> </w:t>
      </w:r>
    </w:p>
    <w:p w14:paraId="500D98FB" w14:textId="618C8BD1" w:rsidR="002E1D1E" w:rsidRPr="0039151C" w:rsidRDefault="004C62D0" w:rsidP="002A2BF5">
      <w:pPr>
        <w:pStyle w:val="ListBullet"/>
        <w:numPr>
          <w:ilvl w:val="0"/>
          <w:numId w:val="115"/>
        </w:numPr>
        <w:rPr>
          <w:rFonts w:ascii="Source Sans Pro" w:hAnsi="Source Sans Pro" w:cs="Arial"/>
        </w:rPr>
      </w:pPr>
      <w:r w:rsidRPr="0039151C">
        <w:rPr>
          <w:rFonts w:ascii="Source Sans Pro" w:hAnsi="Source Sans Pro"/>
          <w:b/>
          <w:bCs/>
          <w:lang w:val="es-US"/>
        </w:rPr>
        <w:t>Copago:</w:t>
      </w:r>
      <w:r w:rsidRPr="0039151C">
        <w:rPr>
          <w:rFonts w:ascii="Source Sans Pro" w:hAnsi="Source Sans Pro"/>
          <w:lang w:val="es-US"/>
        </w:rPr>
        <w:t xml:space="preserve"> es el monto fijo que paga cada vez que recibe determinados servicios médicos. El copago se abona en el momento en que recibe el servicio médico. (La Tabla de beneficios médicos le brinda más información sobre sus copagos).</w:t>
      </w:r>
    </w:p>
    <w:p w14:paraId="34B2A25C" w14:textId="48CC62E0" w:rsidR="002E1D1E" w:rsidRPr="0039151C" w:rsidRDefault="002E1D1E" w:rsidP="002A2BF5">
      <w:pPr>
        <w:pStyle w:val="ListBullet"/>
        <w:numPr>
          <w:ilvl w:val="0"/>
          <w:numId w:val="115"/>
        </w:numPr>
        <w:spacing w:after="0"/>
        <w:rPr>
          <w:rFonts w:ascii="Source Sans Pro" w:hAnsi="Source Sans Pro" w:cs="Arial"/>
        </w:rPr>
      </w:pPr>
      <w:proofErr w:type="spellStart"/>
      <w:r w:rsidRPr="0039151C">
        <w:rPr>
          <w:rFonts w:ascii="Source Sans Pro" w:hAnsi="Source Sans Pro"/>
          <w:b/>
          <w:bCs/>
          <w:lang w:val="es-US"/>
        </w:rPr>
        <w:t>Coseguro</w:t>
      </w:r>
      <w:proofErr w:type="spellEnd"/>
      <w:r w:rsidRPr="0039151C">
        <w:rPr>
          <w:rFonts w:ascii="Source Sans Pro" w:hAnsi="Source Sans Pro"/>
          <w:b/>
          <w:bCs/>
          <w:lang w:val="es-US"/>
        </w:rPr>
        <w:t>:</w:t>
      </w:r>
      <w:r w:rsidRPr="0039151C">
        <w:rPr>
          <w:rFonts w:ascii="Source Sans Pro" w:hAnsi="Source Sans Pro"/>
          <w:lang w:val="es-US"/>
        </w:rPr>
        <w:t xml:space="preserve"> es el porcentaje que paga del costo total de determinados servicios médicos. 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se paga en el momento en que recibe el servicio médico. (La Tabla de beneficios médicos le brinda más información sobre su </w:t>
      </w:r>
      <w:proofErr w:type="spellStart"/>
      <w:r w:rsidRPr="0039151C">
        <w:rPr>
          <w:rFonts w:ascii="Source Sans Pro" w:hAnsi="Source Sans Pro"/>
          <w:lang w:val="es-US"/>
        </w:rPr>
        <w:t>coseguro</w:t>
      </w:r>
      <w:proofErr w:type="spellEnd"/>
      <w:r w:rsidRPr="0039151C">
        <w:rPr>
          <w:rFonts w:ascii="Source Sans Pro" w:hAnsi="Source Sans Pro"/>
          <w:lang w:val="es-US"/>
        </w:rPr>
        <w:t>).</w:t>
      </w:r>
    </w:p>
    <w:p w14:paraId="440B80B5" w14:textId="6169FE4A" w:rsidR="002E1D1E" w:rsidRPr="0039151C" w:rsidRDefault="00156E03" w:rsidP="00795F85">
      <w:pPr>
        <w:rPr>
          <w:rFonts w:ascii="Source Sans Pro" w:hAnsi="Source Sans Pro"/>
        </w:rPr>
      </w:pPr>
      <w:r w:rsidRPr="0039151C">
        <w:rPr>
          <w:rFonts w:ascii="Source Sans Pro" w:hAnsi="Source Sans Pro"/>
          <w:lang w:val="es-US"/>
        </w:rPr>
        <w:lastRenderedPageBreak/>
        <w:t>La mayoría de las personas que califican para Medicaid o para el programa Beneficiario calificado de Medicare (</w:t>
      </w:r>
      <w:proofErr w:type="spellStart"/>
      <w:r w:rsidRPr="00B94C3A">
        <w:rPr>
          <w:rFonts w:ascii="Source Sans Pro" w:hAnsi="Source Sans Pro"/>
          <w:i/>
          <w:lang w:val="es-US"/>
        </w:rPr>
        <w:t>Qualified</w:t>
      </w:r>
      <w:proofErr w:type="spellEnd"/>
      <w:r w:rsidRPr="00B94C3A">
        <w:rPr>
          <w:rFonts w:ascii="Source Sans Pro" w:hAnsi="Source Sans Pro"/>
          <w:i/>
          <w:lang w:val="es-US"/>
        </w:rPr>
        <w:t xml:space="preserve"> Medicare </w:t>
      </w:r>
      <w:proofErr w:type="spellStart"/>
      <w:r w:rsidRPr="00B94C3A">
        <w:rPr>
          <w:rFonts w:ascii="Source Sans Pro" w:hAnsi="Source Sans Pro"/>
          <w:i/>
          <w:lang w:val="es-US"/>
        </w:rPr>
        <w:t>Beneficiary</w:t>
      </w:r>
      <w:proofErr w:type="spellEnd"/>
      <w:r w:rsidRPr="0039151C">
        <w:rPr>
          <w:rFonts w:ascii="Source Sans Pro" w:hAnsi="Source Sans Pro"/>
          <w:lang w:val="es-US"/>
        </w:rPr>
        <w:t xml:space="preserve">, QMB) no pagan deducibles, copagos ni </w:t>
      </w:r>
      <w:proofErr w:type="spellStart"/>
      <w:r w:rsidRPr="0039151C">
        <w:rPr>
          <w:rFonts w:ascii="Source Sans Pro" w:hAnsi="Source Sans Pro"/>
          <w:lang w:val="es-US"/>
        </w:rPr>
        <w:t>coseguros</w:t>
      </w:r>
      <w:proofErr w:type="spellEnd"/>
      <w:r w:rsidRPr="0039151C">
        <w:rPr>
          <w:rFonts w:ascii="Source Sans Pro" w:hAnsi="Source Sans Pro"/>
          <w:lang w:val="es-US"/>
        </w:rPr>
        <w:t xml:space="preserve">. Si está en alguno de estos programas, asegúrese de mostrarle a su proveedor su comprobante de elegibilidad para Medicaid o QMB. </w:t>
      </w:r>
    </w:p>
    <w:p w14:paraId="08557F11" w14:textId="25451D74" w:rsidR="002E1D1E" w:rsidRPr="0039151C" w:rsidRDefault="002E1D1E" w:rsidP="00BE5724">
      <w:pPr>
        <w:pStyle w:val="Heading3"/>
        <w:rPr>
          <w:rFonts w:ascii="Source Sans Pro" w:hAnsi="Source Sans Pro"/>
        </w:rPr>
      </w:pPr>
      <w:bookmarkStart w:id="309" w:name="_Toc68442364"/>
      <w:bookmarkStart w:id="310" w:name="_Toc228561475"/>
      <w:r w:rsidRPr="0039151C">
        <w:rPr>
          <w:rFonts w:ascii="Source Sans Pro" w:hAnsi="Source Sans Pro"/>
          <w:iCs w:val="0"/>
          <w:lang w:val="es-US"/>
        </w:rPr>
        <w:t>Sección 1.2</w:t>
      </w:r>
      <w:r w:rsidRPr="0039151C">
        <w:rPr>
          <w:rFonts w:ascii="Source Sans Pro" w:hAnsi="Source Sans Pro"/>
          <w:iCs w:val="0"/>
          <w:lang w:val="es-US"/>
        </w:rPr>
        <w:tab/>
        <w:t>Deducible de nuestro plan</w:t>
      </w:r>
      <w:bookmarkEnd w:id="309"/>
      <w:bookmarkEnd w:id="310"/>
    </w:p>
    <w:p w14:paraId="52F86473" w14:textId="77777777" w:rsidR="002E1D1E" w:rsidRPr="0039151C" w:rsidRDefault="002E1D1E" w:rsidP="00795F85">
      <w:pPr>
        <w:spacing w:before="240" w:beforeAutospacing="0" w:after="0" w:afterAutospacing="0"/>
        <w:rPr>
          <w:rFonts w:ascii="Source Sans Pro" w:hAnsi="Source Sans Pro"/>
          <w:i/>
          <w:color w:val="0000FF"/>
        </w:rPr>
      </w:pPr>
      <w:r w:rsidRPr="0039151C">
        <w:rPr>
          <w:rFonts w:ascii="Source Sans Pro" w:hAnsi="Source Sans Pro"/>
          <w:i/>
          <w:iCs/>
          <w:color w:val="0000FF"/>
        </w:rPr>
        <w:t>[Local or regional PPO plans with no deductibles, delete this section and renumber remaining subsections in Section 1.]</w:t>
      </w:r>
    </w:p>
    <w:p w14:paraId="0FE23A60" w14:textId="09F36F13" w:rsidR="00194808" w:rsidRPr="0039151C" w:rsidRDefault="00194808" w:rsidP="00795F85">
      <w:pPr>
        <w:spacing w:before="240" w:beforeAutospacing="0" w:after="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RPPOs and local PPO plans that choose to have a deductible are now only permitted to have a single deductible that applies to both in-network and out-of-network services, go to revised section 422.101(d)(1).] </w:t>
      </w:r>
    </w:p>
    <w:p w14:paraId="74E625BA" w14:textId="714C0BD7" w:rsidR="002E1D1E" w:rsidRPr="0039151C" w:rsidRDefault="002E1D1E" w:rsidP="00795F85">
      <w:pPr>
        <w:rPr>
          <w:rFonts w:ascii="Source Sans Pro" w:hAnsi="Source Sans Pro"/>
        </w:rPr>
      </w:pPr>
      <w:r w:rsidRPr="0039151C">
        <w:rPr>
          <w:rFonts w:ascii="Source Sans Pro" w:hAnsi="Source Sans Pro"/>
          <w:b/>
          <w:bCs/>
          <w:lang w:val="es-US"/>
        </w:rPr>
        <w:t xml:space="preserve">Su deducible es de </w:t>
      </w:r>
      <w:r w:rsidRPr="0039151C">
        <w:rPr>
          <w:rFonts w:ascii="Source Sans Pro" w:hAnsi="Source Sans Pro"/>
          <w:b/>
          <w:bCs/>
          <w:i/>
          <w:iCs/>
          <w:color w:val="0000FF"/>
        </w:rPr>
        <w:t>[insert deductible amount]</w:t>
      </w:r>
      <w:r w:rsidRPr="0039151C">
        <w:rPr>
          <w:rFonts w:ascii="Source Sans Pro" w:hAnsi="Source Sans Pro"/>
          <w:lang w:val="es-US"/>
        </w:rPr>
        <w:t xml:space="preserve">. Hasta que haya pagado el monto del deducible, deberá pagar el costo total para la mayoría de los servicios cubiertos. Una vez que haya pagado el deducible, comenzaremos a pagar la parte que nos corresponde de los costos de los servicios médicos cubiertos y usted pagará su parte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(de su copago) </w:t>
      </w:r>
      <w:r w:rsidRPr="0039151C">
        <w:rPr>
          <w:rFonts w:ascii="Source Sans Pro" w:hAnsi="Source Sans Pro"/>
          <w:i/>
          <w:iCs/>
          <w:color w:val="0000FF"/>
        </w:rPr>
        <w:t>OR</w:t>
      </w:r>
      <w:r w:rsidRPr="0039151C">
        <w:rPr>
          <w:rFonts w:ascii="Source Sans Pro" w:hAnsi="Source Sans Pro"/>
          <w:color w:val="0000FF"/>
          <w:lang w:val="es-US"/>
        </w:rPr>
        <w:t xml:space="preserve"> (del monto del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 xml:space="preserve">) </w:t>
      </w:r>
      <w:r w:rsidRPr="0039151C">
        <w:rPr>
          <w:rFonts w:ascii="Source Sans Pro" w:hAnsi="Source Sans Pro"/>
          <w:i/>
          <w:iCs/>
          <w:color w:val="0000FF"/>
        </w:rPr>
        <w:t>OR</w:t>
      </w:r>
      <w:r w:rsidRPr="0039151C">
        <w:rPr>
          <w:rFonts w:ascii="Source Sans Pro" w:hAnsi="Source Sans Pro"/>
          <w:color w:val="0000FF"/>
          <w:lang w:val="es-US"/>
        </w:rPr>
        <w:t xml:space="preserve"> (de su copago o el monto del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w:t>
      </w:r>
      <w:r w:rsidRPr="0039151C">
        <w:rPr>
          <w:rFonts w:ascii="Source Sans Pro" w:hAnsi="Source Sans Pro"/>
          <w:lang w:val="es-US"/>
        </w:rPr>
        <w:t xml:space="preserve"> durante el resto del año calendario.</w:t>
      </w:r>
    </w:p>
    <w:p w14:paraId="3C423AE5" w14:textId="23E3BCD7" w:rsidR="002E1D1E" w:rsidRPr="0039151C" w:rsidRDefault="003A0D24" w:rsidP="00795F85">
      <w:pPr>
        <w:spacing w:after="0" w:afterAutospacing="0"/>
        <w:rPr>
          <w:rFonts w:ascii="Source Sans Pro" w:hAnsi="Source Sans Pro"/>
        </w:rPr>
      </w:pPr>
      <w:r w:rsidRPr="0039151C">
        <w:rPr>
          <w:rFonts w:ascii="Source Sans Pro" w:hAnsi="Source Sans Pro"/>
          <w:i/>
          <w:iCs/>
          <w:color w:val="0000FF"/>
        </w:rPr>
        <w:t>[Plans may revise the paragraph to describe the services that are subject to the deductible.]</w:t>
      </w:r>
      <w:r w:rsidRPr="0039151C">
        <w:rPr>
          <w:rFonts w:ascii="Source Sans Pro" w:hAnsi="Source Sans Pro"/>
          <w:lang w:val="es-US"/>
        </w:rPr>
        <w:t xml:space="preserve"> El deducible no se aplica a ciertos servicios, incluidos ciertos servicios preventivos dentro de la red. Esto significa que pagaremos la parte que nos corresponde de los costos por estos servicios, incluso si usted todavía no ha pagado su deducible. El deducible no se aplica a los siguientes servicios:</w:t>
      </w:r>
    </w:p>
    <w:p w14:paraId="1A8D45C2" w14:textId="29640451" w:rsidR="00895152" w:rsidRPr="0039151C" w:rsidRDefault="00833441" w:rsidP="002A2BF5">
      <w:pPr>
        <w:pStyle w:val="ListBullet"/>
        <w:numPr>
          <w:ilvl w:val="0"/>
          <w:numId w:val="165"/>
        </w:numPr>
        <w:spacing w:before="240"/>
        <w:ind w:left="720"/>
        <w:rPr>
          <w:rFonts w:ascii="Source Sans Pro" w:hAnsi="Source Sans Pro"/>
          <w:color w:val="0000FF"/>
        </w:rPr>
      </w:pPr>
      <w:r w:rsidRPr="0039151C">
        <w:rPr>
          <w:rFonts w:ascii="Source Sans Pro" w:hAnsi="Source Sans Pro"/>
          <w:i/>
          <w:iCs/>
          <w:color w:val="0000FF"/>
        </w:rPr>
        <w:t>[Insert all services not subject to the deductible including all in-network Medicare-covered preventive services, emergency/urgently needed services, insulin furnished through an item of durable medical equipment and any other in-network Part A and B services our plan elects to exempt from the deductible requirement. Plans must specify whether it’s in-network and/or out-of-network services that are exempt from the deductible.] [</w:t>
      </w:r>
      <w:r w:rsidRPr="0039151C">
        <w:rPr>
          <w:rFonts w:ascii="Source Sans Pro" w:hAnsi="Source Sans Pro"/>
          <w:b/>
          <w:bCs/>
          <w:i/>
          <w:iCs/>
          <w:color w:val="0000FF"/>
        </w:rPr>
        <w:t>Note</w:t>
      </w:r>
      <w:r w:rsidRPr="0039151C">
        <w:rPr>
          <w:rFonts w:ascii="Source Sans Pro" w:hAnsi="Source Sans Pro"/>
          <w:i/>
          <w:iCs/>
          <w:color w:val="0000FF"/>
        </w:rPr>
        <w:t>: If a PPO has a deductible, all out-of-network Part A and B services must be subject to the deductible with the sole exception that the PPO may elect to waive out-of-network Medicare-covered zero cost-sharing preventive services from the deductible requirement.]</w:t>
      </w:r>
      <w:bookmarkStart w:id="311" w:name="_Toc68442365"/>
    </w:p>
    <w:p w14:paraId="74F43E21" w14:textId="47D391CD" w:rsidR="008F3AE0" w:rsidRPr="0039151C" w:rsidRDefault="008F3AE0" w:rsidP="00BE5724">
      <w:pPr>
        <w:pStyle w:val="Heading3"/>
        <w:rPr>
          <w:rFonts w:ascii="Source Sans Pro" w:hAnsi="Source Sans Pro"/>
        </w:rPr>
      </w:pPr>
      <w:r w:rsidRPr="0039151C">
        <w:rPr>
          <w:rFonts w:ascii="Source Sans Pro" w:hAnsi="Source Sans Pro"/>
          <w:iCs w:val="0"/>
          <w:lang w:val="es-US"/>
        </w:rPr>
        <w:t>Sección 1.3</w:t>
      </w:r>
      <w:r w:rsidRPr="0039151C">
        <w:rPr>
          <w:rFonts w:ascii="Source Sans Pro" w:hAnsi="Source Sans Pro"/>
          <w:iCs w:val="0"/>
          <w:lang w:val="es-US"/>
        </w:rPr>
        <w:tab/>
        <w:t xml:space="preserve">Nuestro plan </w:t>
      </w:r>
      <w:r w:rsidRPr="0039151C">
        <w:rPr>
          <w:rFonts w:ascii="Source Sans Pro" w:hAnsi="Source Sans Pro"/>
          <w:iCs w:val="0"/>
          <w:color w:val="0000FF"/>
          <w:lang w:val="es-US"/>
        </w:rPr>
        <w:t>[</w:t>
      </w:r>
      <w:r w:rsidRPr="0039151C">
        <w:rPr>
          <w:rFonts w:ascii="Source Sans Pro" w:hAnsi="Source Sans Pro"/>
          <w:i/>
          <w:color w:val="0000FF"/>
        </w:rPr>
        <w:t>insert if plan has an overall deductible described in Section 1.2</w:t>
      </w:r>
      <w:r w:rsidRPr="004F165E">
        <w:rPr>
          <w:rFonts w:ascii="Source Sans Pro" w:hAnsi="Source Sans Pro"/>
          <w:i/>
          <w:color w:val="0000FF"/>
        </w:rPr>
        <w:t>:</w:t>
      </w:r>
      <w:r w:rsidRPr="004F165E">
        <w:rPr>
          <w:rFonts w:ascii="Source Sans Pro" w:hAnsi="Source Sans Pro"/>
          <w:bCs w:val="0"/>
          <w:iCs w:val="0"/>
          <w:color w:val="0000FF"/>
          <w:lang w:val="es-US"/>
        </w:rPr>
        <w:t xml:space="preserve"> también]</w:t>
      </w:r>
      <w:r w:rsidRPr="004F165E">
        <w:rPr>
          <w:rFonts w:ascii="Source Sans Pro" w:hAnsi="Source Sans Pro"/>
          <w:bCs w:val="0"/>
          <w:iCs w:val="0"/>
          <w:lang w:val="es-US"/>
        </w:rPr>
        <w:t xml:space="preserve"> tiene un deducible </w:t>
      </w:r>
      <w:r w:rsidRPr="004F165E">
        <w:rPr>
          <w:rFonts w:ascii="Source Sans Pro" w:hAnsi="Source Sans Pro"/>
          <w:bCs w:val="0"/>
          <w:iCs w:val="0"/>
          <w:color w:val="0000FF"/>
          <w:lang w:val="es-US"/>
        </w:rPr>
        <w:t>[</w:t>
      </w:r>
      <w:r w:rsidRPr="004F165E">
        <w:rPr>
          <w:rFonts w:ascii="Source Sans Pro" w:hAnsi="Source Sans Pro"/>
          <w:i/>
          <w:color w:val="0000FF"/>
        </w:rPr>
        <w:t>insert if plan has an overall deductible described in Section 1.2:</w:t>
      </w:r>
      <w:r w:rsidRPr="004F165E">
        <w:rPr>
          <w:rFonts w:ascii="Source Sans Pro" w:hAnsi="Source Sans Pro"/>
          <w:bCs w:val="0"/>
          <w:iCs w:val="0"/>
          <w:color w:val="0000FF"/>
          <w:lang w:val="es-US"/>
        </w:rPr>
        <w:t xml:space="preserve"> por separado]</w:t>
      </w:r>
      <w:r w:rsidRPr="0039151C">
        <w:rPr>
          <w:rFonts w:ascii="Source Sans Pro" w:hAnsi="Source Sans Pro"/>
          <w:b w:val="0"/>
          <w:bCs w:val="0"/>
          <w:iCs w:val="0"/>
          <w:lang w:val="es-US"/>
        </w:rPr>
        <w:t xml:space="preserve"> </w:t>
      </w:r>
      <w:r w:rsidRPr="0039151C">
        <w:rPr>
          <w:rFonts w:ascii="Source Sans Pro" w:hAnsi="Source Sans Pro"/>
          <w:iCs w:val="0"/>
          <w:lang w:val="es-US"/>
        </w:rPr>
        <w:t>para ciertos tipos de servicios de proveedores de la red</w:t>
      </w:r>
      <w:bookmarkEnd w:id="311"/>
    </w:p>
    <w:p w14:paraId="59006E26" w14:textId="49C3315F" w:rsidR="002E1D1E" w:rsidRPr="0039151C" w:rsidRDefault="002E1D1E" w:rsidP="00795F85">
      <w:pPr>
        <w:rPr>
          <w:rFonts w:ascii="Source Sans Pro" w:hAnsi="Source Sans Pro"/>
          <w:i/>
          <w:color w:val="0000FF"/>
        </w:rPr>
      </w:pPr>
      <w:r w:rsidRPr="0039151C">
        <w:rPr>
          <w:rFonts w:ascii="Source Sans Pro" w:hAnsi="Source Sans Pro"/>
          <w:i/>
          <w:iCs/>
          <w:color w:val="0000FF"/>
        </w:rPr>
        <w:t>[Plans with service category deductibles: insert this section. If applicable, plans can revise the text as needed to describe how the service category deductible(s) work with the overall plan deductible.]</w:t>
      </w:r>
    </w:p>
    <w:p w14:paraId="008E92E2" w14:textId="0E3B8DBB" w:rsidR="0000366B" w:rsidRPr="0039151C" w:rsidRDefault="0000366B" w:rsidP="00795F85">
      <w:pPr>
        <w:rPr>
          <w:rFonts w:ascii="Source Sans Pro" w:hAnsi="Source Sans Pro"/>
          <w:i/>
          <w:color w:val="0000FF"/>
        </w:rPr>
      </w:pPr>
      <w:r w:rsidRPr="0039151C">
        <w:rPr>
          <w:rFonts w:ascii="Source Sans Pro" w:hAnsi="Source Sans Pro"/>
          <w:i/>
          <w:iCs/>
          <w:color w:val="0000FF"/>
        </w:rPr>
        <w:lastRenderedPageBreak/>
        <w:t>[Plans with a service category deductible that is not based on the calendar year – e.g., a per stay deductible – should revise this section as needed.]</w:t>
      </w:r>
    </w:p>
    <w:p w14:paraId="78A58ADD" w14:textId="6F86E171" w:rsidR="002E1D1E" w:rsidRPr="0039151C" w:rsidRDefault="0000366B"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if plan has an overall deductible described in Section 1.2:</w:t>
      </w:r>
      <w:r w:rsidRPr="0039151C">
        <w:rPr>
          <w:rFonts w:ascii="Source Sans Pro" w:hAnsi="Source Sans Pro"/>
          <w:color w:val="0000FF"/>
          <w:lang w:val="es-US"/>
        </w:rPr>
        <w:t xml:space="preserve"> Además del deducible de nuestro plan que se aplica a todos los servicios médicos cubiertos, también tenemos un deducible para ciertos tipos de servicios.] </w:t>
      </w:r>
    </w:p>
    <w:p w14:paraId="01CD4B48" w14:textId="3D0B30FE" w:rsidR="005C247A" w:rsidRPr="0039151C" w:rsidRDefault="0000366B"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if plan doesn’t have an overall deductible and Section 1.2 was therefore omitted:</w:t>
      </w:r>
      <w:r w:rsidRPr="0039151C">
        <w:rPr>
          <w:rFonts w:ascii="Source Sans Pro" w:hAnsi="Source Sans Pro"/>
          <w:color w:val="0000FF"/>
          <w:lang w:val="es-US"/>
        </w:rPr>
        <w:t xml:space="preserve"> Tenemos un deducible para determinados tipos de servicios.]</w:t>
      </w:r>
    </w:p>
    <w:p w14:paraId="3BCDC613" w14:textId="0194AC8D" w:rsidR="002E1D1E" w:rsidRPr="0039151C" w:rsidRDefault="00F84131"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if plan has one service category deductible:</w:t>
      </w:r>
      <w:r w:rsidRPr="0039151C">
        <w:rPr>
          <w:rFonts w:ascii="Source Sans Pro" w:hAnsi="Source Sans Pro"/>
          <w:color w:val="0000FF"/>
          <w:lang w:val="es-US"/>
        </w:rPr>
        <w:t xml:space="preserve"> Nuestro plan tiene un monto del deducible para ciertos servicios. Hasta que haya pagado el monto del deducible, debe pagar el costo total por </w:t>
      </w:r>
      <w:r w:rsidRPr="0039151C">
        <w:rPr>
          <w:rFonts w:ascii="Source Sans Pro" w:hAnsi="Source Sans Pro"/>
          <w:i/>
          <w:iCs/>
          <w:color w:val="0000FF"/>
        </w:rPr>
        <w:t>[insert service category]</w:t>
      </w:r>
      <w:r w:rsidRPr="0039151C">
        <w:rPr>
          <w:rFonts w:ascii="Source Sans Pro" w:hAnsi="Source Sans Pro"/>
          <w:color w:val="0000FF"/>
          <w:lang w:val="es-US"/>
        </w:rPr>
        <w:t>. Una vez que haya pagado el deducible, pagaremos la parte que nos corresponde de los costos de estos servicios y usted pagará su parte. [</w:t>
      </w:r>
      <w:r w:rsidRPr="0039151C">
        <w:rPr>
          <w:rFonts w:ascii="Source Sans Pro" w:hAnsi="Source Sans Pro"/>
          <w:i/>
          <w:iCs/>
          <w:color w:val="0000FF"/>
        </w:rPr>
        <w:t>Insert if applicable:</w:t>
      </w:r>
      <w:r w:rsidRPr="0039151C">
        <w:rPr>
          <w:rFonts w:ascii="Source Sans Pro" w:hAnsi="Source Sans Pro"/>
          <w:color w:val="0000FF"/>
          <w:lang w:val="es-US"/>
        </w:rPr>
        <w:t xml:space="preserve"> El deducible del plan y el deducible para </w:t>
      </w:r>
      <w:r w:rsidRPr="0039151C">
        <w:rPr>
          <w:rFonts w:ascii="Source Sans Pro" w:hAnsi="Source Sans Pro"/>
          <w:i/>
          <w:iCs/>
          <w:color w:val="0000FF"/>
        </w:rPr>
        <w:t>[insert service category]</w:t>
      </w:r>
      <w:r w:rsidRPr="0039151C">
        <w:rPr>
          <w:rFonts w:ascii="Source Sans Pro" w:hAnsi="Source Sans Pro"/>
          <w:color w:val="0000FF"/>
          <w:lang w:val="es-US"/>
        </w:rPr>
        <w:t xml:space="preserve"> se aplican a su </w:t>
      </w:r>
      <w:r w:rsidRPr="0039151C">
        <w:rPr>
          <w:rFonts w:ascii="Source Sans Pro" w:hAnsi="Source Sans Pro"/>
          <w:i/>
          <w:iCs/>
          <w:color w:val="0000FF"/>
        </w:rPr>
        <w:t>[insert service category]</w:t>
      </w:r>
      <w:r w:rsidRPr="0039151C">
        <w:rPr>
          <w:rFonts w:ascii="Source Sans Pro" w:hAnsi="Source Sans Pro"/>
          <w:color w:val="0000FF"/>
          <w:lang w:val="es-US"/>
        </w:rPr>
        <w:t xml:space="preserve"> cubierto. Esto significa que una vez que cumple </w:t>
      </w:r>
      <w:r w:rsidRPr="0039151C">
        <w:rPr>
          <w:rFonts w:ascii="Source Sans Pro" w:hAnsi="Source Sans Pro"/>
          <w:i/>
          <w:iCs/>
          <w:color w:val="0000FF"/>
        </w:rPr>
        <w:t>either</w:t>
      </w:r>
      <w:r w:rsidRPr="0039151C">
        <w:rPr>
          <w:rFonts w:ascii="Source Sans Pro" w:hAnsi="Source Sans Pro"/>
          <w:color w:val="0000FF"/>
          <w:lang w:val="es-US"/>
        </w:rPr>
        <w:t xml:space="preserve"> con el deducible de nuestro plan </w:t>
      </w:r>
      <w:r w:rsidRPr="0039151C">
        <w:rPr>
          <w:rFonts w:ascii="Source Sans Pro" w:hAnsi="Source Sans Pro"/>
          <w:i/>
          <w:iCs/>
          <w:color w:val="0000FF"/>
        </w:rPr>
        <w:t>or</w:t>
      </w:r>
      <w:r w:rsidRPr="0039151C">
        <w:rPr>
          <w:rFonts w:ascii="Source Sans Pro" w:hAnsi="Source Sans Pro"/>
          <w:color w:val="0000FF"/>
          <w:lang w:val="es-US"/>
        </w:rPr>
        <w:t xml:space="preserve"> el deducible para </w:t>
      </w:r>
      <w:r w:rsidRPr="0039151C">
        <w:rPr>
          <w:rFonts w:ascii="Source Sans Pro" w:hAnsi="Source Sans Pro"/>
          <w:i/>
          <w:iCs/>
          <w:color w:val="0000FF"/>
        </w:rPr>
        <w:t>[insert service category]</w:t>
      </w:r>
      <w:r w:rsidRPr="0039151C">
        <w:rPr>
          <w:rFonts w:ascii="Source Sans Pro" w:hAnsi="Source Sans Pro"/>
          <w:color w:val="0000FF"/>
          <w:lang w:val="es-US"/>
        </w:rPr>
        <w:t xml:space="preserve">, comenzaremos a pagar la parte que nos corresponde de los costos de su </w:t>
      </w:r>
      <w:r w:rsidRPr="0039151C">
        <w:rPr>
          <w:rFonts w:ascii="Source Sans Pro" w:hAnsi="Source Sans Pro"/>
          <w:i/>
          <w:iCs/>
          <w:color w:val="0000FF"/>
        </w:rPr>
        <w:t>[insert service category]</w:t>
      </w:r>
      <w:r w:rsidRPr="0039151C">
        <w:rPr>
          <w:rFonts w:ascii="Source Sans Pro" w:hAnsi="Source Sans Pro"/>
          <w:color w:val="0000FF"/>
          <w:lang w:val="es-US"/>
        </w:rPr>
        <w:t>cubierto.]]</w:t>
      </w:r>
      <w:r w:rsidRPr="0039151C">
        <w:rPr>
          <w:rFonts w:ascii="Source Sans Pro" w:hAnsi="Source Sans Pro"/>
          <w:lang w:val="es-US"/>
        </w:rPr>
        <w:t xml:space="preserve"> La Tabla de beneficios médicos muestra los deducibles de las categorías de servicios. </w:t>
      </w:r>
    </w:p>
    <w:p w14:paraId="71186C9B" w14:textId="4552AA5B" w:rsidR="002E1D1E" w:rsidRPr="0039151C" w:rsidRDefault="002E1D1E" w:rsidP="00BE5724">
      <w:pPr>
        <w:pStyle w:val="Heading3"/>
        <w:rPr>
          <w:rFonts w:ascii="Source Sans Pro" w:hAnsi="Source Sans Pro"/>
        </w:rPr>
      </w:pPr>
      <w:bookmarkStart w:id="312" w:name="_Toc68442366"/>
      <w:bookmarkStart w:id="313" w:name="_Toc228561477"/>
      <w:bookmarkStart w:id="314" w:name="_Toc109315567"/>
      <w:r w:rsidRPr="0039151C">
        <w:rPr>
          <w:rFonts w:ascii="Source Sans Pro" w:hAnsi="Source Sans Pro"/>
          <w:iCs w:val="0"/>
          <w:lang w:val="es-US"/>
        </w:rPr>
        <w:t>Sección 1.4</w:t>
      </w:r>
      <w:r w:rsidRPr="0039151C">
        <w:rPr>
          <w:rFonts w:ascii="Source Sans Pro" w:hAnsi="Source Sans Pro"/>
          <w:iCs w:val="0"/>
          <w:lang w:val="es-US"/>
        </w:rPr>
        <w:tab/>
        <w:t xml:space="preserve">¿Cuál es el máximo que pagará por los servicios médicos cubiertos </w:t>
      </w:r>
      <w:r w:rsidRPr="0039151C">
        <w:rPr>
          <w:rFonts w:ascii="Source Sans Pro" w:hAnsi="Source Sans Pro"/>
          <w:iCs w:val="0"/>
          <w:color w:val="0000FF"/>
          <w:lang w:val="es-US"/>
        </w:rPr>
        <w:t>[</w:t>
      </w:r>
      <w:r w:rsidRPr="0039151C">
        <w:rPr>
          <w:rFonts w:ascii="Source Sans Pro" w:hAnsi="Source Sans Pro"/>
          <w:i/>
          <w:color w:val="0000FF"/>
        </w:rPr>
        <w:t>insert if applicable:</w:t>
      </w:r>
      <w:r w:rsidRPr="0039151C">
        <w:rPr>
          <w:rFonts w:ascii="Source Sans Pro" w:hAnsi="Source Sans Pro"/>
          <w:b w:val="0"/>
          <w:bCs w:val="0"/>
          <w:iCs w:val="0"/>
          <w:color w:val="0000FF"/>
          <w:lang w:val="es-US"/>
        </w:rPr>
        <w:t xml:space="preserve"> </w:t>
      </w:r>
      <w:r w:rsidRPr="004F165E">
        <w:rPr>
          <w:rFonts w:ascii="Source Sans Pro" w:hAnsi="Source Sans Pro"/>
          <w:bCs w:val="0"/>
          <w:iCs w:val="0"/>
          <w:color w:val="0000FF"/>
          <w:lang w:val="es-US"/>
        </w:rPr>
        <w:t>de la Parte A y la Parte B]</w:t>
      </w:r>
      <w:r w:rsidRPr="004F165E">
        <w:rPr>
          <w:rFonts w:ascii="Source Sans Pro" w:hAnsi="Source Sans Pro"/>
          <w:bCs w:val="0"/>
          <w:iCs w:val="0"/>
          <w:lang w:val="es-US"/>
        </w:rPr>
        <w:t xml:space="preserve"> de Medicare?</w:t>
      </w:r>
      <w:bookmarkEnd w:id="312"/>
      <w:bookmarkEnd w:id="313"/>
      <w:bookmarkEnd w:id="314"/>
    </w:p>
    <w:p w14:paraId="510B79E2" w14:textId="749966BD" w:rsidR="002E1D1E" w:rsidRPr="0039151C" w:rsidRDefault="002E1D1E" w:rsidP="00795F85">
      <w:pPr>
        <w:spacing w:after="0" w:afterAutospacing="0"/>
        <w:rPr>
          <w:rFonts w:ascii="Source Sans Pro" w:hAnsi="Source Sans Pro"/>
        </w:rPr>
      </w:pPr>
      <w:r w:rsidRPr="0039151C">
        <w:rPr>
          <w:rFonts w:ascii="Source Sans Pro" w:hAnsi="Source Sans Pro"/>
          <w:color w:val="000000"/>
          <w:lang w:val="es-US"/>
        </w:rPr>
        <w:t xml:space="preserve">En nuestro plan </w:t>
      </w:r>
      <w:r w:rsidRPr="0039151C">
        <w:rPr>
          <w:rFonts w:ascii="Source Sans Pro" w:hAnsi="Source Sans Pro"/>
          <w:lang w:val="es-US"/>
        </w:rPr>
        <w:t>existen 2 límites diferentes que se aplican a lo que debe pagar de su bolsillo por los servicios médicos cubiertos:</w:t>
      </w:r>
    </w:p>
    <w:p w14:paraId="404FAB71" w14:textId="75AB96A0" w:rsidR="002E1D1E" w:rsidRPr="0039151C" w:rsidRDefault="002E1D1E" w:rsidP="002A2BF5">
      <w:pPr>
        <w:pStyle w:val="ListBullet"/>
        <w:numPr>
          <w:ilvl w:val="0"/>
          <w:numId w:val="116"/>
        </w:numPr>
        <w:spacing w:before="240"/>
        <w:rPr>
          <w:rFonts w:ascii="Source Sans Pro" w:hAnsi="Source Sans Pro"/>
        </w:rPr>
      </w:pPr>
      <w:r w:rsidRPr="0039151C">
        <w:rPr>
          <w:rFonts w:ascii="Source Sans Pro" w:hAnsi="Source Sans Pro"/>
          <w:lang w:val="es-US"/>
        </w:rPr>
        <w:t xml:space="preserve">El </w:t>
      </w:r>
      <w:r w:rsidRPr="0039151C">
        <w:rPr>
          <w:rFonts w:ascii="Source Sans Pro" w:hAnsi="Source Sans Pro"/>
          <w:b/>
          <w:bCs/>
          <w:lang w:val="es-US"/>
        </w:rPr>
        <w:t>monto máximo que paga de su bolsillo dentro de la red</w:t>
      </w:r>
      <w:r w:rsidRPr="0039151C">
        <w:rPr>
          <w:rFonts w:ascii="Source Sans Pro" w:hAnsi="Source Sans Pro"/>
          <w:lang w:val="es-US"/>
        </w:rPr>
        <w:t xml:space="preserve"> es </w:t>
      </w:r>
      <w:r w:rsidRPr="0039151C">
        <w:rPr>
          <w:rFonts w:ascii="Source Sans Pro" w:hAnsi="Source Sans Pro"/>
          <w:i/>
          <w:iCs/>
          <w:color w:val="0000FF"/>
        </w:rPr>
        <w:t xml:space="preserve">[insert in-network MOOP]. </w:t>
      </w:r>
      <w:r w:rsidRPr="0039151C">
        <w:rPr>
          <w:rFonts w:ascii="Source Sans Pro" w:hAnsi="Source Sans Pro"/>
          <w:lang w:val="es-US"/>
        </w:rPr>
        <w:t xml:space="preserve">Este es el monto máximo que paga durante el año calendario por los servicios cubiertos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de la Parte A y de la Parte B de Medicare </w:t>
      </w:r>
      <w:r w:rsidRPr="0039151C">
        <w:rPr>
          <w:rFonts w:ascii="Source Sans Pro" w:hAnsi="Source Sans Pro"/>
          <w:i/>
          <w:iCs/>
          <w:color w:val="0000FF"/>
        </w:rPr>
        <w:t>OR</w:t>
      </w:r>
      <w:r w:rsidRPr="0039151C">
        <w:rPr>
          <w:rFonts w:ascii="Source Sans Pro" w:hAnsi="Source Sans Pro"/>
          <w:color w:val="0000FF"/>
          <w:lang w:val="es-US"/>
        </w:rPr>
        <w:t xml:space="preserve"> del plan]</w:t>
      </w:r>
      <w:r w:rsidRPr="0039151C">
        <w:rPr>
          <w:rFonts w:ascii="Source Sans Pro" w:hAnsi="Source Sans Pro"/>
          <w:lang w:val="es-US"/>
        </w:rPr>
        <w:t xml:space="preserve"> que recibe de los proveedores dentro de la red.</w:t>
      </w:r>
      <w:r w:rsidRPr="0039151C">
        <w:rPr>
          <w:rFonts w:ascii="Source Sans Pro" w:hAnsi="Source Sans Pro"/>
          <w:i/>
          <w:iCs/>
          <w:lang w:val="es-US"/>
        </w:rPr>
        <w:t xml:space="preserve"> </w:t>
      </w:r>
      <w:r w:rsidRPr="0039151C">
        <w:rPr>
          <w:rFonts w:ascii="Source Sans Pro" w:hAnsi="Source Sans Pro"/>
          <w:color w:val="000000"/>
          <w:lang w:val="es-US"/>
        </w:rPr>
        <w:t xml:space="preserve">Los montos que usted paga por </w:t>
      </w:r>
      <w:r w:rsidRPr="0039151C">
        <w:rPr>
          <w:rFonts w:ascii="Source Sans Pro" w:hAnsi="Source Sans Pro"/>
          <w:color w:val="0000FF"/>
          <w:lang w:val="es-US"/>
        </w:rPr>
        <w:t>[</w:t>
      </w:r>
      <w:r w:rsidRPr="0039151C">
        <w:rPr>
          <w:rFonts w:ascii="Source Sans Pro" w:hAnsi="Source Sans Pro"/>
          <w:i/>
          <w:iCs/>
          <w:color w:val="0000FF"/>
        </w:rPr>
        <w:t xml:space="preserve">insert applicable terms: </w:t>
      </w:r>
      <w:r w:rsidRPr="0039151C">
        <w:rPr>
          <w:rFonts w:ascii="Source Sans Pro" w:hAnsi="Source Sans Pro"/>
          <w:color w:val="0000FF"/>
          <w:lang w:val="es-US"/>
        </w:rPr>
        <w:t xml:space="preserve">los deducibles, los copagos y el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w:t>
      </w:r>
      <w:r w:rsidRPr="0039151C">
        <w:rPr>
          <w:rFonts w:ascii="Source Sans Pro" w:hAnsi="Source Sans Pro"/>
          <w:color w:val="000000"/>
          <w:lang w:val="es-US"/>
        </w:rPr>
        <w:t xml:space="preserve"> para los servicios cubiertos de proveedores dentro de la red se </w:t>
      </w:r>
      <w:r w:rsidRPr="0039151C">
        <w:rPr>
          <w:rFonts w:ascii="Source Sans Pro" w:hAnsi="Source Sans Pro"/>
          <w:lang w:val="es-US"/>
        </w:rPr>
        <w:t>tienen en cuenta para el monto máximo que paga de su bolsillo dentro de la red</w:t>
      </w:r>
      <w:r w:rsidRPr="0039151C">
        <w:rPr>
          <w:rFonts w:ascii="Source Sans Pro" w:hAnsi="Source Sans Pro"/>
          <w:color w:val="000000"/>
          <w:lang w:val="es-US"/>
        </w:rPr>
        <w:t xml:space="preserve">. </w:t>
      </w:r>
      <w:r w:rsidRPr="0039151C">
        <w:rPr>
          <w:rFonts w:ascii="Source Sans Pro" w:hAnsi="Source Sans Pro"/>
          <w:i/>
          <w:iCs/>
          <w:color w:val="0000FF"/>
        </w:rPr>
        <w:t xml:space="preserve">[Plans with no premium and/or that don’t offer Part D can modify the following sentence as needed.] </w:t>
      </w:r>
      <w:r w:rsidRPr="0039151C">
        <w:rPr>
          <w:rFonts w:ascii="Source Sans Pro" w:hAnsi="Source Sans Pro"/>
          <w:color w:val="000000"/>
          <w:lang w:val="es-US"/>
        </w:rPr>
        <w:t xml:space="preserve">(Los montos que paga por las primas del plan, los medicamentos de la Parte D y los servicios que recibe de proveedores fuera de la red no se tienen en cuenta para el monto </w:t>
      </w:r>
      <w:r w:rsidRPr="0039151C">
        <w:rPr>
          <w:rFonts w:ascii="Source Sans Pro" w:hAnsi="Source Sans Pro"/>
          <w:lang w:val="es-US"/>
        </w:rPr>
        <w:t>máximo que paga de su bolsillo dentro de la red</w:t>
      </w:r>
      <w:r w:rsidRPr="0039151C">
        <w:rPr>
          <w:rFonts w:ascii="Source Sans Pro" w:hAnsi="Source Sans Pro"/>
          <w:color w:val="000000"/>
          <w:lang w:val="es-US"/>
        </w:rPr>
        <w:t>.</w:t>
      </w:r>
      <w:r w:rsidRPr="0039151C">
        <w:rPr>
          <w:rFonts w:ascii="Source Sans Pro" w:hAnsi="Source Sans Pro"/>
          <w:color w:val="0000FF"/>
          <w:lang w:val="es-US"/>
        </w:rPr>
        <w:t xml:space="preserve"> [</w:t>
      </w:r>
      <w:r w:rsidRPr="0039151C">
        <w:rPr>
          <w:rFonts w:ascii="Source Sans Pro" w:hAnsi="Source Sans Pro"/>
          <w:i/>
          <w:iCs/>
          <w:color w:val="0000FF"/>
        </w:rPr>
        <w:t>Insert if applicable, revising reference to asterisk as needed:</w:t>
      </w:r>
      <w:r w:rsidRPr="0039151C">
        <w:rPr>
          <w:rFonts w:ascii="Source Sans Pro" w:hAnsi="Source Sans Pro"/>
          <w:color w:val="0000FF"/>
          <w:lang w:val="es-US"/>
        </w:rPr>
        <w:t xml:space="preserve"> Además, los montos que paga por algunos servicios no se tienen en cuenta para el monto máximo que paga de su bolsillo dentro de la red. Estos servicios están marcados con un asterisco en la Tabla de beneficios médicos.]</w:t>
      </w:r>
      <w:r w:rsidRPr="0039151C">
        <w:rPr>
          <w:rFonts w:ascii="Source Sans Pro" w:hAnsi="Source Sans Pro"/>
          <w:color w:val="000000"/>
          <w:lang w:val="es-US"/>
        </w:rPr>
        <w:t>)</w:t>
      </w:r>
      <w:r w:rsidRPr="0039151C">
        <w:rPr>
          <w:rFonts w:ascii="Source Sans Pro" w:hAnsi="Source Sans Pro"/>
          <w:i/>
          <w:iCs/>
          <w:color w:val="0000FF"/>
        </w:rPr>
        <w:t xml:space="preserve"> </w:t>
      </w:r>
      <w:r w:rsidRPr="0039151C">
        <w:rPr>
          <w:rFonts w:ascii="Source Sans Pro" w:hAnsi="Source Sans Pro"/>
          <w:lang w:val="es-US"/>
        </w:rPr>
        <w:t xml:space="preserve">Si ha pagado </w:t>
      </w:r>
      <w:r w:rsidRPr="0039151C">
        <w:rPr>
          <w:rFonts w:ascii="Source Sans Pro" w:hAnsi="Source Sans Pro"/>
          <w:i/>
          <w:iCs/>
          <w:color w:val="0000FF"/>
        </w:rPr>
        <w:t>[insert in-network MOOP]</w:t>
      </w:r>
      <w:r w:rsidRPr="0039151C">
        <w:rPr>
          <w:rFonts w:ascii="Source Sans Pro" w:hAnsi="Source Sans Pro"/>
          <w:lang w:val="es-US"/>
        </w:rPr>
        <w:t xml:space="preserve"> por los servicios cubiertos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de la Parte A y la Parte B] </w:t>
      </w:r>
      <w:r w:rsidRPr="0039151C">
        <w:rPr>
          <w:rFonts w:ascii="Source Sans Pro" w:hAnsi="Source Sans Pro"/>
          <w:lang w:val="es-US"/>
        </w:rPr>
        <w:t xml:space="preserve">de proveedores de la red, no deberá pagar ningún costo de su bolsillo durante el resto del año cuando consulte a proveedores de nuestra </w:t>
      </w:r>
      <w:r w:rsidRPr="0039151C">
        <w:rPr>
          <w:rFonts w:ascii="Source Sans Pro" w:hAnsi="Source Sans Pro"/>
          <w:lang w:val="es-US"/>
        </w:rPr>
        <w:lastRenderedPageBreak/>
        <w:t xml:space="preserve">red. Sin embargo, debe seguir pagando </w:t>
      </w:r>
      <w:r w:rsidRPr="0039151C">
        <w:rPr>
          <w:rFonts w:ascii="Source Sans Pro" w:hAnsi="Source Sans Pro"/>
          <w:color w:val="0000FF"/>
          <w:lang w:val="es-US"/>
        </w:rPr>
        <w:t>[</w:t>
      </w:r>
      <w:r w:rsidRPr="0039151C">
        <w:rPr>
          <w:rFonts w:ascii="Source Sans Pro" w:hAnsi="Source Sans Pro"/>
          <w:i/>
          <w:iCs/>
          <w:color w:val="0000FF"/>
        </w:rPr>
        <w:t>insert if plan has a premium:</w:t>
      </w:r>
      <w:r w:rsidRPr="0039151C">
        <w:rPr>
          <w:rFonts w:ascii="Source Sans Pro" w:hAnsi="Source Sans Pro"/>
          <w:color w:val="0000FF"/>
          <w:lang w:val="es-US"/>
        </w:rPr>
        <w:t xml:space="preserve"> la prima de nuestro plan y]</w:t>
      </w:r>
      <w:r w:rsidRPr="0039151C">
        <w:rPr>
          <w:rFonts w:ascii="Source Sans Pro" w:hAnsi="Source Sans Pro"/>
          <w:lang w:val="es-US"/>
        </w:rPr>
        <w:t xml:space="preserve"> la prima de la Parte B de Medicare (a menos que Medicaid o cualquier otro tercero pague su prima de la Parte B). </w:t>
      </w:r>
    </w:p>
    <w:p w14:paraId="297BA842" w14:textId="52BE6944" w:rsidR="00895152" w:rsidRPr="0039151C" w:rsidRDefault="002E1D1E" w:rsidP="002A2BF5">
      <w:pPr>
        <w:pStyle w:val="ListBullet"/>
        <w:numPr>
          <w:ilvl w:val="0"/>
          <w:numId w:val="116"/>
        </w:numPr>
        <w:spacing w:after="0"/>
        <w:rPr>
          <w:rFonts w:ascii="Source Sans Pro" w:hAnsi="Source Sans Pro"/>
        </w:rPr>
      </w:pPr>
      <w:r w:rsidRPr="0039151C">
        <w:rPr>
          <w:rFonts w:ascii="Source Sans Pro" w:hAnsi="Source Sans Pro"/>
          <w:lang w:val="es-US"/>
        </w:rPr>
        <w:t xml:space="preserve">El </w:t>
      </w:r>
      <w:r w:rsidRPr="0039151C">
        <w:rPr>
          <w:rFonts w:ascii="Source Sans Pro" w:hAnsi="Source Sans Pro"/>
          <w:b/>
          <w:bCs/>
          <w:lang w:val="es-US"/>
        </w:rPr>
        <w:t>monto máximo que paga de su bolsillo combinado</w:t>
      </w:r>
      <w:r w:rsidRPr="0039151C">
        <w:rPr>
          <w:rFonts w:ascii="Source Sans Pro" w:hAnsi="Source Sans Pro"/>
          <w:lang w:val="es-US"/>
        </w:rPr>
        <w:t xml:space="preserve"> es </w:t>
      </w:r>
      <w:r w:rsidRPr="0039151C">
        <w:rPr>
          <w:rFonts w:ascii="Source Sans Pro" w:hAnsi="Source Sans Pro"/>
          <w:i/>
          <w:iCs/>
          <w:color w:val="0000FF"/>
        </w:rPr>
        <w:t xml:space="preserve">[insert combined MOOP]. </w:t>
      </w:r>
      <w:r w:rsidRPr="0039151C">
        <w:rPr>
          <w:rFonts w:ascii="Source Sans Pro" w:hAnsi="Source Sans Pro"/>
          <w:lang w:val="es-US"/>
        </w:rPr>
        <w:t xml:space="preserve">Este es el monto máximo que paga durante el año calendario por los servicios cubiertos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de la Parte A y de la Parte B de Medicare </w:t>
      </w:r>
      <w:r w:rsidRPr="0039151C">
        <w:rPr>
          <w:rFonts w:ascii="Source Sans Pro" w:hAnsi="Source Sans Pro"/>
          <w:i/>
          <w:iCs/>
          <w:color w:val="0000FF"/>
        </w:rPr>
        <w:t>OR</w:t>
      </w:r>
      <w:r w:rsidRPr="0039151C">
        <w:rPr>
          <w:rFonts w:ascii="Source Sans Pro" w:hAnsi="Source Sans Pro"/>
          <w:color w:val="0000FF"/>
          <w:lang w:val="es-US"/>
        </w:rPr>
        <w:t xml:space="preserve"> del plan] </w:t>
      </w:r>
      <w:r w:rsidRPr="0039151C">
        <w:rPr>
          <w:rFonts w:ascii="Source Sans Pro" w:hAnsi="Source Sans Pro"/>
          <w:lang w:val="es-US"/>
        </w:rPr>
        <w:t>que recibe de los proveedores dentro de la red y fuera de la red.</w:t>
      </w:r>
      <w:r w:rsidRPr="0039151C">
        <w:rPr>
          <w:rFonts w:ascii="Source Sans Pro" w:hAnsi="Source Sans Pro"/>
          <w:color w:val="0000FF"/>
          <w:lang w:val="es-US"/>
        </w:rPr>
        <w:t xml:space="preserve"> </w:t>
      </w:r>
      <w:r w:rsidRPr="0039151C">
        <w:rPr>
          <w:rFonts w:ascii="Source Sans Pro" w:hAnsi="Source Sans Pro"/>
          <w:lang w:val="es-US"/>
        </w:rPr>
        <w:t xml:space="preserve">Los montos que paga por </w:t>
      </w:r>
      <w:r w:rsidRPr="0039151C">
        <w:rPr>
          <w:rFonts w:ascii="Source Sans Pro" w:hAnsi="Source Sans Pro"/>
          <w:color w:val="0000FF"/>
          <w:lang w:val="es-US"/>
        </w:rPr>
        <w:t>[</w:t>
      </w:r>
      <w:r w:rsidRPr="0039151C">
        <w:rPr>
          <w:rFonts w:ascii="Source Sans Pro" w:hAnsi="Source Sans Pro"/>
          <w:i/>
          <w:iCs/>
          <w:color w:val="0000FF"/>
        </w:rPr>
        <w:t xml:space="preserve">insert applicable terms: </w:t>
      </w:r>
      <w:r w:rsidRPr="0039151C">
        <w:rPr>
          <w:rFonts w:ascii="Source Sans Pro" w:hAnsi="Source Sans Pro"/>
          <w:color w:val="0000FF"/>
          <w:lang w:val="es-US"/>
        </w:rPr>
        <w:t xml:space="preserve">deducibles, copagos y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w:t>
      </w:r>
      <w:r w:rsidRPr="0039151C">
        <w:rPr>
          <w:rFonts w:ascii="Source Sans Pro" w:hAnsi="Source Sans Pro"/>
          <w:lang w:val="es-US"/>
        </w:rPr>
        <w:t xml:space="preserve"> por los servicios cubiertos se tienen en cuenta para el monto máximo que paga de su bolsillo combinado. </w:t>
      </w:r>
      <w:r w:rsidRPr="0039151C">
        <w:rPr>
          <w:rFonts w:ascii="Source Sans Pro" w:hAnsi="Source Sans Pro"/>
          <w:i/>
          <w:iCs/>
          <w:color w:val="0000FF"/>
        </w:rPr>
        <w:t xml:space="preserve">[Plans with no premium and/or that don’t offer Part D can modify the following sentence as needed.] </w:t>
      </w:r>
      <w:r w:rsidRPr="0039151C">
        <w:rPr>
          <w:rFonts w:ascii="Source Sans Pro" w:hAnsi="Source Sans Pro"/>
          <w:lang w:val="es-US"/>
        </w:rPr>
        <w:t xml:space="preserve">(Los montos que paga por las primas del plan y los medicamentos de la Parte D no se tienen en cuenta para el monto máximo que paga de su bolsillo combinado. </w:t>
      </w:r>
      <w:r w:rsidRPr="0039151C">
        <w:rPr>
          <w:rFonts w:ascii="Source Sans Pro" w:hAnsi="Source Sans Pro"/>
          <w:color w:val="0000FF"/>
          <w:lang w:val="es-US"/>
        </w:rPr>
        <w:t>[</w:t>
      </w:r>
      <w:r w:rsidRPr="0039151C">
        <w:rPr>
          <w:rFonts w:ascii="Source Sans Pro" w:hAnsi="Source Sans Pro"/>
          <w:i/>
          <w:iCs/>
          <w:color w:val="0000FF"/>
        </w:rPr>
        <w:t>Insert if applicable, revising reference to asterisk as needed:</w:t>
      </w:r>
      <w:r w:rsidRPr="0039151C">
        <w:rPr>
          <w:rFonts w:ascii="Source Sans Pro" w:hAnsi="Source Sans Pro"/>
          <w:color w:val="0000FF"/>
          <w:lang w:val="es-US"/>
        </w:rPr>
        <w:t xml:space="preserve"> Además, los montos que paga por algunos servicios no se tienen en cuenta para el monto máximo que paga de su bolsillo combinado. Estos servicios están marcados con un asterisco en la Tabla de beneficios médicos.]</w:t>
      </w:r>
      <w:r w:rsidRPr="0039151C">
        <w:rPr>
          <w:rFonts w:ascii="Source Sans Pro" w:hAnsi="Source Sans Pro"/>
          <w:lang w:val="es-US"/>
        </w:rPr>
        <w:t xml:space="preserve">) Si ha pagado </w:t>
      </w:r>
      <w:r w:rsidRPr="0039151C">
        <w:rPr>
          <w:rFonts w:ascii="Source Sans Pro" w:hAnsi="Source Sans Pro"/>
          <w:i/>
          <w:iCs/>
          <w:color w:val="0000FF"/>
        </w:rPr>
        <w:t>[insert combined MOOP]</w:t>
      </w:r>
      <w:r w:rsidRPr="0039151C">
        <w:rPr>
          <w:rFonts w:ascii="Source Sans Pro" w:hAnsi="Source Sans Pro"/>
          <w:lang w:val="es-US"/>
        </w:rPr>
        <w:t xml:space="preserve"> por los servicios cubiertos, tendrá una cobertura del 100% y no deberá pagar ningún costo de su bolsillo por el resto del año por los servicios cubiertos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de la Parte A y Parte B]</w:t>
      </w:r>
      <w:r w:rsidRPr="0039151C">
        <w:rPr>
          <w:rFonts w:ascii="Source Sans Pro" w:hAnsi="Source Sans Pro"/>
          <w:lang w:val="es-US"/>
        </w:rPr>
        <w:t xml:space="preserve">. Sin embargo, debe seguir pagando </w:t>
      </w:r>
      <w:r w:rsidRPr="0039151C">
        <w:rPr>
          <w:rFonts w:ascii="Source Sans Pro" w:hAnsi="Source Sans Pro"/>
          <w:color w:val="0000FF"/>
          <w:lang w:val="es-US"/>
        </w:rPr>
        <w:t>[</w:t>
      </w:r>
      <w:r w:rsidRPr="0039151C">
        <w:rPr>
          <w:rFonts w:ascii="Source Sans Pro" w:hAnsi="Source Sans Pro"/>
          <w:i/>
          <w:iCs/>
          <w:color w:val="0000FF"/>
        </w:rPr>
        <w:t>insert if plan has a premium:</w:t>
      </w:r>
      <w:r w:rsidRPr="0039151C">
        <w:rPr>
          <w:rFonts w:ascii="Source Sans Pro" w:hAnsi="Source Sans Pro"/>
          <w:color w:val="0000FF"/>
          <w:lang w:val="es-US"/>
        </w:rPr>
        <w:t xml:space="preserve"> la prima de nuestro plan y]</w:t>
      </w:r>
      <w:r w:rsidRPr="0039151C">
        <w:rPr>
          <w:rFonts w:ascii="Source Sans Pro" w:hAnsi="Source Sans Pro"/>
          <w:lang w:val="es-US"/>
        </w:rPr>
        <w:t xml:space="preserve"> la prima de la Parte B de Medicare (a menos que Medicaid o cualquier otro tercero pague su prima de la Parte B).</w:t>
      </w:r>
    </w:p>
    <w:p w14:paraId="465FFD48" w14:textId="0C3B324C" w:rsidR="002E1D1E" w:rsidRPr="0039151C" w:rsidRDefault="002E1D1E" w:rsidP="00BE5724">
      <w:pPr>
        <w:pStyle w:val="Heading3"/>
        <w:rPr>
          <w:rFonts w:ascii="Source Sans Pro" w:hAnsi="Source Sans Pro"/>
          <w:color w:val="0000FF"/>
        </w:rPr>
      </w:pPr>
      <w:bookmarkStart w:id="315" w:name="_Toc68442367"/>
      <w:bookmarkStart w:id="316" w:name="_Toc228561478"/>
      <w:r w:rsidRPr="0039151C">
        <w:rPr>
          <w:rFonts w:ascii="Source Sans Pro" w:hAnsi="Source Sans Pro"/>
          <w:iCs w:val="0"/>
          <w:color w:val="0000FF"/>
          <w:lang w:val="es-US"/>
        </w:rPr>
        <w:t>Sección 1.5</w:t>
      </w:r>
      <w:r w:rsidRPr="0039151C">
        <w:rPr>
          <w:rFonts w:ascii="Source Sans Pro" w:hAnsi="Source Sans Pro"/>
          <w:iCs w:val="0"/>
          <w:color w:val="0000FF"/>
          <w:lang w:val="es-US"/>
        </w:rPr>
        <w:tab/>
        <w:t>Nuestro plan también limita los costos que paga de su bolsillo para ciertos tipos de servicios</w:t>
      </w:r>
      <w:bookmarkEnd w:id="315"/>
      <w:bookmarkEnd w:id="316"/>
    </w:p>
    <w:p w14:paraId="6B84A040" w14:textId="77777777" w:rsidR="002E1D1E" w:rsidRPr="0039151C" w:rsidRDefault="002E1D1E" w:rsidP="00795F85">
      <w:pPr>
        <w:rPr>
          <w:rFonts w:ascii="Source Sans Pro" w:hAnsi="Source Sans Pro"/>
          <w:i/>
          <w:color w:val="0000FF"/>
        </w:rPr>
      </w:pPr>
      <w:r w:rsidRPr="0039151C">
        <w:rPr>
          <w:rFonts w:ascii="Source Sans Pro" w:hAnsi="Source Sans Pro"/>
          <w:i/>
          <w:iCs/>
          <w:color w:val="0000FF"/>
        </w:rPr>
        <w:t>[Plans with service category OOP maximums: insert this section.]</w:t>
      </w:r>
    </w:p>
    <w:p w14:paraId="5A04A312" w14:textId="354442FD" w:rsidR="00C028BC" w:rsidRPr="0039151C" w:rsidRDefault="00C028BC" w:rsidP="00795F85">
      <w:pPr>
        <w:rPr>
          <w:rFonts w:ascii="Source Sans Pro" w:hAnsi="Source Sans Pro"/>
          <w:i/>
          <w:color w:val="0000FF"/>
        </w:rPr>
      </w:pPr>
      <w:r w:rsidRPr="0039151C">
        <w:rPr>
          <w:rFonts w:ascii="Source Sans Pro" w:hAnsi="Source Sans Pro"/>
          <w:i/>
          <w:iCs/>
          <w:color w:val="0000FF"/>
        </w:rPr>
        <w:t xml:space="preserve">[Plans with a service category OOP maximum that is not based on the calendar year – e.g., a per stay maximum – should revise this section as needed.] </w:t>
      </w:r>
    </w:p>
    <w:p w14:paraId="7EF0D20F" w14:textId="78C07CB6" w:rsidR="002E1D1E" w:rsidRPr="0039151C" w:rsidRDefault="00C56C1A" w:rsidP="00795F85">
      <w:pPr>
        <w:rPr>
          <w:rFonts w:ascii="Source Sans Pro" w:hAnsi="Source Sans Pro"/>
          <w:color w:val="0000FF"/>
        </w:rPr>
      </w:pPr>
      <w:r w:rsidRPr="0039151C">
        <w:rPr>
          <w:rFonts w:ascii="Source Sans Pro" w:hAnsi="Source Sans Pro"/>
          <w:color w:val="0000FF"/>
          <w:lang w:val="es-US"/>
        </w:rPr>
        <w:t>[Además del monto máximo que paga de su bolsillo dentro de la red y combinado para los servicios cubiertos [</w:t>
      </w:r>
      <w:r w:rsidRPr="0039151C">
        <w:rPr>
          <w:rFonts w:ascii="Source Sans Pro" w:hAnsi="Source Sans Pro"/>
          <w:i/>
          <w:iCs/>
          <w:color w:val="0000FF"/>
        </w:rPr>
        <w:t>insert if applicable:</w:t>
      </w:r>
      <w:r w:rsidRPr="0039151C">
        <w:rPr>
          <w:rFonts w:ascii="Source Sans Pro" w:hAnsi="Source Sans Pro"/>
          <w:color w:val="0000FF"/>
          <w:lang w:val="es-US"/>
        </w:rPr>
        <w:t xml:space="preserve"> de la Parte A y la Parte B] (descrito arriba), también existe un monto máximo que paga de su bolsillo separado que se aplica solo a ciertos tipos de servicios. </w:t>
      </w:r>
    </w:p>
    <w:p w14:paraId="77B7988F" w14:textId="4E5A653F" w:rsidR="002E1D1E" w:rsidRPr="0039151C" w:rsidRDefault="002E1D1E"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if plan has one service category MOOP:</w:t>
      </w:r>
      <w:r w:rsidRPr="0039151C">
        <w:rPr>
          <w:rFonts w:ascii="Source Sans Pro" w:hAnsi="Source Sans Pro"/>
          <w:color w:val="0000FF"/>
          <w:lang w:val="es-US"/>
        </w:rPr>
        <w:t xml:space="preserve"> Nuestro plan tiene un monto máximo que paga de su bolsillo de </w:t>
      </w:r>
      <w:r w:rsidRPr="0039151C">
        <w:rPr>
          <w:rFonts w:ascii="Source Sans Pro" w:hAnsi="Source Sans Pro"/>
          <w:i/>
          <w:iCs/>
          <w:color w:val="0000FF"/>
        </w:rPr>
        <w:t>[insert service category MOOP]</w:t>
      </w:r>
      <w:r w:rsidRPr="0039151C">
        <w:rPr>
          <w:rFonts w:ascii="Source Sans Pro" w:hAnsi="Source Sans Pro"/>
          <w:color w:val="0000FF"/>
          <w:lang w:val="es-US"/>
        </w:rPr>
        <w:t xml:space="preserve"> para </w:t>
      </w:r>
      <w:r w:rsidRPr="0039151C">
        <w:rPr>
          <w:rFonts w:ascii="Source Sans Pro" w:hAnsi="Source Sans Pro"/>
          <w:i/>
          <w:iCs/>
          <w:color w:val="0000FF"/>
        </w:rPr>
        <w:t>[insert service category]</w:t>
      </w:r>
      <w:r w:rsidRPr="0039151C">
        <w:rPr>
          <w:rFonts w:ascii="Source Sans Pro" w:hAnsi="Source Sans Pro"/>
          <w:color w:val="0000FF"/>
          <w:lang w:val="es-US"/>
        </w:rPr>
        <w:t xml:space="preserve">. Una vez que haya pagado </w:t>
      </w:r>
      <w:r w:rsidRPr="0039151C">
        <w:rPr>
          <w:rFonts w:ascii="Source Sans Pro" w:hAnsi="Source Sans Pro"/>
          <w:i/>
          <w:iCs/>
          <w:color w:val="0000FF"/>
        </w:rPr>
        <w:t xml:space="preserve">[insert service category MOOP] </w:t>
      </w:r>
      <w:r w:rsidRPr="0039151C">
        <w:rPr>
          <w:rFonts w:ascii="Source Sans Pro" w:hAnsi="Source Sans Pro"/>
          <w:color w:val="0000FF"/>
          <w:lang w:val="es-US"/>
        </w:rPr>
        <w:t xml:space="preserve">de su bolsillo por </w:t>
      </w:r>
      <w:r w:rsidRPr="0039151C">
        <w:rPr>
          <w:rFonts w:ascii="Source Sans Pro" w:hAnsi="Source Sans Pro"/>
          <w:i/>
          <w:iCs/>
          <w:color w:val="0000FF"/>
        </w:rPr>
        <w:t>[insert service category]</w:t>
      </w:r>
      <w:r w:rsidRPr="0039151C">
        <w:rPr>
          <w:rFonts w:ascii="Source Sans Pro" w:hAnsi="Source Sans Pro"/>
          <w:color w:val="0000FF"/>
          <w:lang w:val="es-US"/>
        </w:rPr>
        <w:t>, nuestro plan cubrirá estos servicios sin costo alguno para usted durante el resto del año calendario. [</w:t>
      </w:r>
      <w:r w:rsidRPr="0039151C">
        <w:rPr>
          <w:rFonts w:ascii="Source Sans Pro" w:hAnsi="Source Sans Pro"/>
          <w:i/>
          <w:iCs/>
          <w:color w:val="0000FF"/>
        </w:rPr>
        <w:t>Insert if service category is included in MOOP described in Section 1.4:</w:t>
      </w:r>
      <w:r w:rsidRPr="0039151C">
        <w:rPr>
          <w:rFonts w:ascii="Source Sans Pro" w:hAnsi="Source Sans Pro"/>
          <w:color w:val="0000FF"/>
          <w:lang w:val="es-US"/>
        </w:rPr>
        <w:t xml:space="preserve"> El monto máximo que paga de su bolsillo para los servicios médicos de la Parte A y la Parte B y el monto máximo que paga de su bolsillo por </w:t>
      </w:r>
      <w:r w:rsidRPr="0039151C">
        <w:rPr>
          <w:rFonts w:ascii="Source Sans Pro" w:hAnsi="Source Sans Pro"/>
          <w:i/>
          <w:iCs/>
          <w:color w:val="0000FF"/>
        </w:rPr>
        <w:t>[insert service category]</w:t>
      </w:r>
      <w:r w:rsidRPr="0039151C">
        <w:rPr>
          <w:rFonts w:ascii="Source Sans Pro" w:hAnsi="Source Sans Pro"/>
          <w:color w:val="0000FF"/>
          <w:lang w:val="es-US"/>
        </w:rPr>
        <w:t xml:space="preserve"> se aplican a su cobertura de </w:t>
      </w:r>
      <w:r w:rsidRPr="0039151C">
        <w:rPr>
          <w:rFonts w:ascii="Source Sans Pro" w:hAnsi="Source Sans Pro"/>
          <w:i/>
          <w:iCs/>
          <w:color w:val="0000FF"/>
        </w:rPr>
        <w:t>[insert service category]</w:t>
      </w:r>
      <w:r w:rsidRPr="0039151C">
        <w:rPr>
          <w:rFonts w:ascii="Source Sans Pro" w:hAnsi="Source Sans Pro"/>
          <w:color w:val="0000FF"/>
          <w:lang w:val="es-US"/>
        </w:rPr>
        <w:t xml:space="preserve">. Esto </w:t>
      </w:r>
      <w:r w:rsidRPr="0039151C">
        <w:rPr>
          <w:rFonts w:ascii="Source Sans Pro" w:hAnsi="Source Sans Pro"/>
          <w:color w:val="0000FF"/>
          <w:lang w:val="es-US"/>
        </w:rPr>
        <w:lastRenderedPageBreak/>
        <w:t xml:space="preserve">significa que una vez que ha pagado por </w:t>
      </w:r>
      <w:r w:rsidRPr="0039151C">
        <w:rPr>
          <w:rFonts w:ascii="Source Sans Pro" w:hAnsi="Source Sans Pro"/>
          <w:i/>
          <w:iCs/>
          <w:color w:val="0000FF"/>
        </w:rPr>
        <w:t>either</w:t>
      </w:r>
      <w:r w:rsidRPr="0039151C">
        <w:rPr>
          <w:rFonts w:ascii="Source Sans Pro" w:hAnsi="Source Sans Pro"/>
          <w:color w:val="0000FF"/>
          <w:lang w:val="es-US"/>
        </w:rPr>
        <w:t xml:space="preserve"> </w:t>
      </w:r>
      <w:r w:rsidRPr="0039151C">
        <w:rPr>
          <w:rFonts w:ascii="Source Sans Pro" w:hAnsi="Source Sans Pro"/>
          <w:i/>
          <w:iCs/>
          <w:color w:val="0000FF"/>
        </w:rPr>
        <w:t>[insert MOOP]</w:t>
      </w:r>
      <w:r w:rsidRPr="0039151C">
        <w:rPr>
          <w:rFonts w:ascii="Source Sans Pro" w:hAnsi="Source Sans Pro"/>
          <w:color w:val="0000FF"/>
          <w:lang w:val="es-US"/>
        </w:rPr>
        <w:t xml:space="preserve"> los servicios médicos de la Parte A y la Parte B </w:t>
      </w:r>
      <w:r w:rsidRPr="0039151C">
        <w:rPr>
          <w:rFonts w:ascii="Source Sans Pro" w:hAnsi="Source Sans Pro"/>
          <w:i/>
          <w:iCs/>
          <w:color w:val="0000FF"/>
        </w:rPr>
        <w:t>or</w:t>
      </w:r>
      <w:r w:rsidRPr="0039151C">
        <w:rPr>
          <w:rFonts w:ascii="Source Sans Pro" w:hAnsi="Source Sans Pro"/>
          <w:color w:val="0000FF"/>
          <w:lang w:val="es-US"/>
        </w:rPr>
        <w:t xml:space="preserve"> </w:t>
      </w:r>
      <w:r w:rsidRPr="0039151C">
        <w:rPr>
          <w:rFonts w:ascii="Source Sans Pro" w:hAnsi="Source Sans Pro"/>
          <w:i/>
          <w:iCs/>
          <w:color w:val="0000FF"/>
        </w:rPr>
        <w:t>[insert service category OOP max]</w:t>
      </w:r>
      <w:r w:rsidRPr="0039151C">
        <w:rPr>
          <w:rFonts w:ascii="Source Sans Pro" w:hAnsi="Source Sans Pro"/>
          <w:color w:val="0000FF"/>
          <w:lang w:val="es-US"/>
        </w:rPr>
        <w:t xml:space="preserve"> por su </w:t>
      </w:r>
      <w:r w:rsidRPr="0039151C">
        <w:rPr>
          <w:rFonts w:ascii="Source Sans Pro" w:hAnsi="Source Sans Pro"/>
          <w:i/>
          <w:iCs/>
          <w:color w:val="0000FF"/>
        </w:rPr>
        <w:t>[insert service category]</w:t>
      </w:r>
      <w:r w:rsidRPr="0039151C">
        <w:rPr>
          <w:rFonts w:ascii="Source Sans Pro" w:hAnsi="Source Sans Pro"/>
          <w:color w:val="0000FF"/>
          <w:lang w:val="es-US"/>
        </w:rPr>
        <w:t xml:space="preserve">, el plan cubrirá su </w:t>
      </w:r>
      <w:r w:rsidRPr="0039151C">
        <w:rPr>
          <w:rFonts w:ascii="Source Sans Pro" w:hAnsi="Source Sans Pro"/>
          <w:i/>
          <w:iCs/>
          <w:color w:val="0000FF"/>
        </w:rPr>
        <w:t>[insert service category]</w:t>
      </w:r>
      <w:r w:rsidRPr="0039151C">
        <w:rPr>
          <w:rFonts w:ascii="Source Sans Pro" w:hAnsi="Source Sans Pro"/>
          <w:color w:val="0000FF"/>
          <w:lang w:val="es-US"/>
        </w:rPr>
        <w:t xml:space="preserve"> sin costo alguno para usted durante el resto del año.]] La Tabla de beneficios médicos muestra los máximos que paga de su bolsillo por la categoría de servicio.]</w:t>
      </w:r>
    </w:p>
    <w:p w14:paraId="45D46FDD" w14:textId="77B583EC" w:rsidR="007C330B" w:rsidRPr="0039151C" w:rsidRDefault="007C330B" w:rsidP="00BE5724">
      <w:pPr>
        <w:pStyle w:val="Heading3"/>
        <w:rPr>
          <w:rFonts w:ascii="Source Sans Pro" w:hAnsi="Source Sans Pro"/>
        </w:rPr>
      </w:pPr>
      <w:bookmarkStart w:id="317" w:name="_Toc68442368"/>
      <w:bookmarkStart w:id="318" w:name="_Toc228561479"/>
      <w:r w:rsidRPr="0039151C">
        <w:rPr>
          <w:rFonts w:ascii="Source Sans Pro" w:hAnsi="Source Sans Pro"/>
          <w:iCs w:val="0"/>
          <w:lang w:val="es-US"/>
        </w:rPr>
        <w:t>Sección 1.6</w:t>
      </w:r>
      <w:r w:rsidRPr="0039151C">
        <w:rPr>
          <w:rFonts w:ascii="Source Sans Pro" w:hAnsi="Source Sans Pro"/>
          <w:iCs w:val="0"/>
          <w:lang w:val="es-US"/>
        </w:rPr>
        <w:tab/>
        <w:t>Los proveedores no tienen permitido facturarle saldos</w:t>
      </w:r>
      <w:bookmarkEnd w:id="317"/>
      <w:bookmarkEnd w:id="318"/>
    </w:p>
    <w:p w14:paraId="01D455C5" w14:textId="513546C5" w:rsidR="00175B5B" w:rsidRPr="0039151C" w:rsidRDefault="00175B5B" w:rsidP="00795F85">
      <w:pPr>
        <w:rPr>
          <w:rFonts w:ascii="Source Sans Pro" w:hAnsi="Source Sans Pro"/>
          <w:color w:val="000000"/>
        </w:rPr>
      </w:pPr>
      <w:r w:rsidRPr="0039151C">
        <w:rPr>
          <w:rFonts w:ascii="Source Sans Pro" w:hAnsi="Source Sans Pro"/>
          <w:color w:val="000000"/>
          <w:lang w:val="es-US"/>
        </w:rPr>
        <w:t xml:space="preserve">Como miembro de </w:t>
      </w:r>
      <w:r w:rsidRPr="0039151C">
        <w:rPr>
          <w:rFonts w:ascii="Source Sans Pro" w:hAnsi="Source Sans Pro"/>
          <w:i/>
          <w:iCs/>
          <w:color w:val="0000FF"/>
        </w:rPr>
        <w:t>[insert 2026 plan name]</w:t>
      </w:r>
      <w:r w:rsidRPr="0039151C">
        <w:rPr>
          <w:rFonts w:ascii="Source Sans Pro" w:hAnsi="Source Sans Pro"/>
          <w:color w:val="000000"/>
          <w:lang w:val="es-US"/>
        </w:rPr>
        <w:t xml:space="preserve">, una protección importante para usted es que </w:t>
      </w:r>
      <w:r w:rsidRPr="0039151C">
        <w:rPr>
          <w:rFonts w:ascii="Source Sans Pro" w:hAnsi="Source Sans Pro"/>
          <w:color w:val="0000FF"/>
          <w:lang w:val="es-US"/>
        </w:rPr>
        <w:t>[</w:t>
      </w:r>
      <w:r w:rsidRPr="0039151C">
        <w:rPr>
          <w:rFonts w:ascii="Source Sans Pro" w:hAnsi="Source Sans Pro"/>
          <w:i/>
          <w:iCs/>
          <w:color w:val="0000FF"/>
        </w:rPr>
        <w:t>plans with a plan-level deductible insert:</w:t>
      </w:r>
      <w:r w:rsidRPr="0039151C">
        <w:rPr>
          <w:rFonts w:ascii="Source Sans Pro" w:hAnsi="Source Sans Pro"/>
          <w:color w:val="0000FF"/>
          <w:lang w:val="es-US"/>
        </w:rPr>
        <w:t xml:space="preserve"> después de que alcanza los deducibles,] </w:t>
      </w:r>
      <w:r w:rsidRPr="0039151C">
        <w:rPr>
          <w:rFonts w:ascii="Source Sans Pro" w:hAnsi="Source Sans Pro"/>
          <w:color w:val="000000"/>
          <w:lang w:val="es-US"/>
        </w:rPr>
        <w:t xml:space="preserve">solo tiene que pagar la parte que le corresponde del monto del costo compartido cuando obtiene servicios cubiertos por nuestro plan. Los proveedores no pueden facturarle cargos adicionales, lo que se conoce como </w:t>
      </w:r>
      <w:r w:rsidRPr="0039151C">
        <w:rPr>
          <w:rFonts w:ascii="Source Sans Pro" w:hAnsi="Source Sans Pro"/>
          <w:b/>
          <w:bCs/>
          <w:color w:val="000000"/>
          <w:lang w:val="es-US"/>
        </w:rPr>
        <w:t>facturación de saldos</w:t>
      </w:r>
      <w:r w:rsidRPr="0039151C">
        <w:rPr>
          <w:rFonts w:ascii="Source Sans Pro" w:hAnsi="Source Sans Pro"/>
          <w:color w:val="000000"/>
          <w:lang w:val="es-US"/>
        </w:rPr>
        <w:t>. Esta protección se aplica aun cuando pagamos menos de lo que el proveedor factura por un servicio, incluso si hay una disputa y no pagamos ciertos cargos del proveedor.</w:t>
      </w:r>
    </w:p>
    <w:p w14:paraId="49EB09EF" w14:textId="588F2852" w:rsidR="00175B5B" w:rsidRPr="0039151C" w:rsidRDefault="00175B5B" w:rsidP="00795F85">
      <w:pPr>
        <w:spacing w:after="0" w:afterAutospacing="0"/>
        <w:rPr>
          <w:rFonts w:ascii="Source Sans Pro" w:hAnsi="Source Sans Pro"/>
        </w:rPr>
      </w:pPr>
      <w:r w:rsidRPr="0039151C">
        <w:rPr>
          <w:rFonts w:ascii="Source Sans Pro" w:hAnsi="Source Sans Pro"/>
          <w:lang w:val="es-US"/>
        </w:rPr>
        <w:t xml:space="preserve">Así es como funciona la protección contra la facturación de saldos: </w:t>
      </w:r>
    </w:p>
    <w:p w14:paraId="58E8E579" w14:textId="0C75710F" w:rsidR="00175B5B" w:rsidRPr="0039151C" w:rsidRDefault="00175B5B" w:rsidP="002A2BF5">
      <w:pPr>
        <w:pStyle w:val="ListBullet"/>
        <w:numPr>
          <w:ilvl w:val="0"/>
          <w:numId w:val="88"/>
        </w:numPr>
        <w:spacing w:before="240"/>
        <w:rPr>
          <w:rFonts w:ascii="Source Sans Pro" w:hAnsi="Source Sans Pro"/>
        </w:rPr>
      </w:pPr>
      <w:r w:rsidRPr="0039151C">
        <w:rPr>
          <w:rFonts w:ascii="Source Sans Pro" w:hAnsi="Source Sans Pro"/>
          <w:lang w:val="es-US"/>
        </w:rPr>
        <w:t>Si su costo compartido es un copago (una cantidad determinada de dinero, por ejemplo, $15.00), usted paga solamente ese monto por cualquier servicio cubierto de un proveedor de la red. Generalmente, tendrá copagos más altos cuando reciba atención de proveedores fuera de la red.</w:t>
      </w:r>
    </w:p>
    <w:p w14:paraId="79B84705" w14:textId="2E832633" w:rsidR="00175B5B" w:rsidRPr="0039151C" w:rsidRDefault="00175B5B" w:rsidP="002A2BF5">
      <w:pPr>
        <w:pStyle w:val="ListBullet"/>
        <w:numPr>
          <w:ilvl w:val="0"/>
          <w:numId w:val="88"/>
        </w:numPr>
        <w:rPr>
          <w:rFonts w:ascii="Source Sans Pro" w:hAnsi="Source Sans Pro"/>
        </w:rPr>
      </w:pPr>
      <w:r w:rsidRPr="0039151C">
        <w:rPr>
          <w:rFonts w:ascii="Source Sans Pro" w:hAnsi="Source Sans Pro"/>
          <w:lang w:val="es-US"/>
        </w:rPr>
        <w:t xml:space="preserve">Si su costo compartido es un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(un porcentaje de los cargos totales), nunca pagará más que ese porcentaje. Sin embargo, su costo depende del tipo de proveedor:</w:t>
      </w:r>
    </w:p>
    <w:p w14:paraId="247DB98C" w14:textId="77777777" w:rsidR="001020B2" w:rsidRPr="0039151C" w:rsidRDefault="00175B5B" w:rsidP="002A2BF5">
      <w:pPr>
        <w:pStyle w:val="ListBullet"/>
        <w:numPr>
          <w:ilvl w:val="0"/>
          <w:numId w:val="89"/>
        </w:numPr>
        <w:rPr>
          <w:rFonts w:ascii="Source Sans Pro" w:hAnsi="Source Sans Pro"/>
        </w:rPr>
      </w:pPr>
      <w:r w:rsidRPr="0039151C">
        <w:rPr>
          <w:rFonts w:ascii="Source Sans Pro" w:hAnsi="Source Sans Pro"/>
          <w:lang w:val="es-US"/>
        </w:rPr>
        <w:t xml:space="preserve">Si obtiene servicios cubiertos de un proveedor de la red, usted paga el porcentaje del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multiplicado por la tarifa de reembolso de nuestro plan (como quedó estipulado en el contrato entre el proveedor y nuestro plan). </w:t>
      </w:r>
    </w:p>
    <w:p w14:paraId="23A040EA" w14:textId="77777777" w:rsidR="001020B2" w:rsidRPr="0039151C" w:rsidRDefault="00175B5B" w:rsidP="002A2BF5">
      <w:pPr>
        <w:pStyle w:val="ListBullet"/>
        <w:numPr>
          <w:ilvl w:val="0"/>
          <w:numId w:val="89"/>
        </w:numPr>
        <w:rPr>
          <w:rFonts w:ascii="Source Sans Pro" w:hAnsi="Source Sans Pro"/>
        </w:rPr>
      </w:pPr>
      <w:r w:rsidRPr="0039151C">
        <w:rPr>
          <w:rFonts w:ascii="Source Sans Pro" w:hAnsi="Source Sans Pro"/>
          <w:lang w:val="es-US"/>
        </w:rPr>
        <w:t xml:space="preserve">Si obtiene servicios cubiertos de un proveedor fuera de la red que participa con Medicare, usted paga el porcentaje del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multiplicado por la tarifa de pago de Medicare para los proveedores participantes. </w:t>
      </w:r>
    </w:p>
    <w:p w14:paraId="46D3EB59" w14:textId="7F3EB485" w:rsidR="00D67ED9" w:rsidRPr="0039151C" w:rsidRDefault="00175B5B" w:rsidP="002A2BF5">
      <w:pPr>
        <w:pStyle w:val="ListBullet"/>
        <w:numPr>
          <w:ilvl w:val="0"/>
          <w:numId w:val="89"/>
        </w:numPr>
        <w:rPr>
          <w:rFonts w:ascii="Source Sans Pro" w:hAnsi="Source Sans Pro"/>
        </w:rPr>
      </w:pPr>
      <w:r w:rsidRPr="0039151C">
        <w:rPr>
          <w:rFonts w:ascii="Source Sans Pro" w:hAnsi="Source Sans Pro"/>
          <w:lang w:val="es-US"/>
        </w:rPr>
        <w:t xml:space="preserve">Si obtiene servicios cubiertos de un proveedor fuera de la red y que no participa con Medicare, entonces usted paga el monto del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multiplicado por la tasa de pago de Medicare para los proveedores no participantes. </w:t>
      </w:r>
    </w:p>
    <w:p w14:paraId="5F729C16" w14:textId="3A3CBFBA" w:rsidR="00895152" w:rsidRPr="0039151C" w:rsidRDefault="001F1D37" w:rsidP="00061181">
      <w:pPr>
        <w:pStyle w:val="ListBullet"/>
        <w:numPr>
          <w:ilvl w:val="0"/>
          <w:numId w:val="30"/>
        </w:numPr>
        <w:spacing w:after="0"/>
        <w:rPr>
          <w:rFonts w:ascii="Source Sans Pro" w:hAnsi="Source Sans Pro"/>
        </w:rPr>
      </w:pPr>
      <w:r w:rsidRPr="0039151C">
        <w:rPr>
          <w:rFonts w:ascii="Source Sans Pro" w:hAnsi="Source Sans Pro"/>
          <w:lang w:val="es-US"/>
        </w:rPr>
        <w:t xml:space="preserve">Si cree que un proveedor le ha facturado saldos,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083AB71F" w14:textId="07C8023D" w:rsidR="002E1D1E" w:rsidRPr="0039151C" w:rsidRDefault="002E1D1E" w:rsidP="00795F85">
      <w:pPr>
        <w:pStyle w:val="Heading2"/>
        <w:rPr>
          <w:rFonts w:ascii="Source Sans Pro" w:hAnsi="Source Sans Pro"/>
        </w:rPr>
      </w:pPr>
      <w:bookmarkStart w:id="319" w:name="_Toc102342460"/>
      <w:bookmarkStart w:id="320" w:name="_Toc98761255"/>
      <w:bookmarkStart w:id="321" w:name="_Toc68442369"/>
      <w:bookmarkStart w:id="322" w:name="_Toc228561480"/>
      <w:bookmarkStart w:id="323" w:name="_Toc206585076"/>
      <w:bookmarkStart w:id="324" w:name="_Toc109315568"/>
      <w:r w:rsidRPr="0039151C">
        <w:rPr>
          <w:rFonts w:ascii="Source Sans Pro" w:hAnsi="Source Sans Pro"/>
          <w:bCs/>
          <w:lang w:val="es-US"/>
        </w:rPr>
        <w:lastRenderedPageBreak/>
        <w:t>SECCIÓN 2</w:t>
      </w:r>
      <w:r w:rsidRPr="0039151C">
        <w:rPr>
          <w:rFonts w:ascii="Source Sans Pro" w:hAnsi="Source Sans Pro"/>
          <w:bCs/>
          <w:lang w:val="es-US"/>
        </w:rPr>
        <w:tab/>
        <w:t>La Tabla de beneficios médicos muestra sus beneficios y costos médicos</w:t>
      </w:r>
      <w:bookmarkEnd w:id="319"/>
      <w:bookmarkEnd w:id="320"/>
      <w:bookmarkEnd w:id="321"/>
      <w:bookmarkEnd w:id="322"/>
      <w:bookmarkEnd w:id="323"/>
      <w:r w:rsidRPr="0039151C">
        <w:rPr>
          <w:rFonts w:ascii="Source Sans Pro" w:hAnsi="Source Sans Pro"/>
          <w:bCs/>
          <w:lang w:val="es-US"/>
        </w:rPr>
        <w:t xml:space="preserve"> </w:t>
      </w:r>
    </w:p>
    <w:bookmarkEnd w:id="324"/>
    <w:p w14:paraId="5D4D393A" w14:textId="042DC783" w:rsidR="002E1D1E" w:rsidRPr="0039151C" w:rsidRDefault="002E1D1E" w:rsidP="00795F85">
      <w:pPr>
        <w:spacing w:after="0" w:afterAutospacing="0"/>
        <w:rPr>
          <w:rFonts w:ascii="Source Sans Pro" w:hAnsi="Source Sans Pro"/>
          <w:szCs w:val="26"/>
        </w:rPr>
      </w:pPr>
      <w:r w:rsidRPr="0039151C">
        <w:rPr>
          <w:rFonts w:ascii="Source Sans Pro" w:hAnsi="Source Sans Pro"/>
          <w:lang w:val="es-US"/>
        </w:rPr>
        <w:t xml:space="preserve">En las siguientes páginas, la Tabla de beneficios médicos enumera los servicios que </w:t>
      </w:r>
      <w:r w:rsidRPr="0039151C">
        <w:rPr>
          <w:rFonts w:ascii="Source Sans Pro" w:hAnsi="Source Sans Pro"/>
          <w:i/>
          <w:iCs/>
          <w:color w:val="0000FF"/>
        </w:rPr>
        <w:t>[insert 2026 plan name]</w:t>
      </w:r>
      <w:r w:rsidRPr="0039151C">
        <w:rPr>
          <w:rFonts w:ascii="Source Sans Pro" w:hAnsi="Source Sans Pro"/>
          <w:color w:val="0000FF"/>
          <w:lang w:val="es-US"/>
        </w:rPr>
        <w:t xml:space="preserve"> </w:t>
      </w:r>
      <w:r w:rsidRPr="0039151C">
        <w:rPr>
          <w:rFonts w:ascii="Source Sans Pro" w:hAnsi="Source Sans Pro"/>
          <w:lang w:val="es-US"/>
        </w:rPr>
        <w:t>cubre y lo que debe pagar de su bolsillo por cada servicio (la cobertura para medicamentos de la Parte D se encuentra en el Capítulo 5). Los servicios descritos en la Tabla de beneficios médicos están cubiertos solo cuando se cumple con los siguientes requisitos:</w:t>
      </w:r>
    </w:p>
    <w:p w14:paraId="76993DF5" w14:textId="5071148C" w:rsidR="002E1D1E" w:rsidRPr="0039151C" w:rsidRDefault="002E1D1E" w:rsidP="002A2BF5">
      <w:pPr>
        <w:pStyle w:val="ListBullet"/>
        <w:numPr>
          <w:ilvl w:val="0"/>
          <w:numId w:val="90"/>
        </w:numPr>
        <w:spacing w:before="240"/>
        <w:rPr>
          <w:rFonts w:ascii="Source Sans Pro" w:hAnsi="Source Sans Pro"/>
          <w:shd w:val="clear" w:color="auto" w:fill="B3B3B3"/>
        </w:rPr>
      </w:pPr>
      <w:r w:rsidRPr="0039151C">
        <w:rPr>
          <w:rFonts w:ascii="Source Sans Pro" w:hAnsi="Source Sans Pro"/>
          <w:lang w:val="es-US"/>
        </w:rPr>
        <w:t>Los servicios cubiertos por Medicare deben brindarse de conformidad con las pautas de cobertura de Medicare.</w:t>
      </w:r>
    </w:p>
    <w:p w14:paraId="1BF310AA" w14:textId="32D886E3" w:rsidR="002E1D1E" w:rsidRPr="0039151C" w:rsidRDefault="00114141" w:rsidP="002A2BF5">
      <w:pPr>
        <w:pStyle w:val="ListBullet"/>
        <w:numPr>
          <w:ilvl w:val="0"/>
          <w:numId w:val="90"/>
        </w:numPr>
        <w:rPr>
          <w:rFonts w:ascii="Source Sans Pro" w:hAnsi="Source Sans Pro"/>
          <w:shd w:val="clear" w:color="auto" w:fill="B3B3B3"/>
        </w:rPr>
      </w:pPr>
      <w:r w:rsidRPr="0039151C">
        <w:rPr>
          <w:rFonts w:ascii="Source Sans Pro" w:hAnsi="Source Sans Pro"/>
          <w:lang w:val="es-US"/>
        </w:rPr>
        <w:t xml:space="preserve">Sus servicios (incluida la atención médica, los servicios, los suministros, los equipos y los medicamentos de la Parte B) </w:t>
      </w:r>
      <w:r w:rsidRPr="0039151C">
        <w:rPr>
          <w:rFonts w:ascii="Source Sans Pro" w:hAnsi="Source Sans Pro"/>
          <w:i/>
          <w:iCs/>
          <w:lang w:val="es-US"/>
        </w:rPr>
        <w:t>deben</w:t>
      </w:r>
      <w:r w:rsidRPr="0039151C">
        <w:rPr>
          <w:rFonts w:ascii="Source Sans Pro" w:hAnsi="Source Sans Pro"/>
          <w:lang w:val="es-US"/>
        </w:rPr>
        <w:t xml:space="preserve"> ser médicamente necesarios. Médicamente necesario significa que los medicamentos, servicios o suministros son necesarios para la prevención, el diagnóstico o el tratamiento de su afección y cumplen con los estándares de buena práctica médica aceptados.</w:t>
      </w:r>
    </w:p>
    <w:p w14:paraId="7ECD02DC" w14:textId="174F36EB" w:rsidR="006B40ED" w:rsidRPr="0039151C" w:rsidRDefault="006B40ED" w:rsidP="002A2BF5">
      <w:pPr>
        <w:pStyle w:val="ListParagraph"/>
        <w:numPr>
          <w:ilvl w:val="0"/>
          <w:numId w:val="90"/>
        </w:numPr>
        <w:spacing w:after="120" w:afterAutospacing="0"/>
        <w:rPr>
          <w:rFonts w:ascii="Source Sans Pro" w:hAnsi="Source Sans Pro"/>
        </w:rPr>
      </w:pPr>
      <w:r w:rsidRPr="0039151C">
        <w:rPr>
          <w:rFonts w:ascii="Source Sans Pro" w:hAnsi="Source Sans Pro"/>
          <w:lang w:val="es-US"/>
        </w:rPr>
        <w:t xml:space="preserve">Para los nuevos inscritos, su plan de atención coordinada de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(MA) debe brindar un período de transición de 90 días como mínimo, durante el cual el nuevo plan de MA no puede requerir autorización previa para ningún curso activo de tratamiento, incluso si el curso de tratamiento fuese para un servicio que inició con un proveedor fuera de la red. </w:t>
      </w:r>
    </w:p>
    <w:p w14:paraId="4F24F366" w14:textId="026DB1AB" w:rsidR="00270789" w:rsidRPr="0039151C" w:rsidRDefault="007A2A5D" w:rsidP="002A2BF5">
      <w:pPr>
        <w:pStyle w:val="ListBullet"/>
        <w:numPr>
          <w:ilvl w:val="0"/>
          <w:numId w:val="90"/>
        </w:numPr>
        <w:rPr>
          <w:rFonts w:ascii="Source Sans Pro" w:hAnsi="Source Sans Pro"/>
          <w:color w:val="0000FF"/>
          <w:shd w:val="clear" w:color="auto" w:fill="B3B3B3"/>
        </w:rPr>
      </w:pPr>
      <w:r w:rsidRPr="0039151C">
        <w:rPr>
          <w:rFonts w:ascii="Source Sans Pro" w:hAnsi="Source Sans Pro"/>
          <w:color w:val="0000FF"/>
          <w:lang w:val="es-US"/>
        </w:rPr>
        <w:t>[</w:t>
      </w:r>
      <w:r w:rsidRPr="0039151C">
        <w:rPr>
          <w:rFonts w:ascii="Source Sans Pro" w:hAnsi="Source Sans Pro"/>
          <w:i/>
          <w:iCs/>
          <w:color w:val="0000FF"/>
        </w:rPr>
        <w:t xml:space="preserve">PPO plans that use prior authorizations insert: </w:t>
      </w:r>
      <w:r w:rsidRPr="0039151C">
        <w:rPr>
          <w:rFonts w:ascii="Source Sans Pro" w:hAnsi="Source Sans Pro"/>
          <w:color w:val="0000FF"/>
          <w:lang w:val="es-US"/>
        </w:rPr>
        <w:t xml:space="preserve">Algunos de los servicios mencionados en la Tabla de beneficios médicos están cubiertos como servicios dentro de la red </w:t>
      </w:r>
      <w:r w:rsidRPr="0039151C">
        <w:rPr>
          <w:rFonts w:ascii="Source Sans Pro" w:hAnsi="Source Sans Pro"/>
          <w:i/>
          <w:iCs/>
          <w:color w:val="0000FF"/>
        </w:rPr>
        <w:t>only</w:t>
      </w:r>
      <w:r w:rsidRPr="0039151C">
        <w:rPr>
          <w:rFonts w:ascii="Source Sans Pro" w:hAnsi="Source Sans Pro"/>
          <w:color w:val="0000FF"/>
          <w:lang w:val="es-US"/>
        </w:rPr>
        <w:t xml:space="preserve"> si el médico o los demás proveedores de la red obtienen la aprobación por adelantado (esto suele denominarse autorización previa).</w:t>
      </w:r>
    </w:p>
    <w:p w14:paraId="2C0ACC1C" w14:textId="701CAEE6" w:rsidR="00270789" w:rsidRPr="0039151C" w:rsidRDefault="007A2A5D" w:rsidP="002A2BF5">
      <w:pPr>
        <w:pStyle w:val="ListBullet"/>
        <w:numPr>
          <w:ilvl w:val="1"/>
          <w:numId w:val="48"/>
        </w:numPr>
        <w:ind w:left="1440"/>
        <w:rPr>
          <w:rFonts w:ascii="Source Sans Pro" w:hAnsi="Source Sans Pro"/>
          <w:color w:val="0432FF"/>
        </w:rPr>
      </w:pPr>
      <w:r w:rsidRPr="0039151C">
        <w:rPr>
          <w:rFonts w:ascii="Source Sans Pro" w:hAnsi="Source Sans Pro"/>
          <w:color w:val="0432FF"/>
          <w:lang w:val="es-US"/>
        </w:rPr>
        <w:t>Los servicios cubiertos que deben aprobarse por adelantado para recibir cobertura como servicios dentro de la red están indicados [</w:t>
      </w:r>
      <w:r w:rsidRPr="0039151C">
        <w:rPr>
          <w:rFonts w:ascii="Source Sans Pro" w:hAnsi="Source Sans Pro"/>
          <w:i/>
          <w:iCs/>
          <w:color w:val="0432FF"/>
        </w:rPr>
        <w:t>insert as appropriate:</w:t>
      </w:r>
      <w:r w:rsidRPr="0039151C">
        <w:rPr>
          <w:rFonts w:ascii="Source Sans Pro" w:hAnsi="Source Sans Pro"/>
          <w:color w:val="0432FF"/>
          <w:lang w:val="es-US"/>
        </w:rPr>
        <w:t xml:space="preserve"> con un asterisco OR con una nota al pie OR en negrita OR en cursiva] en la Tabla de beneficios médicos. [</w:t>
      </w:r>
      <w:r w:rsidRPr="0039151C">
        <w:rPr>
          <w:rFonts w:ascii="Source Sans Pro" w:hAnsi="Source Sans Pro"/>
          <w:i/>
          <w:iCs/>
          <w:color w:val="0432FF"/>
        </w:rPr>
        <w:t>Insert if applicable:</w:t>
      </w:r>
      <w:r w:rsidRPr="0039151C">
        <w:rPr>
          <w:rFonts w:ascii="Source Sans Pro" w:hAnsi="Source Sans Pro"/>
          <w:color w:val="0432FF"/>
          <w:lang w:val="es-US"/>
        </w:rPr>
        <w:t xml:space="preserve"> Además, estos servicios que no se enumeran en la Tabla de beneficios médicos también requieren aprobación por adelantado: [</w:t>
      </w:r>
      <w:r w:rsidRPr="0039151C">
        <w:rPr>
          <w:rFonts w:ascii="Source Sans Pro" w:hAnsi="Source Sans Pro"/>
          <w:i/>
          <w:iCs/>
          <w:color w:val="0432FF"/>
        </w:rPr>
        <w:t>insert list</w:t>
      </w:r>
      <w:r w:rsidRPr="0039151C">
        <w:rPr>
          <w:rFonts w:ascii="Source Sans Pro" w:hAnsi="Source Sans Pro"/>
          <w:color w:val="0432FF"/>
          <w:lang w:val="es-US"/>
        </w:rPr>
        <w:t>].]</w:t>
      </w:r>
    </w:p>
    <w:p w14:paraId="39753B33" w14:textId="5E883FF7" w:rsidR="007A2A5D" w:rsidRPr="0039151C" w:rsidRDefault="007A2A5D" w:rsidP="002A2BF5">
      <w:pPr>
        <w:pStyle w:val="ListBullet"/>
        <w:numPr>
          <w:ilvl w:val="1"/>
          <w:numId w:val="48"/>
        </w:numPr>
        <w:ind w:left="1440"/>
        <w:rPr>
          <w:rFonts w:ascii="Source Sans Pro" w:hAnsi="Source Sans Pro"/>
          <w:color w:val="0000FF"/>
        </w:rPr>
      </w:pPr>
      <w:r w:rsidRPr="0039151C">
        <w:rPr>
          <w:rFonts w:ascii="Source Sans Pro" w:hAnsi="Source Sans Pro"/>
          <w:color w:val="0432FF"/>
          <w:lang w:val="es-US"/>
        </w:rPr>
        <w:t xml:space="preserve">No necesita obtener aprobación por adelantado para los servicios de </w:t>
      </w:r>
      <w:r w:rsidRPr="0039151C">
        <w:rPr>
          <w:rFonts w:ascii="Source Sans Pro" w:hAnsi="Source Sans Pro"/>
          <w:color w:val="0000FF"/>
          <w:lang w:val="es-US"/>
        </w:rPr>
        <w:t>proveedores fuera de la red.</w:t>
      </w:r>
    </w:p>
    <w:p w14:paraId="062F9405" w14:textId="6BDAD16D" w:rsidR="00B4677C" w:rsidRPr="0039151C" w:rsidRDefault="007A2A5D" w:rsidP="002A2BF5">
      <w:pPr>
        <w:pStyle w:val="ListBullet"/>
        <w:numPr>
          <w:ilvl w:val="0"/>
          <w:numId w:val="223"/>
        </w:numPr>
        <w:rPr>
          <w:rFonts w:ascii="Source Sans Pro" w:hAnsi="Source Sans Pro"/>
          <w:color w:val="0000FF"/>
        </w:rPr>
      </w:pPr>
      <w:r w:rsidRPr="0039151C">
        <w:rPr>
          <w:rFonts w:ascii="Source Sans Pro" w:hAnsi="Source Sans Pro"/>
          <w:color w:val="0000FF"/>
          <w:lang w:val="es-US"/>
        </w:rPr>
        <w:t>Aunque no necesita obtener aprobación previa para proveedores fuera de la red, usted o su médico pueden solicitarnos que tomemos una decisión de cobertura por adelantado.]</w:t>
      </w:r>
    </w:p>
    <w:p w14:paraId="7650A976" w14:textId="6E4F6494" w:rsidR="00F5373B" w:rsidRPr="0039151C" w:rsidRDefault="00ED450D" w:rsidP="002A2BF5">
      <w:pPr>
        <w:pStyle w:val="ListBullet"/>
        <w:numPr>
          <w:ilvl w:val="0"/>
          <w:numId w:val="91"/>
        </w:num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Si su plan de atención coordinada proporciona la aprobación de una solicitud de autorización previa para un tratamiento, la aprobación debe ser válida durante el tiempo que sea médicamente razonable y necesaria para evitar perturbaciones en la atención de conformidad con los </w:t>
      </w:r>
      <w:r w:rsidRPr="0039151C">
        <w:rPr>
          <w:rFonts w:ascii="Source Sans Pro" w:hAnsi="Source Sans Pro"/>
          <w:color w:val="0000FF"/>
          <w:lang w:val="es-US"/>
        </w:rPr>
        <w:lastRenderedPageBreak/>
        <w:t>criterios de cobertura aplicables, su historial médico y la recomendación del proveedor que atiende.]</w:t>
      </w:r>
    </w:p>
    <w:p w14:paraId="27F56230" w14:textId="212DF246" w:rsidR="00ED450D" w:rsidRPr="0039151C" w:rsidRDefault="00ED450D" w:rsidP="002A2BF5">
      <w:pPr>
        <w:pStyle w:val="ListBullet"/>
        <w:numPr>
          <w:ilvl w:val="0"/>
          <w:numId w:val="91"/>
        </w:numPr>
        <w:spacing w:after="0"/>
        <w:rPr>
          <w:rFonts w:ascii="Source Sans Pro" w:hAnsi="Source Sans Pro"/>
          <w:color w:val="0000FF"/>
        </w:rPr>
      </w:pPr>
      <w:r w:rsidRPr="0039151C">
        <w:rPr>
          <w:rFonts w:ascii="Source Sans Pro" w:hAnsi="Source Sans Pro"/>
          <w:i/>
          <w:iCs/>
          <w:color w:val="0000FF"/>
        </w:rPr>
        <w:t>[Insert as applicable</w:t>
      </w:r>
      <w:r w:rsidRPr="0039151C">
        <w:rPr>
          <w:rFonts w:ascii="Source Sans Pro" w:hAnsi="Source Sans Pro"/>
          <w:color w:val="0000FF"/>
          <w:lang w:val="es-US"/>
        </w:rPr>
        <w:t xml:space="preserve">: Es posible que también le cobremos cargos administrativos por faltar a una consulta o por no pagar el costo compartido requerido al momento del servicio. Llame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w:t>
      </w:r>
      <w:r w:rsidRPr="0039151C">
        <w:rPr>
          <w:rFonts w:ascii="Source Sans Pro" w:hAnsi="Source Sans Pro"/>
          <w:b/>
          <w:bCs/>
          <w:lang w:val="es-US"/>
        </w:rPr>
        <w:t xml:space="preserve"> </w:t>
      </w:r>
      <w:r w:rsidRPr="0039151C">
        <w:rPr>
          <w:rFonts w:ascii="Source Sans Pro" w:hAnsi="Source Sans Pro"/>
          <w:color w:val="0000FF"/>
          <w:lang w:val="es-US"/>
        </w:rPr>
        <w:t>si tiene preguntas sobre estos cargos administrativos.]</w:t>
      </w:r>
    </w:p>
    <w:p w14:paraId="0BC499E4" w14:textId="43E5C6E3" w:rsidR="00C32C13" w:rsidRPr="0039151C" w:rsidRDefault="00C32C13" w:rsidP="00795F85">
      <w:pPr>
        <w:keepNext/>
        <w:rPr>
          <w:rFonts w:ascii="Source Sans Pro" w:hAnsi="Source Sans Pro"/>
        </w:rPr>
      </w:pPr>
      <w:r w:rsidRPr="0039151C">
        <w:rPr>
          <w:rFonts w:ascii="Source Sans Pro" w:hAnsi="Source Sans Pro"/>
          <w:lang w:val="es-US"/>
        </w:rPr>
        <w:t>Otra información importante que debe saber sobre su cobertura:</w:t>
      </w:r>
    </w:p>
    <w:p w14:paraId="10507A20" w14:textId="0743F693" w:rsidR="00E15C4E" w:rsidRPr="0039151C" w:rsidRDefault="00E15C4E" w:rsidP="002A2BF5">
      <w:pPr>
        <w:pStyle w:val="ListBullet"/>
        <w:numPr>
          <w:ilvl w:val="0"/>
          <w:numId w:val="67"/>
        </w:numPr>
        <w:rPr>
          <w:rFonts w:ascii="Source Sans Pro" w:hAnsi="Source Sans Pro"/>
        </w:rPr>
      </w:pPr>
      <w:r w:rsidRPr="0039151C">
        <w:rPr>
          <w:rFonts w:ascii="Source Sans Pro" w:hAnsi="Source Sans Pro"/>
          <w:lang w:val="es-US"/>
        </w:rPr>
        <w:t xml:space="preserve">En el caso de los beneficios en los que el monto del costo compartido es un porcentaje del </w:t>
      </w:r>
      <w:proofErr w:type="spellStart"/>
      <w:r w:rsidRPr="0039151C">
        <w:rPr>
          <w:rFonts w:ascii="Source Sans Pro" w:hAnsi="Source Sans Pro"/>
          <w:lang w:val="es-US"/>
        </w:rPr>
        <w:t>coseguro</w:t>
      </w:r>
      <w:proofErr w:type="spellEnd"/>
      <w:r w:rsidRPr="0039151C">
        <w:rPr>
          <w:rFonts w:ascii="Source Sans Pro" w:hAnsi="Source Sans Pro"/>
          <w:lang w:val="es-US"/>
        </w:rPr>
        <w:t>, el monto que usted paga depende del tipo de proveedor del cual reciba los servicios:</w:t>
      </w:r>
    </w:p>
    <w:p w14:paraId="7A69DD3C" w14:textId="447585DA" w:rsidR="001A765B" w:rsidRPr="0039151C" w:rsidRDefault="001A765B" w:rsidP="002A2BF5">
      <w:pPr>
        <w:pStyle w:val="ListBullet"/>
        <w:numPr>
          <w:ilvl w:val="0"/>
          <w:numId w:val="68"/>
        </w:numPr>
        <w:rPr>
          <w:rFonts w:ascii="Source Sans Pro" w:hAnsi="Source Sans Pro"/>
        </w:rPr>
      </w:pPr>
      <w:r w:rsidRPr="0039151C">
        <w:rPr>
          <w:rFonts w:ascii="Source Sans Pro" w:hAnsi="Source Sans Pro"/>
          <w:lang w:val="es-US"/>
        </w:rPr>
        <w:t xml:space="preserve">Si obtiene servicios cubiertos de un proveedor de la red, usted paga porcentaje del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multiplicado por la tasa de reembolso de </w:t>
      </w:r>
      <w:r w:rsidRPr="0039151C">
        <w:rPr>
          <w:rFonts w:ascii="Source Sans Pro" w:hAnsi="Source Sans Pro"/>
          <w:color w:val="000000"/>
          <w:lang w:val="es-US"/>
        </w:rPr>
        <w:t>nuestro plan (como quedó determinado en el contrato entre el proveedor y nuestro plan)</w:t>
      </w:r>
      <w:r w:rsidRPr="0039151C">
        <w:rPr>
          <w:lang w:val="es-US"/>
        </w:rPr>
        <w:t>.</w:t>
      </w:r>
    </w:p>
    <w:p w14:paraId="4A594F2B" w14:textId="6B9CCBC4" w:rsidR="00E15C4E" w:rsidRPr="0039151C" w:rsidRDefault="00E15C4E" w:rsidP="002A2BF5">
      <w:pPr>
        <w:pStyle w:val="ListBullet"/>
        <w:numPr>
          <w:ilvl w:val="0"/>
          <w:numId w:val="68"/>
        </w:numPr>
        <w:rPr>
          <w:rFonts w:ascii="Source Sans Pro" w:hAnsi="Source Sans Pro"/>
        </w:rPr>
      </w:pPr>
      <w:r w:rsidRPr="0039151C">
        <w:rPr>
          <w:rFonts w:ascii="Source Sans Pro" w:hAnsi="Source Sans Pro"/>
          <w:lang w:val="es-US"/>
        </w:rPr>
        <w:t xml:space="preserve">Si obtiene servicios cubiertos de un proveedor fuera de la red que participa con Medicare, usted paga el porcentaje del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multiplicado por la tarifa </w:t>
      </w:r>
      <w:r w:rsidRPr="0039151C">
        <w:rPr>
          <w:rFonts w:ascii="Source Sans Pro" w:hAnsi="Source Sans Pro"/>
          <w:color w:val="000000"/>
          <w:lang w:val="es-US"/>
        </w:rPr>
        <w:t>de pago de Medicare para los proveedores participantes</w:t>
      </w:r>
      <w:r w:rsidRPr="0039151C">
        <w:rPr>
          <w:rFonts w:ascii="Source Sans Pro" w:hAnsi="Source Sans Pro"/>
          <w:lang w:val="es-US"/>
        </w:rPr>
        <w:t xml:space="preserve">. </w:t>
      </w:r>
    </w:p>
    <w:p w14:paraId="5F3EEE93" w14:textId="79421AA8" w:rsidR="00E15C4E" w:rsidRPr="0039151C" w:rsidRDefault="00E15C4E" w:rsidP="002A2BF5">
      <w:pPr>
        <w:pStyle w:val="ListBullet"/>
        <w:numPr>
          <w:ilvl w:val="0"/>
          <w:numId w:val="68"/>
        </w:numPr>
        <w:rPr>
          <w:rFonts w:ascii="Source Sans Pro" w:hAnsi="Source Sans Pro"/>
        </w:rPr>
      </w:pPr>
      <w:r w:rsidRPr="0039151C">
        <w:rPr>
          <w:rFonts w:ascii="Source Sans Pro" w:hAnsi="Source Sans Pro"/>
          <w:lang w:val="es-US"/>
        </w:rPr>
        <w:t xml:space="preserve">Si obtiene servicios cubiertos de un proveedor fuera de la red que no participa con Medicare, usted paga el porcentaje del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multiplicado por la </w:t>
      </w:r>
      <w:r w:rsidRPr="0039151C">
        <w:rPr>
          <w:rFonts w:ascii="Source Sans Pro" w:hAnsi="Source Sans Pro"/>
          <w:color w:val="000000"/>
          <w:lang w:val="es-US"/>
        </w:rPr>
        <w:t>tarifa de pago de Medicare para los proveedores no participantes</w:t>
      </w:r>
      <w:r w:rsidRPr="0039151C">
        <w:rPr>
          <w:rFonts w:ascii="Source Sans Pro" w:hAnsi="Source Sans Pro"/>
          <w:lang w:val="es-US"/>
        </w:rPr>
        <w:t>.</w:t>
      </w:r>
    </w:p>
    <w:p w14:paraId="0C5361F6" w14:textId="4BD75710" w:rsidR="00C32C13" w:rsidRPr="0039151C" w:rsidRDefault="00C32C13" w:rsidP="00061181">
      <w:pPr>
        <w:pStyle w:val="ListBullet"/>
        <w:numPr>
          <w:ilvl w:val="0"/>
          <w:numId w:val="19"/>
        </w:numPr>
        <w:rPr>
          <w:rFonts w:ascii="Source Sans Pro" w:hAnsi="Source Sans Pro"/>
        </w:rPr>
      </w:pPr>
      <w:r w:rsidRPr="0039151C">
        <w:rPr>
          <w:rFonts w:ascii="Source Sans Pro" w:hAnsi="Source Sans Pro"/>
          <w:lang w:val="es-US"/>
        </w:rPr>
        <w:t xml:space="preserve">Como todos los planes de salud de Medicare, cubrimos todo lo que cubre Original Medicare. Para algunos de estos beneficios, usted paga </w:t>
      </w:r>
      <w:r w:rsidRPr="0039151C">
        <w:rPr>
          <w:rFonts w:ascii="Source Sans Pro" w:hAnsi="Source Sans Pro"/>
          <w:i/>
          <w:iCs/>
          <w:lang w:val="es-US"/>
        </w:rPr>
        <w:t>más</w:t>
      </w:r>
      <w:r w:rsidRPr="0039151C">
        <w:rPr>
          <w:rFonts w:ascii="Source Sans Pro" w:hAnsi="Source Sans Pro"/>
          <w:lang w:val="es-US"/>
        </w:rPr>
        <w:t xml:space="preserve"> en nuestro plan de lo que pagaría en Original Medicare. Para otros, usted paga </w:t>
      </w:r>
      <w:r w:rsidRPr="0039151C">
        <w:rPr>
          <w:rFonts w:ascii="Source Sans Pro" w:hAnsi="Source Sans Pro"/>
          <w:i/>
          <w:iCs/>
          <w:lang w:val="es-US"/>
        </w:rPr>
        <w:t>menos</w:t>
      </w:r>
      <w:r w:rsidRPr="0039151C">
        <w:rPr>
          <w:rFonts w:ascii="Source Sans Pro" w:hAnsi="Source Sans Pro"/>
          <w:lang w:val="es-US"/>
        </w:rPr>
        <w:t>.</w:t>
      </w:r>
      <w:r w:rsidRPr="0039151C">
        <w:rPr>
          <w:rFonts w:ascii="Source Sans Pro" w:hAnsi="Source Sans Pro"/>
          <w:i/>
          <w:iCs/>
          <w:lang w:val="es-US"/>
        </w:rPr>
        <w:t xml:space="preserve"> </w:t>
      </w:r>
      <w:r w:rsidRPr="0039151C">
        <w:rPr>
          <w:rFonts w:ascii="Source Sans Pro" w:hAnsi="Source Sans Pro"/>
          <w:lang w:val="es-US"/>
        </w:rPr>
        <w:t xml:space="preserve">(Si desea obtener más información sobre la cobertura y los costos de Original Medicare, consulte su manual </w:t>
      </w:r>
      <w:r w:rsidRPr="0039151C">
        <w:rPr>
          <w:rFonts w:ascii="Source Sans Pro" w:hAnsi="Source Sans Pro"/>
          <w:i/>
          <w:iCs/>
          <w:lang w:val="es-US"/>
        </w:rPr>
        <w:t xml:space="preserve">Medicare &amp; </w:t>
      </w:r>
      <w:proofErr w:type="spellStart"/>
      <w:r w:rsidRPr="0039151C">
        <w:rPr>
          <w:rFonts w:ascii="Source Sans Pro" w:hAnsi="Source Sans Pro"/>
          <w:i/>
          <w:iCs/>
          <w:lang w:val="es-US"/>
        </w:rPr>
        <w:t>You</w:t>
      </w:r>
      <w:proofErr w:type="spellEnd"/>
      <w:r w:rsidRPr="0039151C">
        <w:rPr>
          <w:rFonts w:ascii="Source Sans Pro" w:hAnsi="Source Sans Pro"/>
          <w:i/>
          <w:iCs/>
          <w:lang w:val="es-US"/>
        </w:rPr>
        <w:t xml:space="preserve"> 2026</w:t>
      </w:r>
      <w:r w:rsidRPr="0039151C">
        <w:rPr>
          <w:rFonts w:ascii="Source Sans Pro" w:hAnsi="Source Sans Pro"/>
          <w:lang w:val="es-US"/>
        </w:rPr>
        <w:t xml:space="preserve"> [</w:t>
      </w:r>
      <w:r w:rsidRPr="0039151C">
        <w:rPr>
          <w:rFonts w:ascii="Source Sans Pro" w:hAnsi="Source Sans Pro"/>
          <w:i/>
          <w:iCs/>
          <w:lang w:val="es-US"/>
        </w:rPr>
        <w:t>Medicare y Usted 2026</w:t>
      </w:r>
      <w:r w:rsidRPr="0039151C">
        <w:rPr>
          <w:rFonts w:ascii="Source Sans Pro" w:hAnsi="Source Sans Pro"/>
          <w:lang w:val="es-US"/>
        </w:rPr>
        <w:t xml:space="preserve">]. También puede consultarlo en línea en </w:t>
      </w:r>
      <w:hyperlink r:id="rId40" w:history="1">
        <w:r w:rsidRPr="0039151C">
          <w:rPr>
            <w:rStyle w:val="Hyperlink"/>
            <w:rFonts w:ascii="Source Sans Pro" w:hAnsi="Source Sans Pro"/>
            <w:lang w:val="es-US"/>
          </w:rPr>
          <w:t>www.Medicare.gov</w:t>
        </w:r>
      </w:hyperlink>
      <w:r w:rsidRPr="0039151C">
        <w:rPr>
          <w:rFonts w:ascii="Source Sans Pro" w:hAnsi="Source Sans Pro"/>
          <w:lang w:val="es-US"/>
        </w:rPr>
        <w:t xml:space="preserve"> o solicitar una copia llamando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p w14:paraId="75E1C4B3" w14:textId="5A81DDF5" w:rsidR="007A2A5D" w:rsidRPr="0039151C" w:rsidRDefault="00810F79" w:rsidP="00061181">
      <w:pPr>
        <w:pStyle w:val="ListBullet"/>
        <w:numPr>
          <w:ilvl w:val="0"/>
          <w:numId w:val="19"/>
        </w:numPr>
        <w:rPr>
          <w:rFonts w:ascii="Source Sans Pro" w:hAnsi="Source Sans Pro"/>
        </w:rPr>
      </w:pPr>
      <w:r w:rsidRPr="0039151C">
        <w:rPr>
          <w:rFonts w:ascii="Source Sans Pro" w:hAnsi="Source Sans Pro"/>
          <w:lang w:val="es-US"/>
        </w:rPr>
        <w:t xml:space="preserve">Para todos los servicios preventivos que están cubiertos sin costo por Original Medicare, nosotros también cubrimos estos servicios sin costo para usted.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Sin embargo, si a usted también se le trata o controla por una afección existente durante la visita en la que recibe el servicio preventivo, es posible que se aplique un copago por la atención recibida por la afección existente.]</w:t>
      </w:r>
    </w:p>
    <w:p w14:paraId="7143F8EA" w14:textId="65B6D3F1" w:rsidR="00FE125D" w:rsidRPr="0039151C" w:rsidRDefault="00FE125D" w:rsidP="00061181">
      <w:pPr>
        <w:pStyle w:val="ListBullet"/>
        <w:numPr>
          <w:ilvl w:val="0"/>
          <w:numId w:val="19"/>
        </w:numPr>
        <w:rPr>
          <w:rFonts w:ascii="Source Sans Pro" w:hAnsi="Source Sans Pro"/>
        </w:rPr>
      </w:pPr>
      <w:r w:rsidRPr="0039151C">
        <w:rPr>
          <w:rFonts w:ascii="Source Sans Pro" w:hAnsi="Source Sans Pro"/>
          <w:lang w:val="es-US"/>
        </w:rPr>
        <w:t xml:space="preserve">Si Medicare agrega cobertura para cualquier servicio nuevo durante 2026, Medicare o nuestro plan cubrirá esos servicios. </w:t>
      </w:r>
    </w:p>
    <w:p w14:paraId="07973C6D" w14:textId="31627926" w:rsidR="00184086" w:rsidRPr="0039151C" w:rsidRDefault="00184086" w:rsidP="00061181">
      <w:pPr>
        <w:pStyle w:val="ListBullet"/>
        <w:numPr>
          <w:ilvl w:val="0"/>
          <w:numId w:val="19"/>
        </w:num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I-SNPs and C-SNPs, insert:</w:t>
      </w:r>
      <w:r w:rsidRPr="0039151C">
        <w:rPr>
          <w:rFonts w:ascii="Source Sans Pro" w:hAnsi="Source Sans Pro"/>
          <w:color w:val="0000FF"/>
          <w:lang w:val="es-US"/>
        </w:rPr>
        <w:t xml:space="preserve"> Si se encuentra en nuestro período de nuestro plan de </w:t>
      </w:r>
      <w:r w:rsidRPr="0039151C">
        <w:rPr>
          <w:rFonts w:ascii="Source Sans Pro" w:hAnsi="Source Sans Pro"/>
          <w:i/>
          <w:iCs/>
          <w:color w:val="0000FF"/>
        </w:rPr>
        <w:t xml:space="preserve">[Insert number </w:t>
      </w:r>
      <w:r w:rsidR="00645BE2" w:rsidRPr="0039151C">
        <w:rPr>
          <w:rFonts w:ascii="Source Sans Pro" w:hAnsi="Source Sans Pro"/>
          <w:i/>
          <w:iCs/>
          <w:color w:val="0000FF"/>
        </w:rPr>
        <w:t>1</w:t>
      </w:r>
      <w:r w:rsidR="00645BE2">
        <w:rPr>
          <w:rFonts w:ascii="Source Sans Pro" w:hAnsi="Source Sans Pro"/>
          <w:i/>
          <w:iCs/>
          <w:color w:val="0000FF"/>
        </w:rPr>
        <w:noBreakHyphen/>
      </w:r>
      <w:r w:rsidR="00645BE2" w:rsidRPr="0039151C">
        <w:rPr>
          <w:rFonts w:ascii="Source Sans Pro" w:hAnsi="Source Sans Pro"/>
          <w:i/>
          <w:iCs/>
          <w:color w:val="0000FF"/>
        </w:rPr>
        <w:t>6</w:t>
      </w:r>
      <w:r w:rsidRPr="0039151C">
        <w:rPr>
          <w:rFonts w:ascii="Source Sans Pro" w:hAnsi="Source Sans Pro"/>
          <w:i/>
          <w:iCs/>
          <w:color w:val="0000FF"/>
        </w:rPr>
        <w:t xml:space="preserve">. Plans can choose any length of time from one to 6 months </w:t>
      </w:r>
      <w:r w:rsidRPr="0039151C">
        <w:rPr>
          <w:rFonts w:ascii="Source Sans Pro" w:hAnsi="Source Sans Pro"/>
          <w:i/>
          <w:iCs/>
          <w:color w:val="0000FF"/>
        </w:rPr>
        <w:lastRenderedPageBreak/>
        <w:t>for deeming continued eligibility, as long as they apply the criteria consistently across all members and fully inform members of the policy]</w:t>
      </w:r>
      <w:r w:rsidRPr="0039151C">
        <w:rPr>
          <w:rFonts w:ascii="Source Sans Pro" w:hAnsi="Source Sans Pro"/>
          <w:color w:val="0000FF"/>
          <w:lang w:val="es-US"/>
        </w:rPr>
        <w:t> meses de supuesta elegibilidad continua, seguiremos proporcionando todos los beneficios cubiertos por el plan, y sus montos de costo compartido no cambian durante este período.]</w:t>
      </w:r>
    </w:p>
    <w:p w14:paraId="51547AB7" w14:textId="77777777" w:rsidR="00C139E5" w:rsidRPr="0039151C" w:rsidRDefault="00C139E5" w:rsidP="00694F2C">
      <w:pPr>
        <w:pStyle w:val="ListBullet"/>
        <w:ind w:left="360" w:hanging="360"/>
        <w:rPr>
          <w:rFonts w:ascii="Source Sans Pro" w:hAnsi="Source Sans Pro"/>
          <w:i/>
          <w:color w:val="0000FF"/>
        </w:rPr>
      </w:pPr>
      <w:bookmarkStart w:id="325" w:name="_Hlk27945684"/>
      <w:r w:rsidRPr="0039151C">
        <w:rPr>
          <w:rFonts w:ascii="Source Sans Pro" w:hAnsi="Source Sans Pro"/>
          <w:i/>
          <w:iCs/>
          <w:color w:val="0000FF"/>
        </w:rPr>
        <w:t xml:space="preserve">[Instructions to plans offering MA Uniformity Flexibility benefits: </w:t>
      </w:r>
    </w:p>
    <w:p w14:paraId="30F4AE0D" w14:textId="0C0E0659" w:rsidR="00C139E5" w:rsidRPr="0039151C" w:rsidRDefault="00C139E5" w:rsidP="002A2BF5">
      <w:pPr>
        <w:pStyle w:val="ListBullet"/>
        <w:numPr>
          <w:ilvl w:val="0"/>
          <w:numId w:val="47"/>
        </w:numPr>
        <w:rPr>
          <w:rFonts w:ascii="Source Sans Pro" w:hAnsi="Source Sans Pro"/>
          <w:i/>
          <w:color w:val="0000FF"/>
        </w:rPr>
      </w:pPr>
      <w:r w:rsidRPr="0039151C">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6F04F000" w14:textId="307E5301" w:rsidR="00C139E5" w:rsidRPr="0039151C" w:rsidRDefault="00C139E5" w:rsidP="002A2BF5">
      <w:pPr>
        <w:pStyle w:val="ListParagraph"/>
        <w:numPr>
          <w:ilvl w:val="0"/>
          <w:numId w:val="47"/>
        </w:numPr>
        <w:spacing w:before="0" w:beforeAutospacing="0" w:after="120" w:afterAutospacing="0"/>
        <w:contextualSpacing w:val="0"/>
        <w:rPr>
          <w:rFonts w:ascii="Source Sans Pro" w:hAnsi="Source Sans Pro"/>
          <w:i/>
          <w:color w:val="0000FF"/>
        </w:rPr>
      </w:pPr>
      <w:r w:rsidRPr="0039151C">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73A076A" w14:textId="06001EBE" w:rsidR="00320B0A" w:rsidRPr="0039151C" w:rsidRDefault="00320B0A" w:rsidP="00795F85">
      <w:pPr>
        <w:pStyle w:val="ListBullet"/>
        <w:rPr>
          <w:rFonts w:ascii="Source Sans Pro" w:hAnsi="Source Sans Pro"/>
          <w:color w:val="0000FF"/>
        </w:rPr>
      </w:pPr>
      <w:bookmarkStart w:id="326" w:name="_Hlk39671110"/>
      <w:r w:rsidRPr="0039151C">
        <w:rPr>
          <w:rFonts w:ascii="Source Sans Pro" w:hAnsi="Source Sans Pro"/>
          <w:color w:val="0000FF"/>
          <w:lang w:val="es-US"/>
        </w:rPr>
        <w:t>[Información importante sobre beneficios para personas que califican para recibir Ayuda adicional:</w:t>
      </w:r>
    </w:p>
    <w:p w14:paraId="74F535D3" w14:textId="1D9AD3D7" w:rsidR="00320B0A" w:rsidRPr="0039151C" w:rsidRDefault="00320B0A" w:rsidP="002A2BF5">
      <w:pPr>
        <w:pStyle w:val="ListParagraph"/>
        <w:numPr>
          <w:ilvl w:val="0"/>
          <w:numId w:val="32"/>
        </w:numPr>
        <w:spacing w:after="120" w:afterAutospacing="0"/>
        <w:ind w:left="720"/>
        <w:contextualSpacing w:val="0"/>
        <w:rPr>
          <w:rFonts w:ascii="Source Sans Pro" w:hAnsi="Source Sans Pro"/>
          <w:color w:val="0000FF"/>
        </w:rPr>
      </w:pPr>
      <w:r w:rsidRPr="0039151C">
        <w:rPr>
          <w:rFonts w:ascii="Source Sans Pro" w:hAnsi="Source Sans Pro"/>
          <w:color w:val="0000FF"/>
          <w:lang w:val="es-US"/>
        </w:rPr>
        <w:t>Si recibe Ayuda adicional para pagar los costos de su cobertura para medicamentos de Medicare, podría ser elegible para recibir otros beneficios complementarios personalizados o un costo compartido reducido personalizado.</w:t>
      </w:r>
    </w:p>
    <w:p w14:paraId="04A9DC6E" w14:textId="77DD5198" w:rsidR="003F709D" w:rsidRPr="0039151C" w:rsidRDefault="00320B0A" w:rsidP="00795F85">
      <w:pPr>
        <w:rPr>
          <w:rFonts w:ascii="Source Sans Pro" w:hAnsi="Source Sans Pro"/>
          <w:i/>
          <w:color w:val="0000FF"/>
        </w:rPr>
      </w:pPr>
      <w:r w:rsidRPr="0039151C">
        <w:rPr>
          <w:rFonts w:ascii="Source Sans Pro" w:hAnsi="Source Sans Pro"/>
          <w:i/>
          <w:iCs/>
          <w:color w:val="0000FF"/>
        </w:rPr>
        <w:t xml:space="preserve"> </w:t>
      </w:r>
      <w:bookmarkStart w:id="327" w:name="_Hlk7092299"/>
      <w:bookmarkEnd w:id="325"/>
      <w:bookmarkEnd w:id="326"/>
      <w:r w:rsidRPr="0039151C">
        <w:rPr>
          <w:rFonts w:ascii="Source Sans Pro" w:hAnsi="Source Sans Pro"/>
          <w:color w:val="0000FF"/>
          <w:lang w:val="es-US"/>
        </w:rPr>
        <w:t>[</w:t>
      </w:r>
      <w:r w:rsidRPr="0039151C">
        <w:rPr>
          <w:rFonts w:ascii="Source Sans Pro" w:hAnsi="Source Sans Pro"/>
          <w:i/>
          <w:iCs/>
          <w:color w:val="0000FF"/>
        </w:rPr>
        <w:t>Insert if offering Special Supplemental Benefits for the Chronically Ill: Important Benefit Information for Enrollees with Chronic Conditions</w:t>
      </w:r>
    </w:p>
    <w:p w14:paraId="037A2C3A" w14:textId="1D258934" w:rsidR="003F709D" w:rsidRPr="0039151C" w:rsidRDefault="003F709D" w:rsidP="002A2BF5">
      <w:pPr>
        <w:pStyle w:val="ListBullet"/>
        <w:numPr>
          <w:ilvl w:val="0"/>
          <w:numId w:val="32"/>
        </w:numPr>
        <w:ind w:left="720"/>
        <w:rPr>
          <w:rFonts w:ascii="Source Sans Pro" w:hAnsi="Source Sans Pro"/>
          <w:color w:val="0000FF"/>
        </w:rPr>
      </w:pPr>
      <w:r w:rsidRPr="0039151C">
        <w:rPr>
          <w:rFonts w:ascii="Source Sans Pro" w:hAnsi="Source Sans Pro"/>
          <w:color w:val="0000FF"/>
          <w:lang w:val="es-US"/>
        </w:rPr>
        <w:t>Si le diagnostican alguna de las siguientes afecciones crónicas y usted cumple determinados criterios, podría ser elegible para beneficios complementarios especiales para quienes tienen enfermedades crónicas.</w:t>
      </w:r>
    </w:p>
    <w:p w14:paraId="00FF4C65" w14:textId="77777777" w:rsidR="003F709D" w:rsidRPr="0039151C" w:rsidRDefault="003F709D" w:rsidP="002A2BF5">
      <w:pPr>
        <w:pStyle w:val="ListBullet"/>
        <w:numPr>
          <w:ilvl w:val="1"/>
          <w:numId w:val="49"/>
        </w:numPr>
        <w:rPr>
          <w:rFonts w:ascii="Source Sans Pro" w:hAnsi="Source Sans Pro"/>
          <w:i/>
          <w:color w:val="0000FF"/>
        </w:rPr>
      </w:pPr>
      <w:r w:rsidRPr="0039151C">
        <w:rPr>
          <w:rFonts w:ascii="Source Sans Pro" w:hAnsi="Source Sans Pro"/>
          <w:i/>
          <w:iCs/>
          <w:color w:val="0000FF"/>
        </w:rPr>
        <w:t>[List all applicable chronic conditions here.]</w:t>
      </w:r>
    </w:p>
    <w:p w14:paraId="5D226F52" w14:textId="77777777" w:rsidR="003F709D" w:rsidRPr="0039151C" w:rsidRDefault="003F709D" w:rsidP="002A2BF5">
      <w:pPr>
        <w:pStyle w:val="ListBullet"/>
        <w:numPr>
          <w:ilvl w:val="1"/>
          <w:numId w:val="49"/>
        </w:numPr>
        <w:rPr>
          <w:rFonts w:ascii="Source Sans Pro" w:hAnsi="Source Sans Pro"/>
          <w:i/>
          <w:color w:val="0000FF"/>
        </w:rPr>
      </w:pPr>
      <w:r w:rsidRPr="0039151C">
        <w:rPr>
          <w:rFonts w:ascii="Source Sans Pro" w:hAnsi="Source Sans Pro"/>
          <w:i/>
          <w:iCs/>
          <w:color w:val="0000FF"/>
        </w:rPr>
        <w:t>[Include information regarding the process and/or criteria for determining eligibility for special supplemental benefits for the chronically ill]</w:t>
      </w:r>
    </w:p>
    <w:p w14:paraId="0E881A21" w14:textId="77777777" w:rsidR="009A01AF" w:rsidRPr="0039151C" w:rsidRDefault="00AA58DB" w:rsidP="002A2BF5">
      <w:pPr>
        <w:pStyle w:val="ListBullet"/>
        <w:numPr>
          <w:ilvl w:val="0"/>
          <w:numId w:val="32"/>
        </w:numPr>
        <w:ind w:left="720"/>
        <w:rPr>
          <w:rFonts w:ascii="Source Sans Pro" w:hAnsi="Source Sans Pro"/>
          <w:color w:val="0000FF"/>
        </w:rPr>
      </w:pPr>
      <w:r w:rsidRPr="0039151C">
        <w:rPr>
          <w:rFonts w:ascii="Source Sans Pro" w:hAnsi="Source Sans Pro"/>
          <w:color w:val="0000FF"/>
          <w:lang w:val="es-US"/>
        </w:rPr>
        <w:t xml:space="preserve">Para obtener más detalles, vaya a la fila </w:t>
      </w:r>
      <w:r w:rsidRPr="0039151C">
        <w:rPr>
          <w:rFonts w:ascii="Source Sans Pro" w:hAnsi="Source Sans Pro"/>
          <w:i/>
          <w:iCs/>
          <w:color w:val="0000FF"/>
        </w:rPr>
        <w:t>Special Supplemental Benefits for the Chronically Ill</w:t>
      </w:r>
      <w:r w:rsidRPr="0039151C">
        <w:rPr>
          <w:rFonts w:ascii="Source Sans Pro" w:hAnsi="Source Sans Pro"/>
          <w:color w:val="0000FF"/>
          <w:lang w:val="es-US"/>
        </w:rPr>
        <w:t xml:space="preserve"> en la Tabla de beneficios médicos a continuación.</w:t>
      </w:r>
      <w:bookmarkEnd w:id="327"/>
    </w:p>
    <w:p w14:paraId="73EEF3B3" w14:textId="7B2249CB" w:rsidR="00797123" w:rsidRPr="0039151C" w:rsidRDefault="009A01AF" w:rsidP="002A2BF5">
      <w:pPr>
        <w:pStyle w:val="ListBullet"/>
        <w:numPr>
          <w:ilvl w:val="0"/>
          <w:numId w:val="32"/>
        </w:numPr>
        <w:ind w:left="720"/>
        <w:rPr>
          <w:rFonts w:ascii="Source Sans Pro" w:hAnsi="Source Sans Pro"/>
          <w:color w:val="0000FF"/>
        </w:rPr>
      </w:pPr>
      <w:r w:rsidRPr="0039151C">
        <w:rPr>
          <w:rFonts w:ascii="Source Sans Pro" w:hAnsi="Source Sans Pro"/>
          <w:color w:val="0000FF"/>
          <w:lang w:val="es-US"/>
        </w:rPr>
        <w:t>Contáctenos para averiguar exactamente para qué beneficios puede ser elegible.]</w:t>
      </w:r>
    </w:p>
    <w:p w14:paraId="4310C828" w14:textId="6AD289AB" w:rsidR="001E445D" w:rsidRPr="0039151C" w:rsidRDefault="00FD0039" w:rsidP="00795F85">
      <w:pPr>
        <w:rPr>
          <w:rFonts w:ascii="Source Sans Pro" w:hAnsi="Source Sans Pro"/>
        </w:rPr>
      </w:pPr>
      <w:r w:rsidRPr="0039151C">
        <w:rPr>
          <w:rFonts w:ascii="Source Sans Pro" w:hAnsi="Source Sans Pro"/>
          <w:noProof/>
          <w:color w:val="FF0000"/>
          <w:lang w:val="ru-RU" w:eastAsia="zh-CN"/>
        </w:rPr>
        <w:drawing>
          <wp:inline distT="0" distB="0" distL="0" distR="0" wp14:anchorId="29F859A3" wp14:editId="7A66285E">
            <wp:extent cx="175179" cy="237744"/>
            <wp:effectExtent l="0" t="0" r="3175" b="3810"/>
            <wp:docPr id="15" name="Picture 15" descr="Icono de manza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Icono de manzana"/>
                    <pic:cNvPicPr>
                      <a:picLocks noChangeAspect="1" noChangeArrowheads="1"/>
                    </pic:cNvPicPr>
                  </pic:nvPicPr>
                  <pic:blipFill>
                    <a:blip r:embed="rId41"/>
                    <a:stretch>
                      <a:fillRect/>
                    </a:stretch>
                  </pic:blipFill>
                  <pic:spPr bwMode="auto">
                    <a:xfrm>
                      <a:off x="0" y="0"/>
                      <a:ext cx="175179" cy="237744"/>
                    </a:xfrm>
                    <a:prstGeom prst="rect">
                      <a:avLst/>
                    </a:prstGeom>
                    <a:noFill/>
                    <a:ln>
                      <a:noFill/>
                    </a:ln>
                  </pic:spPr>
                </pic:pic>
              </a:graphicData>
            </a:graphic>
          </wp:inline>
        </w:drawing>
      </w:r>
      <w:r w:rsidRPr="0039151C">
        <w:rPr>
          <w:rFonts w:ascii="Source Sans Pro" w:hAnsi="Source Sans Pro"/>
          <w:lang w:val="es-US"/>
        </w:rPr>
        <w:t xml:space="preserve"> Esta manzana muestra los servicios preventivos en la Tabla de beneficios médicos. </w:t>
      </w:r>
    </w:p>
    <w:p w14:paraId="75DB80E4" w14:textId="27E20DDE" w:rsidR="007A2A5D" w:rsidRPr="0039151C" w:rsidRDefault="007A2A5D" w:rsidP="00795F85">
      <w:pPr>
        <w:keepNext/>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Instructions on completing the Medical Benefits Chart:</w:t>
      </w:r>
    </w:p>
    <w:p w14:paraId="04D54EBE" w14:textId="77777777" w:rsidR="0062700A" w:rsidRPr="0039151C" w:rsidRDefault="0062700A" w:rsidP="002A2BF5">
      <w:pPr>
        <w:pStyle w:val="ListParagraph"/>
        <w:numPr>
          <w:ilvl w:val="0"/>
          <w:numId w:val="32"/>
        </w:numPr>
        <w:spacing w:before="0" w:after="200"/>
        <w:rPr>
          <w:rStyle w:val="2instructions"/>
          <w:rFonts w:ascii="Source Sans Pro" w:hAnsi="Source Sans Pro"/>
          <w:i/>
          <w:iCs/>
          <w:smallCaps w:val="0"/>
          <w:color w:val="0432FF"/>
        </w:rPr>
      </w:pPr>
      <w:r w:rsidRPr="0039151C">
        <w:rPr>
          <w:rFonts w:ascii="Source Sans Pro" w:hAnsi="Source Sans Pro"/>
          <w:i/>
          <w:iCs/>
          <w:color w:val="0432FF"/>
        </w:rPr>
        <w:t>Plans may format the chart to accommodate page breaks and determine the appropriate location of the "Benefit" title if an existing benefit continues to the next page.</w:t>
      </w:r>
    </w:p>
    <w:p w14:paraId="12C05FC7" w14:textId="37E83544" w:rsidR="00333539" w:rsidRPr="0039151C" w:rsidRDefault="00C03281" w:rsidP="002A2BF5">
      <w:pPr>
        <w:numPr>
          <w:ilvl w:val="0"/>
          <w:numId w:val="32"/>
        </w:numPr>
        <w:autoSpaceDE w:val="0"/>
        <w:autoSpaceDN w:val="0"/>
        <w:adjustRightInd w:val="0"/>
        <w:spacing w:before="120" w:beforeAutospacing="0" w:after="120" w:afterAutospacing="0"/>
        <w:ind w:left="720"/>
        <w:rPr>
          <w:rFonts w:ascii="Source Sans Pro" w:hAnsi="Source Sans Pro"/>
          <w:i/>
          <w:color w:val="0000FF"/>
        </w:rPr>
      </w:pPr>
      <w:r w:rsidRPr="0039151C">
        <w:rPr>
          <w:rFonts w:ascii="Source Sans Pro" w:hAnsi="Source Sans Pro"/>
          <w:i/>
          <w:iCs/>
          <w:color w:val="0000FF"/>
        </w:rPr>
        <w:lastRenderedPageBreak/>
        <w:t xml:space="preserve">If using Medicare FFS amounts (e.g., Inpatient and SNF cost sharing) our plan must insert the 2025 Medicare amounts and must insert: </w:t>
      </w:r>
      <w:r w:rsidRPr="0039151C">
        <w:rPr>
          <w:rFonts w:ascii="Source Sans Pro" w:hAnsi="Source Sans Pro"/>
          <w:color w:val="0000FF"/>
          <w:lang w:val="es-US"/>
        </w:rPr>
        <w:t>Estos son los montos de costo compartido para 2025 y pueden cambiar para 2026.</w:t>
      </w:r>
      <w:r w:rsidRPr="0039151C">
        <w:rPr>
          <w:rFonts w:ascii="Source Sans Pro" w:hAnsi="Source Sans Pro"/>
          <w:i/>
          <w:iCs/>
          <w:color w:val="0000FF"/>
        </w:rPr>
        <w:t xml:space="preserve"> [Insert plan name] will provide updated rates as soon as they’re released. Member cost-sharing amounts can’t be left blank.</w:t>
      </w:r>
    </w:p>
    <w:p w14:paraId="792706BE" w14:textId="26F793B0" w:rsidR="001D2B83" w:rsidRPr="0039151C" w:rsidRDefault="001D2B83" w:rsidP="002A2BF5">
      <w:pPr>
        <w:pStyle w:val="ListBullet"/>
        <w:numPr>
          <w:ilvl w:val="0"/>
          <w:numId w:val="32"/>
        </w:numPr>
        <w:ind w:left="720"/>
        <w:rPr>
          <w:rFonts w:ascii="Source Sans Pro" w:hAnsi="Source Sans Pro"/>
          <w:i/>
          <w:color w:val="0000FF"/>
        </w:rPr>
      </w:pPr>
      <w:r w:rsidRPr="0039151C">
        <w:rPr>
          <w:rFonts w:ascii="Source Sans Pro" w:hAnsi="Source Sans Pro"/>
          <w:i/>
          <w:iCs/>
          <w:color w:val="0000FF"/>
        </w:rPr>
        <w:t>For all preventive care and screening test benefit information, plans that cover a richer benefit than Original Medicare don’t need to include given description (unless still applicable) and may instead describe plan benefit.</w:t>
      </w:r>
    </w:p>
    <w:p w14:paraId="693AAE3B" w14:textId="705E43C0" w:rsidR="001D2B83" w:rsidRPr="0039151C" w:rsidRDefault="001D2B83" w:rsidP="002A2BF5">
      <w:pPr>
        <w:pStyle w:val="ListBullet"/>
        <w:numPr>
          <w:ilvl w:val="0"/>
          <w:numId w:val="32"/>
        </w:numPr>
        <w:ind w:left="720"/>
        <w:rPr>
          <w:rFonts w:ascii="Source Sans Pro" w:hAnsi="Source Sans Pro"/>
          <w:i/>
          <w:color w:val="0000FF"/>
        </w:rPr>
      </w:pPr>
      <w:r w:rsidRPr="0039151C">
        <w:rPr>
          <w:rFonts w:ascii="Source Sans Pro" w:hAnsi="Source Sans Pro"/>
          <w:i/>
          <w:iCs/>
          <w:color w:val="0000FF"/>
        </w:rPr>
        <w:t xml:space="preserve">Optional supplemental benefits aren’t permitted within the chart; plans can describe these benefits within Section 2.2. </w:t>
      </w:r>
    </w:p>
    <w:p w14:paraId="0B3AF1C4" w14:textId="4E1FA911" w:rsidR="002E1D1E" w:rsidRPr="0039151C" w:rsidRDefault="00411595" w:rsidP="002A2BF5">
      <w:pPr>
        <w:pStyle w:val="ListBullet"/>
        <w:numPr>
          <w:ilvl w:val="0"/>
          <w:numId w:val="32"/>
        </w:numPr>
        <w:ind w:left="720"/>
        <w:rPr>
          <w:rFonts w:ascii="Source Sans Pro" w:hAnsi="Source Sans Pro"/>
          <w:i/>
          <w:smallCaps/>
          <w:color w:val="0000FF"/>
        </w:rPr>
      </w:pPr>
      <w:r w:rsidRPr="0039151C">
        <w:rPr>
          <w:rFonts w:ascii="Source Sans Pro" w:hAnsi="Source Sans Pro"/>
          <w:i/>
          <w:iCs/>
          <w:color w:val="0000FF"/>
        </w:rPr>
        <w:t>Plans with out-of-network services must clearly indicate for each service, both the in-network and out-of-network cost sharing.</w:t>
      </w:r>
    </w:p>
    <w:p w14:paraId="6F59A7FE" w14:textId="252C9FF1" w:rsidR="00B15F4B" w:rsidRPr="0039151C" w:rsidRDefault="00B15F4B" w:rsidP="002A2BF5">
      <w:pPr>
        <w:numPr>
          <w:ilvl w:val="0"/>
          <w:numId w:val="32"/>
        </w:numPr>
        <w:spacing w:before="0" w:beforeAutospacing="0" w:after="120" w:afterAutospacing="0"/>
        <w:ind w:left="720"/>
        <w:rPr>
          <w:rFonts w:ascii="Source Sans Pro" w:hAnsi="Source Sans Pro"/>
          <w:i/>
          <w:color w:val="0000FF"/>
        </w:rPr>
      </w:pPr>
      <w:r w:rsidRPr="0039151C">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it’s clear what the special character and/or footnote means when reading this section of the EOC. Refer to the current Medicare Advantage and Section 1876 Cost Plan Provider Directory Model for more information.).</w:t>
      </w:r>
    </w:p>
    <w:p w14:paraId="5D8EB987" w14:textId="10FB707B" w:rsidR="002E1D1E" w:rsidRPr="0039151C" w:rsidRDefault="002E1D1E" w:rsidP="002A2BF5">
      <w:pPr>
        <w:pStyle w:val="ListBullet"/>
        <w:numPr>
          <w:ilvl w:val="0"/>
          <w:numId w:val="32"/>
        </w:numPr>
        <w:ind w:left="720"/>
        <w:rPr>
          <w:rFonts w:ascii="Source Sans Pro" w:hAnsi="Source Sans Pro"/>
          <w:i/>
          <w:color w:val="0000FF"/>
        </w:rPr>
      </w:pPr>
      <w:r w:rsidRPr="0039151C">
        <w:rPr>
          <w:rFonts w:ascii="Source Sans Pro" w:hAnsi="Source Sans Pro"/>
          <w:i/>
          <w:iCs/>
          <w:color w:val="0000FF"/>
        </w:rPr>
        <w:t>Plans should clearly indicate which benefits are subject to PA (plans can use asterisks or similar method).</w:t>
      </w:r>
    </w:p>
    <w:p w14:paraId="47704C6E" w14:textId="5FFF9BCD" w:rsidR="00382973" w:rsidRPr="0039151C" w:rsidRDefault="002E1D1E" w:rsidP="002A2BF5">
      <w:pPr>
        <w:pStyle w:val="ListBullet"/>
        <w:numPr>
          <w:ilvl w:val="0"/>
          <w:numId w:val="32"/>
        </w:numPr>
        <w:ind w:left="720"/>
        <w:rPr>
          <w:rFonts w:ascii="Source Sans Pro" w:hAnsi="Source Sans Pro"/>
          <w:i/>
          <w:color w:val="0000FF"/>
        </w:rPr>
      </w:pPr>
      <w:r w:rsidRPr="0039151C">
        <w:rPr>
          <w:rFonts w:ascii="Source Sans Pro" w:hAnsi="Source Sans Pro"/>
          <w:i/>
          <w:iCs/>
          <w:color w:val="0000FF"/>
        </w:rPr>
        <w:t>Plans can insert any additional benefits information based on our plan’s approved bid that is not captured in the Medical Benefits Chart or in the exclusions section. Additional benefits should be placed alphabetically in the chart.</w:t>
      </w:r>
    </w:p>
    <w:p w14:paraId="3A30F061" w14:textId="7DA81E5C" w:rsidR="007A555E" w:rsidRPr="0039151C" w:rsidRDefault="002E1D1E" w:rsidP="002A2BF5">
      <w:pPr>
        <w:pStyle w:val="ListBullet"/>
        <w:numPr>
          <w:ilvl w:val="0"/>
          <w:numId w:val="32"/>
        </w:numPr>
        <w:ind w:left="720"/>
        <w:rPr>
          <w:rFonts w:ascii="Source Sans Pro" w:hAnsi="Source Sans Pro"/>
          <w:i/>
          <w:color w:val="0000FF"/>
        </w:rPr>
      </w:pPr>
      <w:r w:rsidRPr="0039151C">
        <w:rPr>
          <w:rFonts w:ascii="Source Sans Pro" w:hAnsi="Source Sans Pro"/>
          <w:i/>
          <w:iCs/>
          <w:color w:val="0000FF"/>
        </w:rPr>
        <w:t>Plans must describe any restrictive policies, limitations, or monetary limits that might impact a member’s access to services within the chart.</w:t>
      </w:r>
    </w:p>
    <w:p w14:paraId="0282799B" w14:textId="409A8129" w:rsidR="001A765B" w:rsidRPr="0039151C" w:rsidRDefault="001A765B" w:rsidP="002A2BF5">
      <w:pPr>
        <w:pStyle w:val="ListBullet"/>
        <w:numPr>
          <w:ilvl w:val="0"/>
          <w:numId w:val="32"/>
        </w:numPr>
        <w:ind w:left="720"/>
        <w:rPr>
          <w:rFonts w:ascii="Source Sans Pro" w:hAnsi="Source Sans Pro"/>
          <w:i/>
          <w:color w:val="0000FF"/>
        </w:rPr>
      </w:pPr>
      <w:r w:rsidRPr="0039151C">
        <w:rPr>
          <w:rFonts w:ascii="Source Sans Pro" w:hAnsi="Source Sans Pro"/>
          <w:i/>
          <w:iCs/>
          <w:color w:val="0000FF"/>
        </w:rPr>
        <w:t>Plans can add references to the list of exclusions in Section 3 as appropriate.</w:t>
      </w:r>
    </w:p>
    <w:p w14:paraId="627FE3E8" w14:textId="5D3CC631" w:rsidR="00C54D85" w:rsidRPr="0039151C" w:rsidRDefault="001A765B" w:rsidP="002A2BF5">
      <w:pPr>
        <w:pStyle w:val="ListBullet"/>
        <w:numPr>
          <w:ilvl w:val="0"/>
          <w:numId w:val="32"/>
        </w:numPr>
        <w:ind w:left="720"/>
        <w:rPr>
          <w:rFonts w:ascii="Source Sans Pro" w:hAnsi="Source Sans Pro"/>
          <w:color w:val="0000FF"/>
        </w:rPr>
      </w:pPr>
      <w:r w:rsidRPr="0039151C">
        <w:rPr>
          <w:rFonts w:ascii="Source Sans Pro" w:hAnsi="Source Sans Pro"/>
          <w:i/>
          <w:iCs/>
          <w:color w:val="0000FF"/>
        </w:rPr>
        <w:t>Plans must make it clear for members (in the sections where member cost sharing is shown) whether its hospital copays or coinsurance apply on the date of admission and / or on the date of discharge.</w:t>
      </w:r>
      <w:r w:rsidRPr="0039151C">
        <w:rPr>
          <w:rFonts w:ascii="Source Sans Pro" w:hAnsi="Source Sans Pro"/>
          <w:color w:val="0000FF"/>
          <w:lang w:val="es-US"/>
        </w:rPr>
        <w:t>]</w:t>
      </w:r>
    </w:p>
    <w:p w14:paraId="4FE59AC0" w14:textId="0FDDDE46" w:rsidR="00C54D85" w:rsidRPr="0039151C" w:rsidRDefault="00C54D85" w:rsidP="00795F85">
      <w:pPr>
        <w:pStyle w:val="H3underline"/>
        <w:rPr>
          <w:rFonts w:ascii="Source Sans Pro" w:hAnsi="Source Sans Pro"/>
        </w:rPr>
      </w:pPr>
      <w:r w:rsidRPr="0039151C">
        <w:rPr>
          <w:rFonts w:ascii="Source Sans Pro" w:hAnsi="Source Sans Pro"/>
          <w:b w:val="0"/>
          <w:bCs w:val="0"/>
          <w:iCs w:val="0"/>
          <w:color w:val="0000FF"/>
          <w:lang w:val="es-US"/>
        </w:rPr>
        <w:br w:type="page"/>
      </w:r>
      <w:bookmarkStart w:id="328" w:name="_Toc163025222"/>
      <w:bookmarkStart w:id="329" w:name="_Toc377720785"/>
      <w:r w:rsidRPr="0039151C">
        <w:rPr>
          <w:rFonts w:ascii="Source Sans Pro" w:hAnsi="Source Sans Pro"/>
          <w:iCs w:val="0"/>
          <w:lang w:val="es-US"/>
        </w:rPr>
        <w:lastRenderedPageBreak/>
        <w:t>Tabla de beneficios médicos</w:t>
      </w:r>
      <w:bookmarkEnd w:id="328"/>
      <w:bookmarkEnd w:id="329"/>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Tabla de beneficios médicos"/>
        <w:tblDescription w:val="Servicio cubierto y Lo que le corresponde pagar"/>
      </w:tblPr>
      <w:tblGrid>
        <w:gridCol w:w="5943"/>
        <w:gridCol w:w="3417"/>
      </w:tblGrid>
      <w:tr w:rsidR="00C54D85" w:rsidRPr="0039151C" w14:paraId="69E62890" w14:textId="77777777" w:rsidTr="006837B8">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14:paraId="30540DF0" w14:textId="0D164FC5" w:rsidR="00C54D85" w:rsidRPr="0039151C" w:rsidRDefault="00C54D85" w:rsidP="006837B8">
            <w:pPr>
              <w:tabs>
                <w:tab w:val="num" w:pos="720"/>
              </w:tabs>
              <w:autoSpaceDE w:val="0"/>
              <w:autoSpaceDN w:val="0"/>
              <w:adjustRightInd w:val="0"/>
              <w:snapToGrid w:val="0"/>
              <w:spacing w:before="0" w:beforeAutospacing="0" w:after="180" w:afterAutospacing="0" w:line="216" w:lineRule="auto"/>
              <w:ind w:left="337" w:hanging="360"/>
              <w:rPr>
                <w:rFonts w:ascii="Source Sans Pro" w:hAnsi="Source Sans Pro" w:cs="Times New Roman"/>
                <w:b/>
                <w:i/>
                <w:snapToGrid w:val="0"/>
              </w:rPr>
            </w:pPr>
            <w:r w:rsidRPr="0039151C">
              <w:rPr>
                <w:rFonts w:ascii="Source Sans Pro" w:hAnsi="Source Sans Pro"/>
                <w:b/>
                <w:bCs/>
                <w:snapToGrid w:val="0"/>
                <w:lang w:val="es-US"/>
              </w:rPr>
              <w:t xml:space="preserve">Servicio cubierto </w:t>
            </w:r>
          </w:p>
        </w:tc>
        <w:tc>
          <w:tcPr>
            <w:tcW w:w="0" w:type="auto"/>
            <w:vAlign w:val="center"/>
          </w:tcPr>
          <w:p w14:paraId="23A772A7" w14:textId="5DF02F0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b/>
                <w:bCs/>
                <w:lang w:val="es-US"/>
              </w:rPr>
              <w:t xml:space="preserve">Lo que le corresponde pagar </w:t>
            </w:r>
          </w:p>
        </w:tc>
      </w:tr>
      <w:tr w:rsidR="00C54D85" w:rsidRPr="0039151C" w14:paraId="43F456C0" w14:textId="77777777" w:rsidTr="006837B8">
        <w:tc>
          <w:tcPr>
            <w:tcW w:w="0" w:type="auto"/>
          </w:tcPr>
          <w:p w14:paraId="3DAF097C" w14:textId="02BF40F5"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6C4D8162" wp14:editId="284CDBA3">
                  <wp:extent cx="158189" cy="214685"/>
                  <wp:effectExtent l="0" t="0" r="0" b="1270"/>
                  <wp:docPr id="921331156" name="Picture 921331156"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921331156" descr="Esta manzana muestra los servicios preventivos en la Tabla de beneficios médicos."/>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aneurisma aórtico abdominal </w:t>
            </w:r>
          </w:p>
          <w:p w14:paraId="56FB39D2" w14:textId="77777777" w:rsidR="00CB0156"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Una ecografía de detección por única vez para las personas en riesgo. Nuestro plan solo cubre esta prueba de detección si usted tiene ciertos factores de riesgo y si recibe una remisión de parte de su médico, asistente médico, enfermero con práctica médica o especialista en enfermería clínica. </w:t>
            </w:r>
          </w:p>
          <w:p w14:paraId="7F0BA678" w14:textId="29B9C65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i/>
              </w:rPr>
            </w:pPr>
            <w:r w:rsidRPr="0039151C">
              <w:rPr>
                <w:rFonts w:ascii="Source Sans Pro" w:hAnsi="Source Sans Pro"/>
                <w:i/>
                <w:iCs/>
                <w:color w:val="0000FF"/>
              </w:rPr>
              <w:t>[Also list any additional benefits offered.]</w:t>
            </w:r>
          </w:p>
        </w:tc>
        <w:tc>
          <w:tcPr>
            <w:tcW w:w="0" w:type="auto"/>
          </w:tcPr>
          <w:p w14:paraId="7CFE5448"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los miembros elegibles para esta prueba de detección preventiva.</w:t>
            </w:r>
            <w:r w:rsidRPr="0039151C">
              <w:rPr>
                <w:rFonts w:ascii="Source Sans Pro" w:hAnsi="Source Sans Pro"/>
                <w:i/>
                <w:iCs/>
                <w:color w:val="0000FF"/>
              </w:rPr>
              <w:t xml:space="preserve"> </w:t>
            </w:r>
          </w:p>
        </w:tc>
      </w:tr>
      <w:tr w:rsidR="00C54D85" w:rsidRPr="0039151C" w14:paraId="5C1B1918" w14:textId="77777777" w:rsidTr="006837B8">
        <w:tc>
          <w:tcPr>
            <w:tcW w:w="0" w:type="auto"/>
          </w:tcPr>
          <w:p w14:paraId="0FB0E2B0" w14:textId="77777777" w:rsidR="00C54D85" w:rsidRPr="0039151C" w:rsidRDefault="00C54D85" w:rsidP="006837B8">
            <w:pPr>
              <w:spacing w:line="216" w:lineRule="auto"/>
              <w:rPr>
                <w:rFonts w:ascii="Source Sans Pro" w:hAnsi="Source Sans Pro" w:cs="Times New Roman"/>
                <w:b/>
              </w:rPr>
            </w:pPr>
            <w:r w:rsidRPr="0039151C">
              <w:rPr>
                <w:rFonts w:ascii="Source Sans Pro" w:hAnsi="Source Sans Pro"/>
                <w:b/>
                <w:bCs/>
                <w:lang w:val="es-US"/>
              </w:rPr>
              <w:t xml:space="preserve">Acupuntura para dolor crónico en la parte baja de la espalda </w:t>
            </w:r>
          </w:p>
          <w:p w14:paraId="0FF532BD"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Los servicios cubiertos incluyen lo siguiente:</w:t>
            </w:r>
          </w:p>
          <w:p w14:paraId="4CA823FF" w14:textId="28CC7FBD"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Cobertura para hasta 12 consultas en 90 días en las siguientes circunstancias:</w:t>
            </w:r>
          </w:p>
          <w:p w14:paraId="6979D55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A los fines de este beneficio, el dolor crónico en la parte baja de la espalda se define según los siguientes términos:</w:t>
            </w:r>
          </w:p>
          <w:p w14:paraId="47997F16" w14:textId="5AC0423E" w:rsidR="00C54D85" w:rsidRPr="0039151C" w:rsidRDefault="00CB0156" w:rsidP="006837B8">
            <w:pPr>
              <w:pStyle w:val="ListParagraph"/>
              <w:numPr>
                <w:ilvl w:val="0"/>
                <w:numId w:val="35"/>
              </w:numPr>
              <w:autoSpaceDE w:val="0"/>
              <w:autoSpaceDN w:val="0"/>
              <w:adjustRightInd w:val="0"/>
              <w:snapToGrid w:val="0"/>
              <w:spacing w:before="0" w:beforeAutospacing="0" w:after="240" w:afterAutospacing="0" w:line="216" w:lineRule="auto"/>
              <w:ind w:left="337"/>
              <w:rPr>
                <w:rFonts w:ascii="Source Sans Pro" w:hAnsi="Source Sans Pro" w:cs="Times New Roman"/>
                <w:b/>
              </w:rPr>
            </w:pPr>
            <w:r w:rsidRPr="0039151C">
              <w:rPr>
                <w:rFonts w:ascii="Source Sans Pro" w:hAnsi="Source Sans Pro"/>
                <w:lang w:val="es-US"/>
              </w:rPr>
              <w:t>Dura 12 semanas o más.</w:t>
            </w:r>
          </w:p>
          <w:p w14:paraId="1F64482A" w14:textId="77777777" w:rsidR="00C54D85" w:rsidRPr="0039151C" w:rsidRDefault="00C54D85" w:rsidP="006837B8">
            <w:pPr>
              <w:pStyle w:val="ListParagraph"/>
              <w:numPr>
                <w:ilvl w:val="0"/>
                <w:numId w:val="35"/>
              </w:numPr>
              <w:autoSpaceDE w:val="0"/>
              <w:autoSpaceDN w:val="0"/>
              <w:adjustRightInd w:val="0"/>
              <w:snapToGrid w:val="0"/>
              <w:spacing w:before="0" w:beforeAutospacing="0" w:after="240" w:afterAutospacing="0" w:line="216" w:lineRule="auto"/>
              <w:ind w:left="337"/>
              <w:rPr>
                <w:rFonts w:ascii="Source Sans Pro" w:hAnsi="Source Sans Pro" w:cs="Times New Roman"/>
                <w:b/>
              </w:rPr>
            </w:pPr>
            <w:r w:rsidRPr="0039151C">
              <w:rPr>
                <w:rFonts w:ascii="Source Sans Pro" w:hAnsi="Source Sans Pro"/>
                <w:lang w:val="es-US"/>
              </w:rPr>
              <w:t>No es específico, en el sentido de que no tiene una causa sistémica identificable (es decir, no se asocia con una enfermedad metastásica, inflamatoria, infecciosa, etc.).</w:t>
            </w:r>
          </w:p>
          <w:p w14:paraId="10518837" w14:textId="77777777" w:rsidR="00C54D85" w:rsidRPr="0039151C" w:rsidRDefault="00C54D85" w:rsidP="006837B8">
            <w:pPr>
              <w:pStyle w:val="ListParagraph"/>
              <w:numPr>
                <w:ilvl w:val="0"/>
                <w:numId w:val="35"/>
              </w:numPr>
              <w:autoSpaceDE w:val="0"/>
              <w:autoSpaceDN w:val="0"/>
              <w:adjustRightInd w:val="0"/>
              <w:snapToGrid w:val="0"/>
              <w:spacing w:before="0" w:beforeAutospacing="0" w:after="240" w:afterAutospacing="0" w:line="216" w:lineRule="auto"/>
              <w:ind w:left="337"/>
              <w:rPr>
                <w:rFonts w:ascii="Source Sans Pro" w:hAnsi="Source Sans Pro" w:cs="Times New Roman"/>
                <w:b/>
              </w:rPr>
            </w:pPr>
            <w:r w:rsidRPr="0039151C">
              <w:rPr>
                <w:rFonts w:ascii="Source Sans Pro" w:hAnsi="Source Sans Pro"/>
                <w:lang w:val="es-US"/>
              </w:rPr>
              <w:t>No está relacionado con una cirugía.</w:t>
            </w:r>
          </w:p>
          <w:p w14:paraId="227DF992" w14:textId="6AE5E365" w:rsidR="00C54D85" w:rsidRPr="0039151C" w:rsidRDefault="00C54D85" w:rsidP="006837B8">
            <w:pPr>
              <w:pStyle w:val="ListParagraph"/>
              <w:numPr>
                <w:ilvl w:val="0"/>
                <w:numId w:val="35"/>
              </w:numPr>
              <w:autoSpaceDE w:val="0"/>
              <w:autoSpaceDN w:val="0"/>
              <w:adjustRightInd w:val="0"/>
              <w:snapToGrid w:val="0"/>
              <w:spacing w:before="0" w:beforeAutospacing="0" w:after="240" w:afterAutospacing="0" w:line="216" w:lineRule="auto"/>
              <w:ind w:left="337"/>
              <w:rPr>
                <w:rFonts w:ascii="Source Sans Pro" w:hAnsi="Source Sans Pro" w:cs="Times New Roman"/>
                <w:b/>
              </w:rPr>
            </w:pPr>
            <w:r w:rsidRPr="0039151C">
              <w:rPr>
                <w:rFonts w:ascii="Source Sans Pro" w:hAnsi="Source Sans Pro"/>
                <w:lang w:val="es-US"/>
              </w:rPr>
              <w:t>No está relacionado con un embarazo.</w:t>
            </w:r>
          </w:p>
          <w:p w14:paraId="55DC0AF0" w14:textId="67EA05B1" w:rsidR="00C54D85" w:rsidRPr="0039151C" w:rsidRDefault="00C54D85" w:rsidP="006837B8">
            <w:pPr>
              <w:autoSpaceDE w:val="0"/>
              <w:autoSpaceDN w:val="0"/>
              <w:adjustRightInd w:val="0"/>
              <w:snapToGrid w:val="0"/>
              <w:spacing w:before="0" w:beforeAutospacing="0" w:after="120" w:afterAutospacing="0" w:line="216" w:lineRule="auto"/>
              <w:ind w:hanging="23"/>
              <w:rPr>
                <w:rFonts w:ascii="Source Sans Pro" w:hAnsi="Source Sans Pro" w:cs="Times New Roman"/>
                <w:b/>
              </w:rPr>
            </w:pPr>
            <w:r w:rsidRPr="0039151C">
              <w:rPr>
                <w:rFonts w:ascii="Source Sans Pro" w:hAnsi="Source Sans Pro"/>
                <w:lang w:val="es-US"/>
              </w:rPr>
              <w:t>Se cubrirán 8 sesiones adicionales para aquellos pacientes que manifiesten mejoría. No se administrarán más de 20 tratamientos de acupuntura por año.</w:t>
            </w:r>
          </w:p>
          <w:p w14:paraId="759C7C2A" w14:textId="77777777" w:rsidR="00C54D85" w:rsidRPr="0039151C" w:rsidRDefault="00C54D85" w:rsidP="006837B8">
            <w:pPr>
              <w:autoSpaceDE w:val="0"/>
              <w:autoSpaceDN w:val="0"/>
              <w:adjustRightInd w:val="0"/>
              <w:snapToGrid w:val="0"/>
              <w:spacing w:before="0" w:beforeAutospacing="0" w:after="120" w:afterAutospacing="0" w:line="216" w:lineRule="auto"/>
              <w:ind w:hanging="23"/>
              <w:rPr>
                <w:rFonts w:ascii="Source Sans Pro" w:hAnsi="Source Sans Pro" w:cs="Times New Roman"/>
                <w:b/>
              </w:rPr>
            </w:pPr>
            <w:r w:rsidRPr="0039151C">
              <w:rPr>
                <w:rFonts w:ascii="Source Sans Pro" w:hAnsi="Source Sans Pro"/>
                <w:lang w:val="es-US"/>
              </w:rPr>
              <w:t xml:space="preserve">El tratamiento debe interrumpirse si el paciente no mejora o si empeora. </w:t>
            </w:r>
          </w:p>
          <w:p w14:paraId="0F545571" w14:textId="77777777" w:rsidR="00C54D85" w:rsidRPr="0039151C" w:rsidRDefault="00C54D85" w:rsidP="006837B8">
            <w:pPr>
              <w:keepNext/>
              <w:keepLines/>
              <w:autoSpaceDE w:val="0"/>
              <w:autoSpaceDN w:val="0"/>
              <w:adjustRightInd w:val="0"/>
              <w:snapToGrid w:val="0"/>
              <w:spacing w:before="360" w:beforeAutospacing="0" w:after="60" w:afterAutospacing="0" w:line="216" w:lineRule="auto"/>
              <w:outlineLvl w:val="4"/>
              <w:rPr>
                <w:rFonts w:ascii="Source Sans Pro" w:hAnsi="Source Sans Pro" w:cs="Times New Roman"/>
                <w:b/>
              </w:rPr>
            </w:pPr>
            <w:r w:rsidRPr="0039151C">
              <w:rPr>
                <w:rFonts w:ascii="Source Sans Pro" w:hAnsi="Source Sans Pro"/>
                <w:b/>
                <w:bCs/>
                <w:lang w:val="es-US"/>
              </w:rPr>
              <w:t>Requisitos del proveedor:</w:t>
            </w:r>
          </w:p>
          <w:p w14:paraId="315E7F08"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médicos (como se define en la sección 1861(r)(1) de la Ley del Seguro Social [la Ley]) pueden brindar sesiones de acupuntura de conformidad con los requisitos estatales vigentes.</w:t>
            </w:r>
          </w:p>
          <w:p w14:paraId="113C2B7A"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lastRenderedPageBreak/>
              <w:t>Los asistentes médicos (</w:t>
            </w:r>
            <w:proofErr w:type="spellStart"/>
            <w:r w:rsidRPr="004F165E">
              <w:rPr>
                <w:rFonts w:ascii="Source Sans Pro" w:hAnsi="Source Sans Pro"/>
                <w:i/>
                <w:lang w:val="es-US"/>
              </w:rPr>
              <w:t>Physician</w:t>
            </w:r>
            <w:proofErr w:type="spellEnd"/>
            <w:r w:rsidRPr="004F165E">
              <w:rPr>
                <w:rFonts w:ascii="Source Sans Pro" w:hAnsi="Source Sans Pro"/>
                <w:i/>
                <w:lang w:val="es-US"/>
              </w:rPr>
              <w:t xml:space="preserve"> </w:t>
            </w:r>
            <w:proofErr w:type="spellStart"/>
            <w:r w:rsidRPr="004F165E">
              <w:rPr>
                <w:rFonts w:ascii="Source Sans Pro" w:hAnsi="Source Sans Pro"/>
                <w:i/>
                <w:lang w:val="es-US"/>
              </w:rPr>
              <w:t>assistants</w:t>
            </w:r>
            <w:proofErr w:type="spellEnd"/>
            <w:r w:rsidRPr="0039151C">
              <w:rPr>
                <w:rFonts w:ascii="Source Sans Pro" w:hAnsi="Source Sans Pro"/>
                <w:lang w:val="es-US"/>
              </w:rPr>
              <w:t xml:space="preserve">, PA), enfermeros practicantes (nurse </w:t>
            </w:r>
            <w:proofErr w:type="spellStart"/>
            <w:r w:rsidRPr="0039151C">
              <w:rPr>
                <w:rFonts w:ascii="Source Sans Pro" w:hAnsi="Source Sans Pro"/>
                <w:lang w:val="es-US"/>
              </w:rPr>
              <w:t>practitioners</w:t>
            </w:r>
            <w:proofErr w:type="spellEnd"/>
            <w:r w:rsidRPr="0039151C">
              <w:rPr>
                <w:rFonts w:ascii="Source Sans Pro" w:hAnsi="Source Sans Pro"/>
                <w:lang w:val="es-US"/>
              </w:rPr>
              <w:t xml:space="preserve">, </w:t>
            </w:r>
            <w:proofErr w:type="gramStart"/>
            <w:r w:rsidRPr="0039151C">
              <w:rPr>
                <w:rFonts w:ascii="Source Sans Pro" w:hAnsi="Source Sans Pro"/>
                <w:lang w:val="es-US"/>
              </w:rPr>
              <w:t>NP)/</w:t>
            </w:r>
            <w:proofErr w:type="gramEnd"/>
            <w:r w:rsidRPr="0039151C">
              <w:rPr>
                <w:rFonts w:ascii="Source Sans Pro" w:hAnsi="Source Sans Pro"/>
                <w:lang w:val="es-US"/>
              </w:rPr>
              <w:t>especialistas en enfermería clínica (</w:t>
            </w:r>
            <w:proofErr w:type="spellStart"/>
            <w:r w:rsidRPr="008F5204">
              <w:rPr>
                <w:rFonts w:ascii="Source Sans Pro" w:hAnsi="Source Sans Pro"/>
                <w:i/>
                <w:lang w:val="es-US"/>
              </w:rPr>
              <w:t>clinical</w:t>
            </w:r>
            <w:proofErr w:type="spellEnd"/>
            <w:r w:rsidRPr="008F5204">
              <w:rPr>
                <w:rFonts w:ascii="Source Sans Pro" w:hAnsi="Source Sans Pro"/>
                <w:i/>
                <w:lang w:val="es-US"/>
              </w:rPr>
              <w:t xml:space="preserve"> nurse </w:t>
            </w:r>
            <w:proofErr w:type="spellStart"/>
            <w:r w:rsidRPr="008F5204">
              <w:rPr>
                <w:rFonts w:ascii="Source Sans Pro" w:hAnsi="Source Sans Pro"/>
                <w:i/>
                <w:lang w:val="es-US"/>
              </w:rPr>
              <w:lastRenderedPageBreak/>
              <w:t>specialists</w:t>
            </w:r>
            <w:proofErr w:type="spellEnd"/>
            <w:r w:rsidRPr="0039151C">
              <w:rPr>
                <w:rFonts w:ascii="Source Sans Pro" w:hAnsi="Source Sans Pro"/>
                <w:lang w:val="es-US"/>
              </w:rPr>
              <w:t>, CNS) (como se identificó en la sección 1861(</w:t>
            </w:r>
            <w:proofErr w:type="spellStart"/>
            <w:r w:rsidRPr="0039151C">
              <w:rPr>
                <w:rFonts w:ascii="Source Sans Pro" w:hAnsi="Source Sans Pro"/>
                <w:lang w:val="es-US"/>
              </w:rPr>
              <w:t>aa</w:t>
            </w:r>
            <w:proofErr w:type="spellEnd"/>
            <w:r w:rsidRPr="0039151C">
              <w:rPr>
                <w:rFonts w:ascii="Source Sans Pro" w:hAnsi="Source Sans Pro"/>
                <w:lang w:val="es-US"/>
              </w:rPr>
              <w:t>) (5) de la Ley) y el personal auxiliar pueden brindar sesiones de acupuntura si cumplen con todos los requisitos estatales vigentes y tienen:</w:t>
            </w:r>
          </w:p>
          <w:p w14:paraId="4C5CAB6E" w14:textId="087437AA" w:rsidR="00C54D85" w:rsidRPr="0039151C" w:rsidRDefault="00C54D85" w:rsidP="006837B8">
            <w:pPr>
              <w:pStyle w:val="ListParagraph"/>
              <w:numPr>
                <w:ilvl w:val="0"/>
                <w:numId w:val="181"/>
              </w:numPr>
              <w:autoSpaceDE w:val="0"/>
              <w:autoSpaceDN w:val="0"/>
              <w:adjustRightInd w:val="0"/>
              <w:snapToGrid w:val="0"/>
              <w:spacing w:before="0" w:beforeAutospacing="0" w:after="240" w:afterAutospacing="0" w:line="216" w:lineRule="auto"/>
              <w:ind w:left="337"/>
              <w:rPr>
                <w:rFonts w:ascii="Source Sans Pro" w:hAnsi="Source Sans Pro" w:cs="Times New Roman"/>
              </w:rPr>
            </w:pPr>
            <w:r w:rsidRPr="0039151C">
              <w:rPr>
                <w:rFonts w:ascii="Source Sans Pro" w:hAnsi="Source Sans Pro"/>
                <w:lang w:val="es-US"/>
              </w:rPr>
              <w:t>Un máster o doctorado en Acupuntura o en Medicina Oriental de una escuela acreditada por la Comisión de Acreditación de Acupuntura y Medicina Oriental (</w:t>
            </w:r>
            <w:proofErr w:type="spellStart"/>
            <w:r w:rsidRPr="008F5204">
              <w:rPr>
                <w:rFonts w:ascii="Source Sans Pro" w:hAnsi="Source Sans Pro"/>
                <w:i/>
                <w:lang w:val="es-US"/>
              </w:rPr>
              <w:t>Accreditation</w:t>
            </w:r>
            <w:proofErr w:type="spellEnd"/>
            <w:r w:rsidRPr="008F5204">
              <w:rPr>
                <w:rFonts w:ascii="Source Sans Pro" w:hAnsi="Source Sans Pro"/>
                <w:i/>
                <w:lang w:val="es-US"/>
              </w:rPr>
              <w:t xml:space="preserve"> </w:t>
            </w:r>
            <w:proofErr w:type="spellStart"/>
            <w:r w:rsidRPr="008F5204">
              <w:rPr>
                <w:rFonts w:ascii="Source Sans Pro" w:hAnsi="Source Sans Pro"/>
                <w:i/>
                <w:lang w:val="es-US"/>
              </w:rPr>
              <w:t>Commission</w:t>
            </w:r>
            <w:proofErr w:type="spellEnd"/>
            <w:r w:rsidRPr="008F5204">
              <w:rPr>
                <w:rFonts w:ascii="Source Sans Pro" w:hAnsi="Source Sans Pro"/>
                <w:i/>
                <w:lang w:val="es-US"/>
              </w:rPr>
              <w:t xml:space="preserve"> </w:t>
            </w:r>
            <w:proofErr w:type="spellStart"/>
            <w:r w:rsidRPr="008F5204">
              <w:rPr>
                <w:rFonts w:ascii="Source Sans Pro" w:hAnsi="Source Sans Pro"/>
                <w:i/>
                <w:lang w:val="es-US"/>
              </w:rPr>
              <w:t>on</w:t>
            </w:r>
            <w:proofErr w:type="spellEnd"/>
            <w:r w:rsidRPr="008F5204">
              <w:rPr>
                <w:rFonts w:ascii="Source Sans Pro" w:hAnsi="Source Sans Pro"/>
                <w:i/>
                <w:lang w:val="es-US"/>
              </w:rPr>
              <w:t xml:space="preserve"> </w:t>
            </w:r>
            <w:proofErr w:type="spellStart"/>
            <w:r w:rsidRPr="008F5204">
              <w:rPr>
                <w:rFonts w:ascii="Source Sans Pro" w:hAnsi="Source Sans Pro"/>
                <w:i/>
                <w:lang w:val="es-US"/>
              </w:rPr>
              <w:t>Acupuncture</w:t>
            </w:r>
            <w:proofErr w:type="spellEnd"/>
            <w:r w:rsidRPr="008F5204">
              <w:rPr>
                <w:rFonts w:ascii="Source Sans Pro" w:hAnsi="Source Sans Pro"/>
                <w:i/>
                <w:lang w:val="es-US"/>
              </w:rPr>
              <w:t xml:space="preserve"> and Oriental Medicine</w:t>
            </w:r>
            <w:r w:rsidRPr="0039151C">
              <w:rPr>
                <w:rFonts w:ascii="Source Sans Pro" w:hAnsi="Source Sans Pro"/>
                <w:lang w:val="es-US"/>
              </w:rPr>
              <w:t>, ACAOM); y</w:t>
            </w:r>
          </w:p>
          <w:p w14:paraId="1A297913" w14:textId="77777777" w:rsidR="00C54D85" w:rsidRPr="0039151C" w:rsidRDefault="00C54D85" w:rsidP="006837B8">
            <w:pPr>
              <w:pStyle w:val="ListParagraph"/>
              <w:numPr>
                <w:ilvl w:val="0"/>
                <w:numId w:val="181"/>
              </w:numPr>
              <w:autoSpaceDE w:val="0"/>
              <w:autoSpaceDN w:val="0"/>
              <w:adjustRightInd w:val="0"/>
              <w:snapToGrid w:val="0"/>
              <w:spacing w:before="0" w:beforeAutospacing="0" w:after="240" w:afterAutospacing="0" w:line="216" w:lineRule="auto"/>
              <w:ind w:left="337"/>
              <w:rPr>
                <w:rFonts w:ascii="Source Sans Pro" w:hAnsi="Source Sans Pro" w:cs="Times New Roman"/>
              </w:rPr>
            </w:pPr>
            <w:r w:rsidRPr="0039151C">
              <w:rPr>
                <w:rFonts w:ascii="Source Sans Pro" w:hAnsi="Source Sans Pro"/>
                <w:lang w:val="es-US"/>
              </w:rPr>
              <w:t>Una licencia vigente, completa, activa y sin restricciones para la práctica de acupuntura en un estado, territorio o Mancomunidad (es decir, Puerto Rico) de los Estados Unidos o el Distrito de Columbia.</w:t>
            </w:r>
          </w:p>
          <w:p w14:paraId="441686C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El personal auxiliar que brinda sesiones de acupuntura debe estar debidamente supervisado por un médico, PA o NP/CNS según lo requieren nuestras reglamentaciones en las secciones §§ 410.26 y 410.27 del Título 42 del Código de Regulaciones Federales (</w:t>
            </w:r>
            <w:proofErr w:type="spellStart"/>
            <w:r w:rsidRPr="008F5204">
              <w:rPr>
                <w:rFonts w:ascii="Source Sans Pro" w:hAnsi="Source Sans Pro"/>
                <w:i/>
                <w:lang w:val="es-US"/>
              </w:rPr>
              <w:t>Code</w:t>
            </w:r>
            <w:proofErr w:type="spellEnd"/>
            <w:r w:rsidRPr="008F5204">
              <w:rPr>
                <w:rFonts w:ascii="Source Sans Pro" w:hAnsi="Source Sans Pro"/>
                <w:i/>
                <w:lang w:val="es-US"/>
              </w:rPr>
              <w:t xml:space="preserve"> </w:t>
            </w:r>
            <w:proofErr w:type="spellStart"/>
            <w:r w:rsidRPr="008F5204">
              <w:rPr>
                <w:rFonts w:ascii="Source Sans Pro" w:hAnsi="Source Sans Pro"/>
                <w:i/>
                <w:lang w:val="es-US"/>
              </w:rPr>
              <w:t>of</w:t>
            </w:r>
            <w:proofErr w:type="spellEnd"/>
            <w:r w:rsidRPr="008F5204">
              <w:rPr>
                <w:rFonts w:ascii="Source Sans Pro" w:hAnsi="Source Sans Pro"/>
                <w:i/>
                <w:lang w:val="es-US"/>
              </w:rPr>
              <w:t xml:space="preserve"> Federal </w:t>
            </w:r>
            <w:proofErr w:type="spellStart"/>
            <w:r w:rsidRPr="008F5204">
              <w:rPr>
                <w:rFonts w:ascii="Source Sans Pro" w:hAnsi="Source Sans Pro"/>
                <w:i/>
                <w:lang w:val="es-US"/>
              </w:rPr>
              <w:t>Regulations</w:t>
            </w:r>
            <w:proofErr w:type="spellEnd"/>
            <w:r w:rsidRPr="0039151C">
              <w:rPr>
                <w:rFonts w:ascii="Source Sans Pro" w:hAnsi="Source Sans Pro"/>
                <w:lang w:val="es-US"/>
              </w:rPr>
              <w:t>, CFR).</w:t>
            </w:r>
          </w:p>
          <w:p w14:paraId="2F3D2E9A" w14:textId="77777777"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[Also list any additional benefits offered.]</w:t>
            </w:r>
          </w:p>
        </w:tc>
        <w:tc>
          <w:tcPr>
            <w:tcW w:w="0" w:type="auto"/>
          </w:tcPr>
          <w:p w14:paraId="59318729" w14:textId="3A21EF3E"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379E5BD4" w14:textId="77777777" w:rsidTr="006837B8">
        <w:tc>
          <w:tcPr>
            <w:tcW w:w="0" w:type="auto"/>
          </w:tcPr>
          <w:p w14:paraId="169E8876" w14:textId="77777777" w:rsidR="00C54D85" w:rsidRPr="0039151C" w:rsidRDefault="00C54D85" w:rsidP="008F5204">
            <w:pPr>
              <w:keepNext/>
              <w:keepLines/>
              <w:autoSpaceDE w:val="0"/>
              <w:autoSpaceDN w:val="0"/>
              <w:adjustRightInd w:val="0"/>
              <w:snapToGrid w:val="0"/>
              <w:spacing w:before="0" w:beforeAutospacing="0" w:after="60" w:afterAutospacing="0" w:line="228" w:lineRule="auto"/>
              <w:outlineLvl w:val="3"/>
              <w:rPr>
                <w:rFonts w:ascii="Source Sans Pro" w:hAnsi="Source Sans Pro" w:cs="Times New Roman"/>
                <w:b/>
              </w:rPr>
            </w:pPr>
            <w:r w:rsidRPr="0039151C">
              <w:rPr>
                <w:rFonts w:ascii="Source Sans Pro" w:hAnsi="Source Sans Pro"/>
                <w:b/>
                <w:bCs/>
                <w:lang w:val="es-US"/>
              </w:rPr>
              <w:lastRenderedPageBreak/>
              <w:t>Servicios de ambulancia</w:t>
            </w:r>
          </w:p>
          <w:p w14:paraId="5AE5C911" w14:textId="4C65F4EA" w:rsidR="00C54D85" w:rsidRPr="0039151C" w:rsidRDefault="00C54D85" w:rsidP="008F5204">
            <w:pPr>
              <w:autoSpaceDE w:val="0"/>
              <w:autoSpaceDN w:val="0"/>
              <w:adjustRightInd w:val="0"/>
              <w:snapToGrid w:val="0"/>
              <w:spacing w:before="80" w:beforeAutospacing="0" w:after="80" w:afterAutospacing="0" w:line="228" w:lineRule="auto"/>
              <w:rPr>
                <w:rFonts w:ascii="Source Sans Pro" w:hAnsi="Source Sans Pro" w:cs="Times New Roman"/>
                <w:b/>
              </w:rPr>
            </w:pPr>
            <w:r w:rsidRPr="0039151C">
              <w:rPr>
                <w:rFonts w:ascii="Source Sans Pro" w:hAnsi="Source Sans Pro"/>
                <w:lang w:val="es-US"/>
              </w:rPr>
              <w:t>Los servicios de ambulancia cubiertos, ya sea para una situación de emergencia o que no sea de emergencia, incluyen servicios de ambulancia terrestre y aérea con aeronaves de ala fija o rotatoria hasta el centro apropiado más cercano que puede proporcionar atención si se trata de un miembro cuya afección médica es tal que cualquier otro medio de transporte podría poner en peligro su salud o si está autorizado por nuestro plan. Si los servicios de ambulancia no están cubiertos para una situación de emergencia, se debe documentar que la afección del miembro es tal que otros medios de transporte podrían poner en peligro su salud y que el transporte en ambulancia es médicamente necesario. </w:t>
            </w:r>
          </w:p>
        </w:tc>
        <w:tc>
          <w:tcPr>
            <w:tcW w:w="0" w:type="auto"/>
          </w:tcPr>
          <w:p w14:paraId="3C5F85D7" w14:textId="2874472C"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copayment/coinsurance/ deductible. Specify whether cost sharing applies one-way or for round trips.]</w:t>
            </w:r>
          </w:p>
        </w:tc>
      </w:tr>
      <w:tr w:rsidR="00C54D85" w:rsidRPr="0039151C" w14:paraId="003072F0" w14:textId="77777777" w:rsidTr="006837B8">
        <w:tc>
          <w:tcPr>
            <w:tcW w:w="0" w:type="auto"/>
          </w:tcPr>
          <w:p w14:paraId="51359BDF" w14:textId="2569724D" w:rsidR="00C54D85" w:rsidRPr="0039151C" w:rsidRDefault="00C54D85" w:rsidP="008002F4">
            <w:pPr>
              <w:keepNext/>
              <w:keepLines/>
              <w:pageBreakBefore/>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0EE43CD4" wp14:editId="64FE3C19">
                  <wp:extent cx="158189" cy="214685"/>
                  <wp:effectExtent l="0" t="0" r="0" b="1270"/>
                  <wp:docPr id="1989789927" name="Picture 1989789927"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Consulta anual de bienestar </w:t>
            </w:r>
          </w:p>
          <w:p w14:paraId="10A99B46" w14:textId="77777777" w:rsidR="00C54D85" w:rsidRPr="0039151C" w:rsidRDefault="00C54D85" w:rsidP="001C38AA">
            <w:pPr>
              <w:keepNext/>
              <w:keepLines/>
              <w:widowControl w:val="0"/>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Si ha tenido la Parte B por más de 12 meses, puede tener una consulta anual de bienestar para establecer o actualizar un plan de prevención personalizado basado en los factores de riesgo y salud actuales. Está cubierta una vez cada 12 meses. </w:t>
            </w:r>
          </w:p>
          <w:p w14:paraId="55B67710"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Nota:</w:t>
            </w:r>
            <w:r w:rsidRPr="0039151C">
              <w:rPr>
                <w:rFonts w:ascii="Source Sans Pro" w:hAnsi="Source Sans Pro"/>
                <w:lang w:val="es-US"/>
              </w:rPr>
              <w:t xml:space="preserve"> Su primera consulta anual de bienestar no puede realizarse dentro de los 12 meses de su consulta preventiva </w:t>
            </w:r>
            <w:r w:rsidRPr="0039151C">
              <w:rPr>
                <w:rFonts w:ascii="Source Sans Pro" w:hAnsi="Source Sans Pro"/>
                <w:i/>
                <w:iCs/>
                <w:lang w:val="es-US"/>
              </w:rPr>
              <w:t>Bienvenido a Medicare</w:t>
            </w:r>
            <w:r w:rsidRPr="0039151C">
              <w:rPr>
                <w:rFonts w:ascii="Source Sans Pro" w:hAnsi="Source Sans Pro"/>
                <w:lang w:val="es-US"/>
              </w:rPr>
              <w:t xml:space="preserve">. Sin embargo, no necesita haber realizado una consulta de </w:t>
            </w:r>
            <w:r w:rsidRPr="0039151C">
              <w:rPr>
                <w:rFonts w:ascii="Source Sans Pro" w:hAnsi="Source Sans Pro"/>
                <w:i/>
                <w:iCs/>
                <w:lang w:val="es-US"/>
              </w:rPr>
              <w:t>Bienvenido a Medicare</w:t>
            </w:r>
            <w:r w:rsidRPr="0039151C">
              <w:rPr>
                <w:rFonts w:ascii="Source Sans Pro" w:hAnsi="Source Sans Pro"/>
                <w:lang w:val="es-US"/>
              </w:rPr>
              <w:t xml:space="preserve"> para tener cobertura para las consultas anuales de bienestar después de haber tenido la Parte B por 12 meses. </w:t>
            </w:r>
          </w:p>
        </w:tc>
        <w:tc>
          <w:tcPr>
            <w:tcW w:w="0" w:type="auto"/>
          </w:tcPr>
          <w:p w14:paraId="54028836" w14:textId="3FF39C7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consultas anuales de bienestar.</w:t>
            </w:r>
          </w:p>
        </w:tc>
      </w:tr>
      <w:tr w:rsidR="00C54D85" w:rsidRPr="0039151C" w14:paraId="6AF6F984" w14:textId="77777777" w:rsidTr="006837B8">
        <w:tc>
          <w:tcPr>
            <w:tcW w:w="0" w:type="auto"/>
          </w:tcPr>
          <w:p w14:paraId="5DB60334"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085475EF" wp14:editId="2B3D060D">
                  <wp:extent cx="158189" cy="214685"/>
                  <wp:effectExtent l="0" t="0" r="0" b="1270"/>
                  <wp:docPr id="1153598163" name="Picture 1153598163"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Medición de la masa ósea</w:t>
            </w:r>
          </w:p>
          <w:p w14:paraId="2AA5CD91" w14:textId="23F9CE6F"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 xml:space="preserve">Para las personas que califiquen (generalmente, personas en riesgo de pérdida de la masa ósea o de osteoporosis), están cubiertos los siguientes servicios cada 24 meses o con mayor frecuencia si se considera médicamente necesario: procedimientos para determinar la densidad ósea, detectar la pérdida de masa ósea o determinar la calidad ósea (incluye la lectura de los resultados por parte del médico). </w:t>
            </w:r>
          </w:p>
          <w:p w14:paraId="35CBF63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position w:val="-6"/>
              </w:rPr>
            </w:pPr>
            <w:r w:rsidRPr="0039151C">
              <w:rPr>
                <w:rFonts w:ascii="Source Sans Pro" w:hAnsi="Source Sans Pro"/>
                <w:i/>
                <w:iCs/>
                <w:color w:val="0000FF"/>
              </w:rPr>
              <w:t>[Also list any additional benefits offered.]</w:t>
            </w:r>
          </w:p>
        </w:tc>
        <w:tc>
          <w:tcPr>
            <w:tcW w:w="0" w:type="auto"/>
          </w:tcPr>
          <w:p w14:paraId="6CB15AD8"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la medición de la masa ósea cubierta por Medicare.</w:t>
            </w:r>
          </w:p>
        </w:tc>
      </w:tr>
      <w:tr w:rsidR="00C54D85" w:rsidRPr="0039151C" w14:paraId="725C3211" w14:textId="77777777" w:rsidTr="006837B8">
        <w:tc>
          <w:tcPr>
            <w:tcW w:w="0" w:type="auto"/>
          </w:tcPr>
          <w:p w14:paraId="1FCF3045"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5F1DEB5A" wp14:editId="19DAB23D">
                  <wp:extent cx="158189" cy="214685"/>
                  <wp:effectExtent l="0" t="0" r="0" b="1270"/>
                  <wp:docPr id="679851887" name="Picture 679851887"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1"/>
                          <a:stretch>
                            <a:fillRect/>
                          </a:stretch>
                        </pic:blipFill>
                        <pic:spPr bwMode="auto">
                          <a:xfrm>
                            <a:off x="0" y="0"/>
                            <a:ext cx="158189" cy="214685"/>
                          </a:xfrm>
                          <a:prstGeom prst="rect">
                            <a:avLst/>
                          </a:prstGeom>
                          <a:noFill/>
                          <a:ln>
                            <a:noFill/>
                          </a:ln>
                        </pic:spPr>
                      </pic:pic>
                    </a:graphicData>
                  </a:graphic>
                </wp:inline>
              </w:drawing>
            </w:r>
            <w:r w:rsidRPr="0039151C">
              <w:rPr>
                <w:rFonts w:ascii="Source Sans Pro" w:hAnsi="Source Sans Pro"/>
                <w:b/>
                <w:bCs/>
                <w:lang w:val="es-US"/>
              </w:rPr>
              <w:t xml:space="preserve"> Prueba de detección de cáncer de mama (mamografías)</w:t>
            </w:r>
          </w:p>
          <w:p w14:paraId="6A7B8F85"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lo siguiente:</w:t>
            </w:r>
          </w:p>
          <w:p w14:paraId="4B202A9A" w14:textId="77777777" w:rsidR="00AA4E03" w:rsidRPr="0039151C" w:rsidRDefault="00C54D85" w:rsidP="006837B8">
            <w:pPr>
              <w:pStyle w:val="ListParagraph"/>
              <w:numPr>
                <w:ilvl w:val="0"/>
                <w:numId w:val="18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Una mamografía inicial entre los 35 y 39 años</w:t>
            </w:r>
          </w:p>
          <w:p w14:paraId="6CE2BA6C" w14:textId="77777777" w:rsidR="00AA4E03" w:rsidRPr="0039151C" w:rsidRDefault="00C54D85" w:rsidP="006837B8">
            <w:pPr>
              <w:pStyle w:val="ListParagraph"/>
              <w:numPr>
                <w:ilvl w:val="0"/>
                <w:numId w:val="18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Una mamografía de control cada 12 meses para las mujeres de 40 años o más</w:t>
            </w:r>
          </w:p>
          <w:p w14:paraId="025BF118" w14:textId="7AAD7EB4" w:rsidR="00C54D85" w:rsidRPr="0039151C" w:rsidRDefault="00C54D85" w:rsidP="006837B8">
            <w:pPr>
              <w:pStyle w:val="ListParagraph"/>
              <w:numPr>
                <w:ilvl w:val="0"/>
                <w:numId w:val="18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Exámenes clínicos de mamas una vez cada 24 meses</w:t>
            </w:r>
          </w:p>
          <w:p w14:paraId="1C3CD680"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position w:val="-6"/>
              </w:rPr>
            </w:pPr>
            <w:r w:rsidRPr="0039151C">
              <w:rPr>
                <w:rFonts w:ascii="Source Sans Pro" w:hAnsi="Source Sans Pro"/>
                <w:i/>
                <w:iCs/>
                <w:color w:val="0000FF"/>
              </w:rPr>
              <w:t>[Also list any additional benefits offered.]</w:t>
            </w:r>
          </w:p>
        </w:tc>
        <w:tc>
          <w:tcPr>
            <w:tcW w:w="0" w:type="auto"/>
          </w:tcPr>
          <w:p w14:paraId="64FDA97E"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mamografías de detección cubiertas.</w:t>
            </w:r>
          </w:p>
        </w:tc>
      </w:tr>
      <w:tr w:rsidR="00C54D85" w:rsidRPr="0039151C" w14:paraId="4B6682EF" w14:textId="77777777" w:rsidTr="006837B8">
        <w:tc>
          <w:tcPr>
            <w:tcW w:w="0" w:type="auto"/>
          </w:tcPr>
          <w:p w14:paraId="55F9BA93"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color w:val="000000"/>
              </w:rPr>
            </w:pPr>
            <w:r w:rsidRPr="0039151C">
              <w:rPr>
                <w:rFonts w:ascii="Source Sans Pro" w:hAnsi="Source Sans Pro"/>
                <w:b/>
                <w:bCs/>
                <w:lang w:val="es-US"/>
              </w:rPr>
              <w:t>Servicios de rehabilitación cardíaca</w:t>
            </w:r>
            <w:r w:rsidRPr="0039151C">
              <w:rPr>
                <w:rFonts w:ascii="Source Sans Pro" w:hAnsi="Source Sans Pro"/>
                <w:b/>
                <w:bCs/>
                <w:color w:val="000000"/>
                <w:lang w:val="es-US"/>
              </w:rPr>
              <w:t xml:space="preserve"> </w:t>
            </w:r>
          </w:p>
          <w:p w14:paraId="687771BE"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rPr>
            </w:pPr>
            <w:r w:rsidRPr="0039151C">
              <w:rPr>
                <w:rFonts w:ascii="Source Sans Pro" w:hAnsi="Source Sans Pro"/>
                <w:color w:val="000000"/>
                <w:lang w:val="es-US"/>
              </w:rPr>
              <w:t xml:space="preserve">Programas integrales de servicios de rehabilitación cardíaca que incluyen </w:t>
            </w:r>
            <w:r w:rsidRPr="0039151C">
              <w:rPr>
                <w:rFonts w:ascii="Source Sans Pro" w:hAnsi="Source Sans Pro"/>
                <w:lang w:val="es-US"/>
              </w:rPr>
              <w:t>ejercicios</w:t>
            </w:r>
            <w:r w:rsidRPr="0039151C">
              <w:rPr>
                <w:rFonts w:ascii="Source Sans Pro" w:hAnsi="Source Sans Pro"/>
                <w:color w:val="000000"/>
                <w:lang w:val="es-US"/>
              </w:rPr>
              <w:t xml:space="preserve">, educación y asesoramiento que están cubiertos para miembros que cumplen con determinadas condiciones con una </w:t>
            </w:r>
            <w:r w:rsidRPr="0039151C">
              <w:rPr>
                <w:rFonts w:ascii="Source Sans Pro" w:hAnsi="Source Sans Pro"/>
                <w:color w:val="0000FF"/>
                <w:lang w:val="es-US"/>
              </w:rPr>
              <w:lastRenderedPageBreak/>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remisión </w:t>
            </w:r>
            <w:r w:rsidRPr="0039151C">
              <w:rPr>
                <w:rFonts w:ascii="Source Sans Pro" w:hAnsi="Source Sans Pro"/>
                <w:i/>
                <w:iCs/>
                <w:color w:val="0000FF"/>
              </w:rPr>
              <w:t>OR</w:t>
            </w:r>
            <w:r w:rsidRPr="0039151C">
              <w:rPr>
                <w:rFonts w:ascii="Source Sans Pro" w:hAnsi="Source Sans Pro"/>
                <w:color w:val="0000FF"/>
                <w:lang w:val="es-US"/>
              </w:rPr>
              <w:t xml:space="preserve"> orden] del médico</w:t>
            </w:r>
            <w:r w:rsidRPr="0039151C">
              <w:rPr>
                <w:rFonts w:ascii="Source Sans Pro" w:hAnsi="Source Sans Pro"/>
                <w:color w:val="000000"/>
                <w:lang w:val="es-US"/>
              </w:rPr>
              <w:t xml:space="preserve">. </w:t>
            </w:r>
          </w:p>
          <w:p w14:paraId="495365C8" w14:textId="7A26A75D" w:rsidR="00C54D85" w:rsidRPr="0039151C" w:rsidRDefault="00C54D85" w:rsidP="008002F4">
            <w:pPr>
              <w:keepLines/>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color w:val="000000"/>
                <w:lang w:val="es-US"/>
              </w:rPr>
              <w:t xml:space="preserve">Nuestro plan también cubre programas intensivos de rehabilitación cardíaca que son habitualmente más rigurosos o intensos que los programas de rehabilitación cardíaca. </w:t>
            </w:r>
          </w:p>
          <w:p w14:paraId="1F7488BE"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[Also list any additional benefits offered.]</w:t>
            </w:r>
          </w:p>
        </w:tc>
        <w:tc>
          <w:tcPr>
            <w:tcW w:w="0" w:type="auto"/>
          </w:tcPr>
          <w:p w14:paraId="54AEA7C1" w14:textId="57DE549E"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rPr>
            </w:pPr>
            <w:r w:rsidRPr="0039151C">
              <w:rPr>
                <w:rFonts w:ascii="Source Sans Pro" w:hAnsi="Source Sans Pro"/>
                <w:i/>
                <w:iCs/>
                <w:color w:val="0000FF"/>
              </w:rPr>
              <w:lastRenderedPageBreak/>
              <w:t>[List copayment/coinsurance/ deductible]</w:t>
            </w:r>
          </w:p>
        </w:tc>
      </w:tr>
      <w:tr w:rsidR="00C54D85" w:rsidRPr="0039151C" w14:paraId="7FDC7083" w14:textId="77777777" w:rsidTr="006837B8">
        <w:tc>
          <w:tcPr>
            <w:tcW w:w="0" w:type="auto"/>
          </w:tcPr>
          <w:p w14:paraId="36B9F346"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75F4A021" wp14:editId="44B00740">
                  <wp:extent cx="158189" cy="214685"/>
                  <wp:effectExtent l="0" t="0" r="0" b="1270"/>
                  <wp:docPr id="1212096144" name="Picture 1212096144"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Consulta para disminuir el riesgo de enfermedades cardiovasculares (tratamiento para las enfermedades cardiovasculares)</w:t>
            </w:r>
          </w:p>
          <w:p w14:paraId="16B6A63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Cubrimos una consulta por año con su médico de atención primaria para ayudarlo a disminuir el riesgo de enfermedades cardiovasculares. Durante esta consulta, su médico puede analizar el uso de aspirina (si corresponde), medir su presión arterial y brindarle consejos para asegurarse de que usted esté comiendo sano.</w:t>
            </w:r>
          </w:p>
          <w:p w14:paraId="7813410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i/>
                <w:iCs/>
                <w:color w:val="0000FF"/>
              </w:rPr>
              <w:t>[Also list any additional benefits offered.]</w:t>
            </w:r>
          </w:p>
        </w:tc>
        <w:tc>
          <w:tcPr>
            <w:tcW w:w="0" w:type="auto"/>
          </w:tcPr>
          <w:p w14:paraId="15B29A7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el beneficio preventivo para el tratamiento conductual intensivo de enfermedades cardiovasculares.</w:t>
            </w:r>
          </w:p>
        </w:tc>
      </w:tr>
      <w:tr w:rsidR="00C54D85" w:rsidRPr="0039151C" w14:paraId="12E19B51" w14:textId="77777777" w:rsidTr="006837B8">
        <w:tc>
          <w:tcPr>
            <w:tcW w:w="0" w:type="auto"/>
          </w:tcPr>
          <w:p w14:paraId="46D55504" w14:textId="6CE5074C"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3013066E" wp14:editId="64EA7E2E">
                  <wp:extent cx="158189" cy="214685"/>
                  <wp:effectExtent l="0" t="0" r="0" b="1270"/>
                  <wp:docPr id="998253256" name="Picture 99825325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Análisis para detectar enfermedades cardiovasculares</w:t>
            </w:r>
          </w:p>
          <w:p w14:paraId="012B4503"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 xml:space="preserve">Análisis de sangre para la detección de enfermedades cardiovasculares (o anomalías asociadas al riesgo elevado de enfermedades cardiovasculares) una vez cada 5 años (60 meses). </w:t>
            </w:r>
          </w:p>
          <w:p w14:paraId="74032D4C"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[Also list any additional benefits offered.]</w:t>
            </w:r>
          </w:p>
        </w:tc>
        <w:tc>
          <w:tcPr>
            <w:tcW w:w="0" w:type="auto"/>
          </w:tcPr>
          <w:p w14:paraId="38EDB911"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copago ni deducible para el análisis para detectar enfermedades cardiovasculares que se cubre una vez cada 5 años. </w:t>
            </w:r>
          </w:p>
        </w:tc>
      </w:tr>
      <w:tr w:rsidR="00C54D85" w:rsidRPr="0039151C" w14:paraId="32FC3BDB" w14:textId="77777777" w:rsidTr="006837B8">
        <w:tc>
          <w:tcPr>
            <w:tcW w:w="0" w:type="auto"/>
          </w:tcPr>
          <w:p w14:paraId="7410399B"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12F78AD9" wp14:editId="3D965C08">
                  <wp:extent cx="158189" cy="214685"/>
                  <wp:effectExtent l="0" t="0" r="0" b="1270"/>
                  <wp:docPr id="618137262" name="Picture 61813726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cáncer de cuello de útero y de vagina</w:t>
            </w:r>
          </w:p>
          <w:p w14:paraId="2D7EDE94"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lo siguiente:</w:t>
            </w:r>
          </w:p>
          <w:p w14:paraId="32222205" w14:textId="77777777" w:rsidR="00AA4E03" w:rsidRPr="0039151C" w:rsidRDefault="00C54D85" w:rsidP="006837B8">
            <w:pPr>
              <w:pStyle w:val="ListParagraph"/>
              <w:numPr>
                <w:ilvl w:val="0"/>
                <w:numId w:val="18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Para todas las mujeres: pruebas de Papanicolaou y exámenes pélvicos una vez cada 24 meses.</w:t>
            </w:r>
          </w:p>
          <w:p w14:paraId="2CE8B650" w14:textId="5B8A7147" w:rsidR="00C54D85" w:rsidRPr="0039151C" w:rsidRDefault="00C54D85" w:rsidP="006837B8">
            <w:pPr>
              <w:pStyle w:val="ListParagraph"/>
              <w:numPr>
                <w:ilvl w:val="0"/>
                <w:numId w:val="18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Si corre alto riesgo de padecer cáncer de cuello de útero o de vagina, o está en edad de procrear y ha obtenido un resultado anormal en una prueba de Papanicolaou en los últimos 3 años: una prueba de Papanicolaou cada 12 meses.</w:t>
            </w:r>
          </w:p>
          <w:p w14:paraId="7A81BC74" w14:textId="6F22EC7E"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themeColor="text1"/>
              </w:rPr>
            </w:pPr>
            <w:r w:rsidRPr="0039151C">
              <w:rPr>
                <w:rFonts w:ascii="Source Sans Pro" w:hAnsi="Source Sans Pro"/>
                <w:i/>
                <w:iCs/>
                <w:color w:val="0000FF"/>
              </w:rPr>
              <w:t>[Also list any additional benefits offered.]</w:t>
            </w:r>
          </w:p>
        </w:tc>
        <w:tc>
          <w:tcPr>
            <w:tcW w:w="0" w:type="auto"/>
          </w:tcPr>
          <w:p w14:paraId="5E27ABF2"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las pruebas de Papanicolaou y los exámenes pélvicos preventivos cubiertos por Medicare.</w:t>
            </w:r>
          </w:p>
        </w:tc>
      </w:tr>
      <w:tr w:rsidR="00C54D85" w:rsidRPr="0039151C" w14:paraId="2F1DC564" w14:textId="77777777" w:rsidTr="006837B8">
        <w:tc>
          <w:tcPr>
            <w:tcW w:w="0" w:type="auto"/>
          </w:tcPr>
          <w:p w14:paraId="11910B57"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Servicios de quiropráctica</w:t>
            </w:r>
          </w:p>
          <w:p w14:paraId="046CC6BA"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lo siguiente:</w:t>
            </w:r>
          </w:p>
          <w:p w14:paraId="5C1070EF" w14:textId="398F9759" w:rsidR="00C54D85" w:rsidRPr="0039151C" w:rsidRDefault="00C54D85" w:rsidP="006837B8">
            <w:pPr>
              <w:pStyle w:val="ListParagraph"/>
              <w:numPr>
                <w:ilvl w:val="0"/>
                <w:numId w:val="184"/>
              </w:numPr>
              <w:autoSpaceDE w:val="0"/>
              <w:autoSpaceDN w:val="0"/>
              <w:adjustRightInd w:val="0"/>
              <w:snapToGrid w:val="0"/>
              <w:spacing w:before="80" w:beforeAutospacing="0" w:after="80" w:afterAutospacing="0" w:line="216" w:lineRule="auto"/>
              <w:ind w:left="427"/>
              <w:rPr>
                <w:rFonts w:ascii="Source Sans Pro" w:hAnsi="Source Sans Pro" w:cs="Times New Roman"/>
                <w:i/>
                <w:color w:val="0000FF"/>
              </w:rPr>
            </w:pPr>
            <w:r w:rsidRPr="0039151C">
              <w:rPr>
                <w:rFonts w:ascii="Source Sans Pro" w:hAnsi="Source Sans Pro"/>
                <w:i/>
                <w:iCs/>
                <w:color w:val="0000FF"/>
              </w:rPr>
              <w:t>[If our plan only covers manual manipulation, insert: We cover only]</w:t>
            </w:r>
            <w:r w:rsidRPr="0039151C">
              <w:rPr>
                <w:rFonts w:ascii="Source Sans Pro" w:hAnsi="Source Sans Pro"/>
                <w:lang w:val="es-US"/>
              </w:rPr>
              <w:t xml:space="preserve"> Manipulación manual de la columna vertebral para corregir subluxaciones.</w:t>
            </w:r>
          </w:p>
          <w:p w14:paraId="7DC976D5"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[Also list any additional benefits offered.]</w:t>
            </w:r>
          </w:p>
        </w:tc>
        <w:tc>
          <w:tcPr>
            <w:tcW w:w="0" w:type="auto"/>
          </w:tcPr>
          <w:p w14:paraId="34E0CCCE" w14:textId="43915086"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6A70D9" w:rsidRPr="0039151C" w14:paraId="367504AD" w14:textId="77777777" w:rsidTr="006837B8">
        <w:tc>
          <w:tcPr>
            <w:tcW w:w="0" w:type="auto"/>
          </w:tcPr>
          <w:p w14:paraId="1B606F10" w14:textId="77777777" w:rsidR="006A70D9" w:rsidRPr="0039151C" w:rsidRDefault="006A70D9"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Servicios de manejo y tratamiento del dolor crónico</w:t>
            </w:r>
          </w:p>
          <w:p w14:paraId="6EFF4B92" w14:textId="5D9179C6" w:rsidR="006A70D9" w:rsidRPr="0039151C" w:rsidRDefault="006A70D9"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b/>
              </w:rPr>
            </w:pPr>
            <w:r w:rsidRPr="0039151C">
              <w:rPr>
                <w:rFonts w:ascii="Source Sans Pro" w:hAnsi="Source Sans Pro"/>
                <w:lang w:val="es-US"/>
              </w:rPr>
              <w:t>Servicios mensuales cubiertos para personas que viven con dolor crónico (dolor persistente o recurrente que dura más de 3 meses). Los servicios pueden incluir la evaluación del dolor, la administración de medicamentos y la coordinación y planificación de la atención.</w:t>
            </w:r>
          </w:p>
        </w:tc>
        <w:tc>
          <w:tcPr>
            <w:tcW w:w="0" w:type="auto"/>
          </w:tcPr>
          <w:p w14:paraId="530308CA" w14:textId="249D01AE" w:rsidR="006A70D9" w:rsidRPr="0039151C" w:rsidRDefault="006A70D9" w:rsidP="006837B8">
            <w:pPr>
              <w:autoSpaceDE w:val="0"/>
              <w:autoSpaceDN w:val="0"/>
              <w:adjustRightInd w:val="0"/>
              <w:snapToGrid w:val="0"/>
              <w:spacing w:before="0" w:beforeAutospacing="0" w:after="120" w:afterAutospacing="0" w:line="216" w:lineRule="auto"/>
              <w:rPr>
                <w:rFonts w:ascii="Source Sans Pro" w:hAnsi="Source Sans Pro"/>
                <w:i/>
                <w:color w:val="0000FF"/>
              </w:rPr>
            </w:pPr>
            <w:r w:rsidRPr="0039151C">
              <w:rPr>
                <w:rFonts w:ascii="Source Sans Pro" w:hAnsi="Source Sans Pro"/>
                <w:i/>
                <w:iCs/>
                <w:color w:val="0000FF"/>
              </w:rPr>
              <w:t>[List copayment / coinsurance / deductible]</w:t>
            </w:r>
          </w:p>
        </w:tc>
      </w:tr>
      <w:tr w:rsidR="00C54D85" w:rsidRPr="0039151C" w14:paraId="6F8FB06F" w14:textId="77777777" w:rsidTr="006837B8">
        <w:tc>
          <w:tcPr>
            <w:tcW w:w="0" w:type="auto"/>
          </w:tcPr>
          <w:p w14:paraId="242A5CE7"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4C557765" wp14:editId="05D24B64">
                  <wp:extent cx="158189" cy="214685"/>
                  <wp:effectExtent l="0" t="0" r="0" b="1270"/>
                  <wp:docPr id="894050477" name="Picture 894050477"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cáncer colorrectal</w:t>
            </w:r>
          </w:p>
          <w:p w14:paraId="083AE004" w14:textId="77777777" w:rsidR="00C54D85" w:rsidRPr="0039151C" w:rsidRDefault="00C54D85" w:rsidP="006837B8">
            <w:pPr>
              <w:autoSpaceDE w:val="0"/>
              <w:autoSpaceDN w:val="0"/>
              <w:adjustRightInd w:val="0"/>
              <w:snapToGrid w:val="0"/>
              <w:spacing w:before="80" w:beforeAutospacing="0" w:after="80" w:afterAutospacing="0" w:line="216" w:lineRule="auto"/>
              <w:rPr>
                <w:rFonts w:ascii="Source Sans Pro" w:hAnsi="Source Sans Pro" w:cs="Times New Roman"/>
              </w:rPr>
            </w:pPr>
            <w:r w:rsidRPr="0039151C">
              <w:rPr>
                <w:rFonts w:ascii="Source Sans Pro" w:hAnsi="Source Sans Pro"/>
                <w:lang w:val="es-US"/>
              </w:rPr>
              <w:t>Están cubiertos las siguientes pruebas de detección:</w:t>
            </w:r>
          </w:p>
          <w:p w14:paraId="11E6302F" w14:textId="190F7368" w:rsidR="00AA4E03" w:rsidRPr="0039151C" w:rsidRDefault="00C54D85" w:rsidP="006837B8">
            <w:pPr>
              <w:pStyle w:val="ListParagraph"/>
              <w:numPr>
                <w:ilvl w:val="0"/>
                <w:numId w:val="18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La colonoscopia no tiene límite de edad mínimo ni máximo y está cubierta una vez cada 120 meses (10 años) para pacientes que no tienen alto riesgo, o cada 48 meses después de una sigmoidoscopia flexible previa para pacientes que no tienen alto riesgo de padecer cáncer colorrectal, y una vez cada 24 meses para los pacientes de alto riesgo después de una colonoscopia de detección previa o un enema de bario.</w:t>
            </w:r>
          </w:p>
          <w:p w14:paraId="20057617" w14:textId="4265C24C" w:rsidR="00925ED4" w:rsidRPr="0039151C" w:rsidRDefault="00925ED4" w:rsidP="006837B8">
            <w:pPr>
              <w:pStyle w:val="ListParagraph"/>
              <w:numPr>
                <w:ilvl w:val="0"/>
                <w:numId w:val="184"/>
              </w:numPr>
              <w:autoSpaceDE w:val="0"/>
              <w:autoSpaceDN w:val="0"/>
              <w:adjustRightInd w:val="0"/>
              <w:snapToGrid w:val="0"/>
              <w:spacing w:before="80" w:beforeAutospacing="0" w:after="80" w:afterAutospacing="0" w:line="216" w:lineRule="auto"/>
              <w:ind w:left="427"/>
              <w:rPr>
                <w:rFonts w:ascii="Source Sans Pro" w:hAnsi="Source Sans Pro" w:cs="Times New Roman"/>
              </w:rPr>
            </w:pPr>
            <w:proofErr w:type="spellStart"/>
            <w:r w:rsidRPr="0039151C">
              <w:rPr>
                <w:rFonts w:ascii="Source Sans Pro" w:hAnsi="Source Sans Pro"/>
                <w:lang w:val="es-US"/>
              </w:rPr>
              <w:t>Colonografía</w:t>
            </w:r>
            <w:proofErr w:type="spellEnd"/>
            <w:r w:rsidRPr="0039151C">
              <w:rPr>
                <w:rFonts w:ascii="Source Sans Pro" w:hAnsi="Source Sans Pro"/>
                <w:lang w:val="es-US"/>
              </w:rPr>
              <w:t xml:space="preserve"> por tomografía computarizada para pacientes de 45 años o más que no tienen alto riesgo de padecer cáncer colorrectal, y está cubierta cuando han pasado al menos 59 meses desde el mes en que se realizó la última </w:t>
            </w:r>
            <w:proofErr w:type="spellStart"/>
            <w:r w:rsidRPr="0039151C">
              <w:rPr>
                <w:rFonts w:ascii="Source Sans Pro" w:hAnsi="Source Sans Pro"/>
                <w:lang w:val="es-US"/>
              </w:rPr>
              <w:t>colonografía</w:t>
            </w:r>
            <w:proofErr w:type="spellEnd"/>
            <w:r w:rsidRPr="0039151C">
              <w:rPr>
                <w:rFonts w:ascii="Source Sans Pro" w:hAnsi="Source Sans Pro"/>
                <w:lang w:val="es-US"/>
              </w:rPr>
              <w:t xml:space="preserve"> por tomografía computarizada de detección o 47 meses desde el mes en que se realizó la última sigmoidoscopia flexible de detección o colonoscopia de detección. Para los pacientes con alto riesgo de padecer cáncer colorrectal, se puede pagar por una </w:t>
            </w:r>
            <w:proofErr w:type="spellStart"/>
            <w:r w:rsidRPr="0039151C">
              <w:rPr>
                <w:rFonts w:ascii="Source Sans Pro" w:hAnsi="Source Sans Pro"/>
                <w:lang w:val="es-US"/>
              </w:rPr>
              <w:t>colonografía</w:t>
            </w:r>
            <w:proofErr w:type="spellEnd"/>
            <w:r w:rsidRPr="0039151C">
              <w:rPr>
                <w:rFonts w:ascii="Source Sans Pro" w:hAnsi="Source Sans Pro"/>
                <w:lang w:val="es-US"/>
              </w:rPr>
              <w:t xml:space="preserve"> por tomografía computarizada de detección después de que hayan pasado al menos 23 meses desde el mes en que se realizó la última </w:t>
            </w:r>
            <w:proofErr w:type="spellStart"/>
            <w:r w:rsidRPr="0039151C">
              <w:rPr>
                <w:rFonts w:ascii="Source Sans Pro" w:hAnsi="Source Sans Pro"/>
                <w:lang w:val="es-US"/>
              </w:rPr>
              <w:t>colonografía</w:t>
            </w:r>
            <w:proofErr w:type="spellEnd"/>
            <w:r w:rsidRPr="0039151C">
              <w:rPr>
                <w:rFonts w:ascii="Source Sans Pro" w:hAnsi="Source Sans Pro"/>
                <w:lang w:val="es-US"/>
              </w:rPr>
              <w:t xml:space="preserve"> por tomografía computarizada </w:t>
            </w:r>
            <w:r w:rsidRPr="0039151C">
              <w:rPr>
                <w:rFonts w:ascii="Source Sans Pro" w:hAnsi="Source Sans Pro"/>
                <w:lang w:val="es-US"/>
              </w:rPr>
              <w:lastRenderedPageBreak/>
              <w:t>de detección o la última colonoscopia de detección.</w:t>
            </w:r>
          </w:p>
          <w:p w14:paraId="6C7B6F6F" w14:textId="0A5538FA" w:rsidR="00AA4E03" w:rsidRPr="0039151C" w:rsidRDefault="00C54D85" w:rsidP="006837B8">
            <w:pPr>
              <w:pStyle w:val="ListParagraph"/>
              <w:numPr>
                <w:ilvl w:val="0"/>
                <w:numId w:val="18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Sigmoidoscopia flexible para pacientes de 45 años o más. Una vez cada 120 meses para los pacientes que no tienen alto riesgo después de que el paciente recibió una colonoscopia de detección. Una vez cada 48 meses para los pacientes de alto riesgo a partir de la última sigmoidoscopia flexible o enema de bario.</w:t>
            </w:r>
          </w:p>
          <w:p w14:paraId="79CD405A" w14:textId="77777777" w:rsidR="00AA4E03" w:rsidRPr="0039151C" w:rsidRDefault="00C54D85" w:rsidP="006837B8">
            <w:pPr>
              <w:pStyle w:val="ListParagraph"/>
              <w:numPr>
                <w:ilvl w:val="0"/>
                <w:numId w:val="18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Análisis de sangre oculta en materia fecal para pacientes de 45 años o más. Una vez cada 12 meses. </w:t>
            </w:r>
          </w:p>
          <w:p w14:paraId="33EA9AD3" w14:textId="77777777" w:rsidR="00AA4E03" w:rsidRPr="0039151C" w:rsidRDefault="00C54D85" w:rsidP="006837B8">
            <w:pPr>
              <w:pStyle w:val="ListParagraph"/>
              <w:numPr>
                <w:ilvl w:val="0"/>
                <w:numId w:val="18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ADN de heces de múltiples cadenas para pacientes de 45 a 85 años y que no cumplen con los criterios de alto riesgo. Una vez cada 3 años.</w:t>
            </w:r>
          </w:p>
          <w:p w14:paraId="039615F2" w14:textId="1AEBD5BC" w:rsidR="00CE7CAC" w:rsidRPr="0039151C" w:rsidRDefault="00C54D85" w:rsidP="006837B8">
            <w:pPr>
              <w:pStyle w:val="ListParagraph"/>
              <w:numPr>
                <w:ilvl w:val="0"/>
                <w:numId w:val="18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Análisis de biomarcador en sangre para pacientes de 45 a 85 años y que no cumplen con los criterios de alto riesgo. Una vez cada 3 años.</w:t>
            </w:r>
          </w:p>
          <w:p w14:paraId="42CE7E47" w14:textId="0B70C879" w:rsidR="00C54D85" w:rsidRPr="0039151C" w:rsidRDefault="00C54D85" w:rsidP="006837B8">
            <w:pPr>
              <w:pStyle w:val="ListParagraph"/>
              <w:numPr>
                <w:ilvl w:val="0"/>
                <w:numId w:val="184"/>
              </w:numPr>
              <w:autoSpaceDE w:val="0"/>
              <w:autoSpaceDN w:val="0"/>
              <w:adjustRightInd w:val="0"/>
              <w:snapToGrid w:val="0"/>
              <w:spacing w:before="80" w:beforeAutospacing="0" w:after="80" w:afterAutospacing="0" w:line="216" w:lineRule="auto"/>
              <w:ind w:left="427"/>
              <w:rPr>
                <w:rFonts w:cs="Times New Roman"/>
              </w:rPr>
            </w:pPr>
            <w:r w:rsidRPr="0039151C">
              <w:rPr>
                <w:lang w:val="es-US"/>
              </w:rPr>
              <w:t>Las pruebas de detección de cáncer colorrectal incluyen una colonoscopia de detección de seguimiento después de que una prueba de detección de cáncer colorrectal con heces no invasiva cubierta por Medicare dé un resultado positivo.</w:t>
            </w:r>
          </w:p>
          <w:p w14:paraId="06CF5073" w14:textId="314F005B"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t>[Also list any additional benefits offered.]</w:t>
            </w:r>
          </w:p>
        </w:tc>
        <w:tc>
          <w:tcPr>
            <w:tcW w:w="0" w:type="auto"/>
          </w:tcPr>
          <w:p w14:paraId="7C65FC5F" w14:textId="0BC57610"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lastRenderedPageBreak/>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copago ni deducible para una prueba de detección de cáncer colorrectal cubierta por Medicare, salvo los enemas de bario, para los que se aplica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Si su médico encuentra y retira un pólipo u otro tejido durante la colonoscopia o sigmoidoscopia flexible, la prueba de detección se convierte en una prueba de diagnóstico </w:t>
            </w:r>
            <w:r w:rsidRPr="0039151C">
              <w:rPr>
                <w:rFonts w:ascii="Source Sans Pro" w:hAnsi="Source Sans Pro"/>
                <w:i/>
                <w:iCs/>
                <w:color w:val="0000FF"/>
              </w:rPr>
              <w:t>[and subject to copayment/coinsurance]. [Our plan should list applicable copayment and coinsurance.] [If applicable, list copayment and/or coinsurance charged for barium enema.]</w:t>
            </w:r>
          </w:p>
        </w:tc>
      </w:tr>
      <w:tr w:rsidR="00C54D85" w:rsidRPr="0039151C" w14:paraId="0B158A8E" w14:textId="77777777" w:rsidTr="006837B8">
        <w:tc>
          <w:tcPr>
            <w:tcW w:w="0" w:type="auto"/>
          </w:tcPr>
          <w:p w14:paraId="76709020" w14:textId="4BC41AFF"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[If plan offers dental benefits as optional supplemental benefits, they should not be included in the chart. Plans can describe them in Section 2.2 instead.]</w:t>
            </w:r>
          </w:p>
          <w:p w14:paraId="57561AED"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Servicios odontológicos</w:t>
            </w:r>
          </w:p>
          <w:p w14:paraId="1D53E751" w14:textId="2E04D571"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En general, los servicios odontológicos preventivos (como limpiezas, exámenes dentales de rutina y radiografías dentales) no están cubiertos por Original Medicare. Sin embargo, Medicare paga los servicios odontológicos en una cantidad limitada de circunstancias, concretamente cuando ese servicio es parte integral del tratamiento específico de la afección médica primaria de la persona. Algunos ejemplos incluyen la reconstrucción de la mandíbula después de una fractura o lesión, extracciones de dientes en preparación para el tratamiento de radiación para el cáncer de mandíbula o exámenes orales previos a un trasplante de órganos. Además, cubrimos lo siguiente:</w:t>
            </w:r>
            <w:r w:rsidRPr="0039151C">
              <w:rPr>
                <w:rFonts w:ascii="Source Sans Pro" w:hAnsi="Source Sans Pro"/>
                <w:i/>
                <w:iCs/>
                <w:color w:val="0000FF"/>
              </w:rPr>
              <w:t xml:space="preserve"> </w:t>
            </w:r>
          </w:p>
          <w:p w14:paraId="36DDD383" w14:textId="43D87593"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 xml:space="preserve">[List any additional benefits offered, such as diagnostic, preventive, and comprehensive dental care.] </w:t>
            </w:r>
          </w:p>
        </w:tc>
        <w:tc>
          <w:tcPr>
            <w:tcW w:w="0" w:type="auto"/>
          </w:tcPr>
          <w:p w14:paraId="77080E32" w14:textId="40185046"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22DB1B49" w14:textId="77777777" w:rsidTr="006837B8">
        <w:tc>
          <w:tcPr>
            <w:tcW w:w="0" w:type="auto"/>
          </w:tcPr>
          <w:p w14:paraId="54711CC3"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6FA2EBCE" wp14:editId="583D2BAE">
                  <wp:extent cx="158189" cy="214685"/>
                  <wp:effectExtent l="0" t="0" r="0" b="1270"/>
                  <wp:docPr id="1215590113" name="Picture 1215590113"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depresión</w:t>
            </w:r>
          </w:p>
          <w:p w14:paraId="12694101"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Cubrimos un examen de detección de depresión por año. La prueba de detección debe realizarse en un establecimiento de atención primaria que pueda brindar remisiones o tratamiento de seguimiento.</w:t>
            </w:r>
            <w:r w:rsidRPr="0039151C">
              <w:rPr>
                <w:rFonts w:ascii="Source Sans Pro" w:hAnsi="Source Sans Pro"/>
                <w:i/>
                <w:iCs/>
                <w:color w:val="0000FF"/>
              </w:rPr>
              <w:t xml:space="preserve"> </w:t>
            </w:r>
          </w:p>
          <w:p w14:paraId="6AEF86DF"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i/>
                <w:iCs/>
                <w:color w:val="0000FF"/>
              </w:rPr>
              <w:t>[Also list any additional benefits offered.]</w:t>
            </w:r>
          </w:p>
        </w:tc>
        <w:tc>
          <w:tcPr>
            <w:tcW w:w="0" w:type="auto"/>
          </w:tcPr>
          <w:p w14:paraId="02160C1B"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la consulta anual de detección de depresión.</w:t>
            </w:r>
          </w:p>
        </w:tc>
      </w:tr>
      <w:tr w:rsidR="00C54D85" w:rsidRPr="0039151C" w14:paraId="653348A7" w14:textId="77777777" w:rsidTr="006837B8">
        <w:tc>
          <w:tcPr>
            <w:tcW w:w="0" w:type="auto"/>
          </w:tcPr>
          <w:p w14:paraId="4AB29132"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3DC19724" wp14:editId="46D00D41">
                  <wp:extent cx="158189" cy="214685"/>
                  <wp:effectExtent l="0" t="0" r="0" b="1270"/>
                  <wp:docPr id="1901339039" name="Picture 1901339039"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diabetes</w:t>
            </w:r>
          </w:p>
          <w:p w14:paraId="3F78F532" w14:textId="092612EC"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Cubrimos esta prueba de detección (incluidas las pruebas de glucosa en ayunas) si tiene alguno de los siguientes factores de riesgo: presión arterial alta (hipertensión), antecedentes de niveles anormales de triglicéridos y colesterol (dislipidemia), obesidad o antecedentes de niveles elevados de azúcar en sangre (glucosa). Los exámenes también pueden ser cubiertos si cumple con otros requisitos, como tener sobrepeso y tener antecedentes familiares de diabetes. </w:t>
            </w:r>
          </w:p>
          <w:p w14:paraId="1E634453" w14:textId="0225AEAB"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Es posible que sea elegible para realizarse hasta 2 pruebas de detección de diabetes cada 12 meses después de la fecha de su prueba de detección de diabetes más reciente.</w:t>
            </w:r>
          </w:p>
          <w:p w14:paraId="6140F0BA"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[Also list any additional benefits offered.]</w:t>
            </w:r>
          </w:p>
        </w:tc>
        <w:tc>
          <w:tcPr>
            <w:tcW w:w="0" w:type="auto"/>
          </w:tcPr>
          <w:p w14:paraId="136001D7" w14:textId="7EC80CA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las pruebas de detección de diabetes cubiertas por Medicare.</w:t>
            </w:r>
            <w:r w:rsidRPr="0039151C">
              <w:rPr>
                <w:rFonts w:ascii="Source Sans Pro" w:hAnsi="Source Sans Pro"/>
                <w:i/>
                <w:iCs/>
                <w:color w:val="0000FF"/>
              </w:rPr>
              <w:t xml:space="preserve"> </w:t>
            </w:r>
          </w:p>
        </w:tc>
      </w:tr>
      <w:tr w:rsidR="00C54D85" w:rsidRPr="0039151C" w14:paraId="487F8DBE" w14:textId="77777777" w:rsidTr="006837B8">
        <w:tc>
          <w:tcPr>
            <w:tcW w:w="0" w:type="auto"/>
          </w:tcPr>
          <w:p w14:paraId="7B772DAB"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369953E6" wp14:editId="33347DDD">
                  <wp:extent cx="158189" cy="214685"/>
                  <wp:effectExtent l="0" t="0" r="0" b="1270"/>
                  <wp:docPr id="602663566" name="Picture 60266356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Capacitación para el autocontrol de la diabetes, servicios y suministros para pacientes diabéticos</w:t>
            </w:r>
          </w:p>
          <w:p w14:paraId="261FF4C1" w14:textId="34C2464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t>[Plans can put items listed under a single bullet or in separate bullets if our plan charges different copays. However, all items in the bullets must be included.]</w:t>
            </w:r>
            <w:r w:rsidRPr="0039151C">
              <w:rPr>
                <w:rFonts w:ascii="Source Sans Pro" w:hAnsi="Source Sans Pro"/>
                <w:lang w:val="es-US"/>
              </w:rPr>
              <w:t xml:space="preserve"> Para todas las personas que padecen diabetes (ya sea que usen insulina o no). Los servicios cubiertos incluyen lo siguiente:</w:t>
            </w:r>
          </w:p>
          <w:p w14:paraId="161158E6" w14:textId="7891D6AF" w:rsidR="00AA4E03" w:rsidRPr="0039151C" w:rsidRDefault="00C54D85" w:rsidP="006837B8">
            <w:pPr>
              <w:pStyle w:val="ListParagraph"/>
              <w:numPr>
                <w:ilvl w:val="0"/>
                <w:numId w:val="18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Suministros para controlar la glucosa en sangre: glucómetro, tiras reactivas para análisis de glucosa en sangre, dispositivos de punción y lancetas y soluciones de control de glucosa para verificar la precisión de las tiras reactivas y los glucómetros.</w:t>
            </w:r>
          </w:p>
          <w:p w14:paraId="03AD1707" w14:textId="60EE7FEC" w:rsidR="00AA4E03" w:rsidRPr="0039151C" w:rsidRDefault="00C54D85" w:rsidP="006837B8">
            <w:pPr>
              <w:pStyle w:val="ListParagraph"/>
              <w:numPr>
                <w:ilvl w:val="0"/>
                <w:numId w:val="18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lastRenderedPageBreak/>
              <w:t>Para las personas que padecen diabetes y pie diabético grave: un par de zapatos terapéuticos a medida por año calendario (con los zapatos se incluyen las plantillas ortopédicas) y 2 pares extra de plantillas ortopédicas, o un par de zapatos profundos y 3 pares de plantillas ortopédicas (con los zapatos no se incluyen las plantillas ortopédicas extraíbles que no están hechas a medida). La cobertura incluye adaptación.</w:t>
            </w:r>
          </w:p>
          <w:p w14:paraId="065CA9A3" w14:textId="684D972A" w:rsidR="00C54D85" w:rsidRPr="0039151C" w:rsidRDefault="00C54D85" w:rsidP="006837B8">
            <w:pPr>
              <w:pStyle w:val="ListParagraph"/>
              <w:numPr>
                <w:ilvl w:val="0"/>
                <w:numId w:val="18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La capacitación para el autocontrol de la diabetes está cubierta, siempre que se cumpla con ciertos requisitos. </w:t>
            </w:r>
          </w:p>
          <w:p w14:paraId="2BE48F5C"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[Also list any additional benefits offered.]</w:t>
            </w:r>
          </w:p>
        </w:tc>
        <w:tc>
          <w:tcPr>
            <w:tcW w:w="0" w:type="auto"/>
          </w:tcPr>
          <w:p w14:paraId="7A5C7849" w14:textId="4C631FB9"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 xml:space="preserve">[List copayment / coinsurance / deductible] </w:t>
            </w:r>
          </w:p>
        </w:tc>
      </w:tr>
      <w:tr w:rsidR="00C54D85" w:rsidRPr="0039151C" w14:paraId="66916D52" w14:textId="77777777" w:rsidTr="006837B8">
        <w:tc>
          <w:tcPr>
            <w:tcW w:w="0" w:type="auto"/>
          </w:tcPr>
          <w:p w14:paraId="606D8A5D"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Equipo médico duradero (</w:t>
            </w:r>
            <w:r w:rsidRPr="008002F4">
              <w:rPr>
                <w:rFonts w:ascii="Source Sans Pro" w:hAnsi="Source Sans Pro"/>
                <w:b/>
                <w:bCs/>
                <w:i/>
                <w:lang w:val="es-US"/>
              </w:rPr>
              <w:t xml:space="preserve">Durable Medical </w:t>
            </w:r>
            <w:proofErr w:type="spellStart"/>
            <w:r w:rsidRPr="008002F4">
              <w:rPr>
                <w:rFonts w:ascii="Source Sans Pro" w:hAnsi="Source Sans Pro"/>
                <w:b/>
                <w:bCs/>
                <w:i/>
                <w:lang w:val="es-US"/>
              </w:rPr>
              <w:t>Equipment</w:t>
            </w:r>
            <w:proofErr w:type="spellEnd"/>
            <w:r w:rsidRPr="0039151C">
              <w:rPr>
                <w:rFonts w:ascii="Source Sans Pro" w:hAnsi="Source Sans Pro"/>
                <w:b/>
                <w:bCs/>
                <w:lang w:val="es-US"/>
              </w:rPr>
              <w:t>, DME) y suministros relacionados</w:t>
            </w:r>
          </w:p>
          <w:p w14:paraId="6561F18B" w14:textId="4D438D7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(Encontrará la definición de equipo médico duradero en los Capítulos 12 y 3).</w:t>
            </w:r>
          </w:p>
          <w:p w14:paraId="797C4094" w14:textId="46726B7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FF"/>
              </w:rPr>
            </w:pPr>
            <w:r w:rsidRPr="0039151C">
              <w:rPr>
                <w:rFonts w:ascii="Source Sans Pro" w:hAnsi="Source Sans Pro"/>
                <w:lang w:val="es-US"/>
              </w:rPr>
              <w:t xml:space="preserve">Los artículos cubiertos incluyen, entre otros, sillas de ruedas, muletas, sistemas de colchones eléctricos, suministros para la diabetes, camas de hospital recetadas por un proveedor para usar en el hogar, bombas de infusión intravenosa, dispositivos para la generación del habla, equipo de oxígeno, nebulizadores y andadores. </w:t>
            </w:r>
          </w:p>
          <w:p w14:paraId="2EC65ADD" w14:textId="140B206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FF"/>
              </w:rPr>
            </w:pPr>
            <w:r w:rsidRPr="0039151C">
              <w:rPr>
                <w:rFonts w:ascii="Source Sans Pro" w:hAnsi="Source Sans Pro"/>
                <w:i/>
                <w:iCs/>
                <w:color w:val="0000FF"/>
              </w:rPr>
              <w:t xml:space="preserve">[Plans that don’t limit the DME brands and manufacturers that you’ll cover insert: </w:t>
            </w:r>
            <w:r w:rsidRPr="0039151C">
              <w:rPr>
                <w:rFonts w:ascii="Source Sans Pro" w:hAnsi="Source Sans Pro"/>
                <w:color w:val="0000FF"/>
                <w:lang w:val="es-US"/>
              </w:rPr>
              <w:t>Cubrimos todo el DME que sea médicamente necesario cubierto por Original Medicare. Si nuestro proveedor en su área no trabaja una marca o un fabricante en particular, puede solicitarle que le realice un pedido especial para usted. [</w:t>
            </w:r>
            <w:r w:rsidRPr="0039151C">
              <w:rPr>
                <w:rFonts w:ascii="Source Sans Pro" w:hAnsi="Source Sans Pro"/>
                <w:i/>
                <w:iCs/>
                <w:color w:val="0000FF"/>
              </w:rPr>
              <w:t>Insert as applicable</w:t>
            </w:r>
            <w:r w:rsidRPr="0039151C">
              <w:rPr>
                <w:rFonts w:ascii="Source Sans Pro" w:hAnsi="Source Sans Pro"/>
                <w:color w:val="0000FF"/>
                <w:lang w:val="es-US"/>
              </w:rPr>
              <w:t>: Hemos incluido una copia de nuestro Directorio de proveedores de DME en el sobre con este documento.] La lista más actualizada de proveedores está [</w:t>
            </w:r>
            <w:r w:rsidRPr="0039151C">
              <w:rPr>
                <w:rFonts w:ascii="Source Sans Pro" w:hAnsi="Source Sans Pro"/>
                <w:i/>
                <w:iCs/>
                <w:color w:val="0000FF"/>
              </w:rPr>
              <w:t>insert as applicable</w:t>
            </w:r>
            <w:r w:rsidRPr="0039151C">
              <w:rPr>
                <w:rFonts w:ascii="Source Sans Pro" w:hAnsi="Source Sans Pro"/>
                <w:color w:val="0000FF"/>
                <w:lang w:val="es-US"/>
              </w:rPr>
              <w:t xml:space="preserve">: también] disponible en nuestro sitio web en </w:t>
            </w:r>
            <w:r w:rsidRPr="0039151C">
              <w:rPr>
                <w:rFonts w:ascii="Source Sans Pro" w:hAnsi="Source Sans Pro"/>
                <w:i/>
                <w:iCs/>
                <w:color w:val="0000FF"/>
              </w:rPr>
              <w:t>[insert URL]</w:t>
            </w:r>
            <w:r w:rsidRPr="0039151C">
              <w:rPr>
                <w:rFonts w:ascii="Source Sans Pro" w:hAnsi="Source Sans Pro"/>
                <w:color w:val="0000FF"/>
                <w:lang w:val="es-US"/>
              </w:rPr>
              <w:t>.]</w:t>
            </w:r>
          </w:p>
          <w:p w14:paraId="0A9895BF" w14:textId="240D3BFB"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FF"/>
              </w:rPr>
            </w:pPr>
            <w:r w:rsidRPr="0039151C">
              <w:rPr>
                <w:rFonts w:ascii="Source Sans Pro" w:hAnsi="Source Sans Pro"/>
                <w:color w:val="0000FF"/>
                <w:lang w:val="es-US"/>
              </w:rPr>
              <w:t>[</w:t>
            </w:r>
            <w:r w:rsidRPr="0039151C">
              <w:rPr>
                <w:rFonts w:ascii="Source Sans Pro" w:hAnsi="Source Sans Pro"/>
                <w:i/>
                <w:iCs/>
                <w:color w:val="0000FF"/>
              </w:rPr>
              <w:t>Plans that limit the DME brands and manufacturers that you’ll cover insert:</w:t>
            </w:r>
            <w:r w:rsidRPr="0039151C">
              <w:rPr>
                <w:rFonts w:ascii="Source Sans Pro" w:hAnsi="Source Sans Pro"/>
                <w:color w:val="0000FF"/>
                <w:lang w:val="es-US"/>
              </w:rPr>
              <w:t xml:space="preserve"> Con este documento de </w:t>
            </w:r>
            <w:r w:rsidRPr="0039151C">
              <w:rPr>
                <w:rFonts w:ascii="Source Sans Pro" w:hAnsi="Source Sans Pro"/>
                <w:i/>
                <w:iCs/>
                <w:color w:val="0000FF"/>
              </w:rPr>
              <w:t>Evidence of Coverage</w:t>
            </w:r>
            <w:r w:rsidRPr="0039151C">
              <w:rPr>
                <w:rFonts w:ascii="Source Sans Pro" w:hAnsi="Source Sans Pro"/>
                <w:color w:val="0000FF"/>
                <w:lang w:val="es-US"/>
              </w:rPr>
              <w:t xml:space="preserve">, le enviamos la lista de DME de </w:t>
            </w:r>
            <w:r w:rsidRPr="0039151C">
              <w:rPr>
                <w:rFonts w:ascii="Source Sans Pro" w:hAnsi="Source Sans Pro"/>
                <w:i/>
                <w:iCs/>
                <w:color w:val="0000FF"/>
              </w:rPr>
              <w:t>[insert 2026 plan name]</w:t>
            </w:r>
            <w:r w:rsidRPr="0039151C">
              <w:rPr>
                <w:rFonts w:ascii="Source Sans Pro" w:hAnsi="Source Sans Pro"/>
                <w:color w:val="0000FF"/>
                <w:lang w:val="es-US"/>
              </w:rPr>
              <w:t>. La lista enumera las marcas y los fabricantes de DME que cubrimos. [</w:t>
            </w:r>
            <w:r w:rsidRPr="0039151C">
              <w:rPr>
                <w:rFonts w:ascii="Source Sans Pro" w:hAnsi="Source Sans Pro"/>
                <w:i/>
                <w:iCs/>
                <w:color w:val="0000FF"/>
              </w:rPr>
              <w:t>Insert as applicable</w:t>
            </w:r>
            <w:r w:rsidRPr="0039151C">
              <w:rPr>
                <w:rFonts w:ascii="Source Sans Pro" w:hAnsi="Source Sans Pro"/>
                <w:color w:val="0000FF"/>
                <w:lang w:val="es-US"/>
              </w:rPr>
              <w:t xml:space="preserve">: Hemos incluido una copia de nuestro Directorio de proveedores de DME en el sobre con este documento]. También puede acceder </w:t>
            </w:r>
            <w:r w:rsidRPr="0039151C">
              <w:rPr>
                <w:rFonts w:ascii="Source Sans Pro" w:hAnsi="Source Sans Pro"/>
                <w:color w:val="0000FF"/>
                <w:lang w:val="es-US"/>
              </w:rPr>
              <w:lastRenderedPageBreak/>
              <w:t xml:space="preserve">a esta lista más actualizada de marcas, fabricantes y proveedores en nuestro sitio web en </w:t>
            </w:r>
            <w:r w:rsidRPr="0039151C">
              <w:rPr>
                <w:rFonts w:ascii="Source Sans Pro" w:hAnsi="Source Sans Pro"/>
                <w:i/>
                <w:iCs/>
                <w:color w:val="0000FF"/>
              </w:rPr>
              <w:t>[insert URL]</w:t>
            </w:r>
            <w:r w:rsidRPr="0039151C">
              <w:rPr>
                <w:rFonts w:ascii="Source Sans Pro" w:hAnsi="Source Sans Pro"/>
                <w:color w:val="0000FF"/>
                <w:lang w:val="es-US"/>
              </w:rPr>
              <w:t>.</w:t>
            </w:r>
          </w:p>
          <w:p w14:paraId="1AB5827A" w14:textId="6880602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FF"/>
              </w:rPr>
            </w:pPr>
            <w:r w:rsidRPr="0039151C">
              <w:rPr>
                <w:rFonts w:ascii="Source Sans Pro" w:hAnsi="Source Sans Pro"/>
                <w:color w:val="0000FF"/>
                <w:lang w:val="es-US"/>
              </w:rPr>
              <w:t xml:space="preserve">Generalmente, </w:t>
            </w:r>
            <w:r w:rsidRPr="0039151C">
              <w:rPr>
                <w:rFonts w:ascii="Source Sans Pro" w:hAnsi="Source Sans Pro"/>
                <w:i/>
                <w:iCs/>
                <w:color w:val="0000FF"/>
              </w:rPr>
              <w:t>[insert 2026 plan name]</w:t>
            </w:r>
            <w:r w:rsidRPr="0039151C">
              <w:rPr>
                <w:rFonts w:ascii="Source Sans Pro" w:hAnsi="Source Sans Pro"/>
                <w:color w:val="0000FF"/>
                <w:lang w:val="es-US"/>
              </w:rPr>
              <w:t xml:space="preserve"> cubre cualquier DME cubierto por Original Medicare de las marcas y los fabricantes que se encuentran en esta lista. No cubriremos otras marcas ni otros fabricantes, a menos que su médico u otro proveedor nos informe que la marca es adecuada para sus necesidades médicas. Si es un miembro nuevo de </w:t>
            </w:r>
            <w:r w:rsidRPr="0039151C">
              <w:rPr>
                <w:rFonts w:ascii="Source Sans Pro" w:hAnsi="Source Sans Pro"/>
                <w:i/>
                <w:iCs/>
                <w:color w:val="0000FF"/>
              </w:rPr>
              <w:t>[insert 2026 plan name]</w:t>
            </w:r>
            <w:r w:rsidRPr="0039151C">
              <w:rPr>
                <w:rFonts w:ascii="Source Sans Pro" w:hAnsi="Source Sans Pro"/>
                <w:color w:val="0000FF"/>
                <w:lang w:val="es-US"/>
              </w:rPr>
              <w:t xml:space="preserve"> y utiliza una marca de DME que no figura en nuestra lista, continuaremos con la cobertura de esta marca durante un máximo de 90 días. Durante este período, debe hablar con su médico para decidir qué marca es médicamente adecuada después de este período de 90 días. (Si no está de acuerdo con su médico, puede pedirle que lo remita para tener una segunda opinión).</w:t>
            </w:r>
          </w:p>
          <w:p w14:paraId="405B3DBD" w14:textId="0122946C"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color w:val="0000FF"/>
                <w:lang w:val="es-US"/>
              </w:rPr>
              <w:t>Si usted (o su proveedor) no está de acuerdo con la decisión de cobertura del plan, pueden presentar una apelación. También puede presentar una apelación si no está de acuerdo con la decisión de su proveedor sobre qué producto o marca es adecuada para su afección. (Para obtener más información sobre apelaciones, consulte el Capítulo 9).]</w:t>
            </w:r>
          </w:p>
        </w:tc>
        <w:tc>
          <w:tcPr>
            <w:tcW w:w="0" w:type="auto"/>
          </w:tcPr>
          <w:p w14:paraId="075C5714" w14:textId="5C0C758E"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[List copayment/coinsurance/ deductible]</w:t>
            </w:r>
          </w:p>
          <w:p w14:paraId="7C853E74" w14:textId="68C18E2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color w:val="000000" w:themeColor="text1"/>
                <w:lang w:val="es-US"/>
              </w:rPr>
              <w:t xml:space="preserve">Su costo compartido para la cobertura de Medicare del equipo de oxígeno </w:t>
            </w:r>
            <w:r w:rsidRPr="0039151C">
              <w:rPr>
                <w:rFonts w:ascii="Source Sans Pro" w:hAnsi="Source Sans Pro"/>
                <w:color w:val="000000" w:themeColor="text1"/>
                <w:lang w:val="es-US"/>
              </w:rPr>
              <w:br/>
              <w:t>es</w:t>
            </w:r>
            <w:r w:rsidRPr="0039151C">
              <w:rPr>
                <w:rFonts w:ascii="Source Sans Pro" w:hAnsi="Source Sans Pro"/>
                <w:i/>
                <w:iCs/>
                <w:color w:val="000000" w:themeColor="text1"/>
                <w:lang w:val="es-US"/>
              </w:rPr>
              <w:t xml:space="preserve"> </w:t>
            </w:r>
            <w:r w:rsidRPr="0039151C">
              <w:rPr>
                <w:rFonts w:ascii="Source Sans Pro" w:hAnsi="Source Sans Pro"/>
                <w:i/>
                <w:iCs/>
                <w:color w:val="0000FF"/>
              </w:rPr>
              <w:t xml:space="preserve">[Insert copayment amount or coinsurance percentage], </w:t>
            </w:r>
            <w:r w:rsidRPr="0039151C">
              <w:rPr>
                <w:rFonts w:ascii="Source Sans Pro" w:hAnsi="Source Sans Pro"/>
                <w:lang w:val="es-US"/>
              </w:rPr>
              <w:t xml:space="preserve">cada </w:t>
            </w:r>
            <w:r w:rsidRPr="0039151C">
              <w:rPr>
                <w:rFonts w:ascii="Source Sans Pro" w:hAnsi="Source Sans Pro"/>
                <w:i/>
                <w:iCs/>
                <w:color w:val="0000FF"/>
              </w:rPr>
              <w:t xml:space="preserve">[Insert required frequency of payment]. </w:t>
            </w:r>
          </w:p>
          <w:p w14:paraId="1EB9DE15" w14:textId="220E3A6D"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 xml:space="preserve">[Plans that use a constant cost-sharing structure for oxygen equipment insert: </w:t>
            </w:r>
            <w:r w:rsidRPr="0039151C">
              <w:rPr>
                <w:rFonts w:ascii="Source Sans Pro" w:hAnsi="Source Sans Pro"/>
                <w:color w:val="0000FF"/>
                <w:lang w:val="es-US"/>
              </w:rPr>
              <w:t>Su costo compartido no cambiará después de estar inscrito durante 36 meses.</w:t>
            </w:r>
            <w:r w:rsidRPr="0039151C">
              <w:rPr>
                <w:rFonts w:ascii="Source Sans Pro" w:hAnsi="Source Sans Pro"/>
                <w:i/>
                <w:iCs/>
                <w:color w:val="0000FF"/>
              </w:rPr>
              <w:t xml:space="preserve">] </w:t>
            </w:r>
          </w:p>
          <w:p w14:paraId="3C22764D" w14:textId="77777777" w:rsidR="00853EBF"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i/>
                <w:color w:val="0000FF"/>
              </w:rPr>
            </w:pPr>
            <w:r w:rsidRPr="0039151C">
              <w:rPr>
                <w:rFonts w:ascii="Source Sans Pro" w:hAnsi="Source Sans Pro"/>
                <w:i/>
                <w:iCs/>
                <w:color w:val="0000FF"/>
              </w:rPr>
              <w:t>[Plans that want to vary cost sharing for oxygen equipment after 36 months insert details including whether original cost sharing resumes after 5 years and you’re still in our plan.]</w:t>
            </w:r>
          </w:p>
          <w:p w14:paraId="445406B0" w14:textId="5F46BDC8"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 xml:space="preserve">[If cost sharing is different for members who made 36 months of rental payments prior to joining our plan insert: </w:t>
            </w:r>
            <w:r w:rsidRPr="0039151C">
              <w:rPr>
                <w:rFonts w:ascii="Source Sans Pro" w:hAnsi="Source Sans Pro"/>
                <w:color w:val="0000FF"/>
                <w:lang w:val="es-US"/>
              </w:rPr>
              <w:t>Si antes de inscribirse en</w:t>
            </w:r>
            <w:r w:rsidRPr="0039151C">
              <w:rPr>
                <w:rFonts w:ascii="Source Sans Pro" w:hAnsi="Source Sans Pro"/>
                <w:i/>
                <w:iCs/>
                <w:color w:val="0000FF"/>
              </w:rPr>
              <w:t xml:space="preserve"> [insert 2026 plan name], your cost sharing in [insert 2026 plan name] </w:t>
            </w:r>
            <w:r w:rsidRPr="008002F4">
              <w:rPr>
                <w:color w:val="0000FF"/>
                <w:lang w:val="es-US"/>
              </w:rPr>
              <w:t xml:space="preserve">pagó 36 meses de alquiler para la cobertura del </w:t>
            </w:r>
            <w:r w:rsidRPr="008002F4">
              <w:rPr>
                <w:color w:val="0000FF"/>
                <w:lang w:val="es-US"/>
              </w:rPr>
              <w:lastRenderedPageBreak/>
              <w:t xml:space="preserve">equipo de oxígeno </w:t>
            </w:r>
            <w:r w:rsidRPr="0039151C">
              <w:rPr>
                <w:rFonts w:ascii="Source Sans Pro" w:hAnsi="Source Sans Pro"/>
                <w:color w:val="0000FF"/>
                <w:lang w:val="es-US"/>
              </w:rPr>
              <w:t xml:space="preserve">es </w:t>
            </w:r>
            <w:r w:rsidRPr="0039151C">
              <w:rPr>
                <w:rFonts w:ascii="Source Sans Pro" w:hAnsi="Source Sans Pro"/>
                <w:i/>
                <w:iCs/>
                <w:color w:val="0000FF"/>
              </w:rPr>
              <w:t>[insert cost sharing].]</w:t>
            </w:r>
          </w:p>
        </w:tc>
      </w:tr>
      <w:tr w:rsidR="00C54D85" w:rsidRPr="0039151C" w14:paraId="72D827D5" w14:textId="77777777" w:rsidTr="006837B8">
        <w:tc>
          <w:tcPr>
            <w:tcW w:w="0" w:type="auto"/>
          </w:tcPr>
          <w:p w14:paraId="741BC564"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Atención de emergencia</w:t>
            </w:r>
          </w:p>
          <w:p w14:paraId="68708F0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La atención de emergencia hace referencia a los servicios con estas características:</w:t>
            </w:r>
          </w:p>
          <w:p w14:paraId="6956671F" w14:textId="77777777" w:rsidR="00AA4E03" w:rsidRPr="0039151C" w:rsidRDefault="00C54D85" w:rsidP="006837B8">
            <w:pPr>
              <w:pStyle w:val="ListParagraph"/>
              <w:numPr>
                <w:ilvl w:val="0"/>
                <w:numId w:val="18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Son brindados por un proveedor calificado para ofrecer servicios de emergencia.</w:t>
            </w:r>
          </w:p>
          <w:p w14:paraId="4CAC3A57" w14:textId="329DC334" w:rsidR="00C54D85" w:rsidRPr="0039151C" w:rsidRDefault="00C54D85" w:rsidP="006837B8">
            <w:pPr>
              <w:pStyle w:val="ListParagraph"/>
              <w:numPr>
                <w:ilvl w:val="0"/>
                <w:numId w:val="18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Son necesarios para evaluar o estabilizar una afección de emergencia.</w:t>
            </w:r>
          </w:p>
          <w:p w14:paraId="0646ED35" w14:textId="59F13C3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Los síntomas médicos pueden ser una enfermedad, lesión, dolor intenso o afección que se agrava rápidamente</w:t>
            </w:r>
            <w:r w:rsidRPr="0039151C">
              <w:rPr>
                <w:rFonts w:ascii="Source Sans Pro" w:hAnsi="Source Sans Pro"/>
                <w:color w:val="211D1E"/>
                <w:lang w:val="es-US"/>
              </w:rPr>
              <w:t>.</w:t>
            </w:r>
          </w:p>
          <w:p w14:paraId="6A06B64F" w14:textId="6DA4607C"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Los costos compartidos para los servicios de emergencia necesarios que reciba fuera de la red </w:t>
            </w:r>
            <w:r w:rsidRPr="0039151C">
              <w:rPr>
                <w:rFonts w:ascii="Source Sans Pro" w:hAnsi="Source Sans Pro"/>
                <w:lang w:val="es-US"/>
              </w:rPr>
              <w:lastRenderedPageBreak/>
              <w:t>son los mismos que cuando obtiene estos servicios dentro de la red.</w:t>
            </w:r>
          </w:p>
          <w:p w14:paraId="1E8CED6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0" w:type="auto"/>
          </w:tcPr>
          <w:p w14:paraId="1F7CA086" w14:textId="0ED8376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If applicable, explain that cost sharing is waived if member is admitted to hospital.]</w:t>
            </w:r>
          </w:p>
          <w:p w14:paraId="0B27042F" w14:textId="7666612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400DC"/>
              </w:rPr>
            </w:pP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Si recibe atención de emergencia en un hospital que no pertenece a la red y necesita atención para pacientes internados después de que su situación de emergencia se estabiliza, debe trasladarse a un hospital de la red para pagar el monto del costo compartido dentro de la red de la parte de su estadía posterior a su estabilización. Si se queda en el hospital fuera de la red, su estadía </w:t>
            </w:r>
            <w:r w:rsidRPr="0039151C">
              <w:rPr>
                <w:rFonts w:ascii="Source Sans Pro" w:hAnsi="Source Sans Pro"/>
                <w:color w:val="0000FF"/>
                <w:lang w:val="es-US"/>
              </w:rPr>
              <w:lastRenderedPageBreak/>
              <w:t>estará cubierta,</w:t>
            </w:r>
            <w:r w:rsidRPr="0039151C">
              <w:rPr>
                <w:rFonts w:ascii="Source Sans Pro" w:hAnsi="Source Sans Pro"/>
                <w:i/>
                <w:iCs/>
                <w:color w:val="0000FF"/>
              </w:rPr>
              <w:t xml:space="preserve"> </w:t>
            </w:r>
            <w:r w:rsidRPr="0039151C">
              <w:rPr>
                <w:rFonts w:ascii="Source Sans Pro" w:hAnsi="Source Sans Pro"/>
                <w:color w:val="0000FF"/>
                <w:lang w:val="es-US"/>
              </w:rPr>
              <w:t>pero deberá pagar el monto del costo compartido fuera de la red de la parte de su estadía posterior a su estabilización.]</w:t>
            </w:r>
          </w:p>
        </w:tc>
      </w:tr>
      <w:tr w:rsidR="00C54D85" w:rsidRPr="0039151C" w14:paraId="2FAAFDDD" w14:textId="77777777" w:rsidTr="006837B8">
        <w:tc>
          <w:tcPr>
            <w:tcW w:w="0" w:type="auto"/>
          </w:tcPr>
          <w:p w14:paraId="697D0F63"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7FCD62EB" wp14:editId="0558D732">
                  <wp:extent cx="158189" cy="214685"/>
                  <wp:effectExtent l="0" t="0" r="0" b="1270"/>
                  <wp:docPr id="836700172" name="Picture 83670017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Programas educativos sobre salud y bienestar</w:t>
            </w:r>
          </w:p>
          <w:p w14:paraId="7DC4304A" w14:textId="77777777"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6A7D733A"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If this benefit is not applicable, plans should delete this row.]</w:t>
            </w:r>
          </w:p>
        </w:tc>
        <w:tc>
          <w:tcPr>
            <w:tcW w:w="0" w:type="auto"/>
          </w:tcPr>
          <w:p w14:paraId="69BA6B15" w14:textId="251F768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26DB8BE6" w14:textId="77777777" w:rsidTr="006837B8">
        <w:tc>
          <w:tcPr>
            <w:tcW w:w="0" w:type="auto"/>
          </w:tcPr>
          <w:p w14:paraId="4DD9DD14"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Servicios auditivos</w:t>
            </w:r>
          </w:p>
          <w:p w14:paraId="3A032148" w14:textId="7FAB442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rPr>
            </w:pPr>
            <w:r w:rsidRPr="0039151C">
              <w:rPr>
                <w:rFonts w:ascii="Source Sans Pro" w:hAnsi="Source Sans Pro"/>
                <w:color w:val="000000"/>
                <w:lang w:val="es-US"/>
              </w:rPr>
              <w:t xml:space="preserve">Las evaluaciones auditivas de diagnóstico y las relacionadas con el equilibrio realizadas por su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PCP </w:t>
            </w:r>
            <w:r w:rsidRPr="0039151C">
              <w:rPr>
                <w:rFonts w:ascii="Source Sans Pro" w:hAnsi="Source Sans Pro"/>
                <w:i/>
                <w:iCs/>
                <w:color w:val="0000FF"/>
              </w:rPr>
              <w:t>OR</w:t>
            </w:r>
            <w:r w:rsidRPr="0039151C">
              <w:rPr>
                <w:rFonts w:ascii="Source Sans Pro" w:hAnsi="Source Sans Pro"/>
                <w:color w:val="0000FF"/>
                <w:lang w:val="es-US"/>
              </w:rPr>
              <w:t xml:space="preserve"> proveedor] </w:t>
            </w:r>
            <w:r w:rsidRPr="0039151C">
              <w:rPr>
                <w:rFonts w:ascii="Source Sans Pro" w:hAnsi="Source Sans Pro"/>
                <w:lang w:val="es-US"/>
              </w:rPr>
              <w:t>para determinar si necesita tratamiento médico se cubren como atención para pacientes externos cuando las proporciona un médico, un audiólogo u otro proveedor calificado.</w:t>
            </w:r>
          </w:p>
          <w:p w14:paraId="252098E8"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any additional benefits offered, such as routine hearing exams, hearing aids, and evaluations for fitting hearing aids.]</w:t>
            </w:r>
          </w:p>
        </w:tc>
        <w:tc>
          <w:tcPr>
            <w:tcW w:w="0" w:type="auto"/>
          </w:tcPr>
          <w:p w14:paraId="6E96B646" w14:textId="3C8656B9"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29CFF700" w14:textId="77777777" w:rsidTr="006837B8">
        <w:tc>
          <w:tcPr>
            <w:tcW w:w="0" w:type="auto"/>
          </w:tcPr>
          <w:p w14:paraId="4F92C2C2"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Ayuda con determinadas afecciones crónicas</w:t>
            </w:r>
          </w:p>
          <w:p w14:paraId="4C465BE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42407513"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400DC"/>
              </w:rPr>
            </w:pPr>
            <w:r w:rsidRPr="0039151C">
              <w:rPr>
                <w:rFonts w:ascii="Source Sans Pro" w:hAnsi="Source Sans Pro"/>
                <w:i/>
                <w:iCs/>
                <w:color w:val="0000FF"/>
              </w:rPr>
              <w:t>If this benefit is not applicable, plans should delete this entire row.]</w:t>
            </w:r>
          </w:p>
        </w:tc>
        <w:tc>
          <w:tcPr>
            <w:tcW w:w="0" w:type="auto"/>
          </w:tcPr>
          <w:p w14:paraId="3DD830AB" w14:textId="7FF75ED3"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64233790" w14:textId="77777777" w:rsidTr="006837B8">
        <w:tc>
          <w:tcPr>
            <w:tcW w:w="0" w:type="auto"/>
          </w:tcPr>
          <w:p w14:paraId="2A437D8A"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3C445C86" wp14:editId="259E65D6">
                  <wp:extent cx="158189" cy="214685"/>
                  <wp:effectExtent l="0" t="0" r="0" b="1270"/>
                  <wp:docPr id="84737986" name="Picture 8473798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VIH</w:t>
            </w:r>
          </w:p>
          <w:p w14:paraId="78EE9ECE" w14:textId="5B4E3488" w:rsidR="00CB0156" w:rsidRPr="0039151C" w:rsidRDefault="00C54D85" w:rsidP="00462954">
            <w:pPr>
              <w:autoSpaceDE w:val="0"/>
              <w:autoSpaceDN w:val="0"/>
              <w:adjustRightInd w:val="0"/>
              <w:snapToGrid w:val="0"/>
              <w:spacing w:before="120" w:beforeAutospacing="0" w:after="120" w:afterAutospacing="0" w:line="216" w:lineRule="auto"/>
              <w:rPr>
                <w:rFonts w:ascii="Source Sans Pro" w:hAnsi="Source Sans Pro" w:cs="Times New Roman"/>
              </w:rPr>
            </w:pPr>
            <w:r w:rsidRPr="0039151C">
              <w:rPr>
                <w:rFonts w:ascii="Source Sans Pro" w:hAnsi="Source Sans Pro"/>
                <w:lang w:val="es-US"/>
              </w:rPr>
              <w:lastRenderedPageBreak/>
              <w:t>Para personas que solicitan una prueba de detección de VIH o que tienen mayor riesgo de infección por VIH, cubrimos lo siguiente:</w:t>
            </w:r>
          </w:p>
          <w:p w14:paraId="31A580B0" w14:textId="1FD3F0D8" w:rsidR="00C54D85" w:rsidRPr="0039151C" w:rsidRDefault="00CB0156" w:rsidP="00462954">
            <w:pPr>
              <w:pStyle w:val="ListParagraph"/>
              <w:numPr>
                <w:ilvl w:val="0"/>
                <w:numId w:val="209"/>
              </w:numPr>
              <w:autoSpaceDE w:val="0"/>
              <w:autoSpaceDN w:val="0"/>
              <w:adjustRightInd w:val="0"/>
              <w:snapToGrid w:val="0"/>
              <w:spacing w:before="120" w:beforeAutospacing="0" w:after="120" w:afterAutospacing="0" w:line="216" w:lineRule="auto"/>
              <w:ind w:left="435"/>
              <w:rPr>
                <w:rFonts w:ascii="Source Sans Pro" w:hAnsi="Source Sans Pro" w:cs="Times New Roman"/>
                <w:b/>
                <w:i/>
                <w:color w:val="000000"/>
              </w:rPr>
            </w:pPr>
            <w:r w:rsidRPr="0039151C">
              <w:rPr>
                <w:rFonts w:ascii="Source Sans Pro" w:hAnsi="Source Sans Pro"/>
                <w:lang w:val="es-US"/>
              </w:rPr>
              <w:t>Una prueba de detección cada 12 meses.</w:t>
            </w:r>
          </w:p>
          <w:p w14:paraId="5673B4A3" w14:textId="2A4B15BF" w:rsidR="00CB0156" w:rsidRPr="0039151C" w:rsidRDefault="00C667FF" w:rsidP="00462954">
            <w:pPr>
              <w:autoSpaceDE w:val="0"/>
              <w:autoSpaceDN w:val="0"/>
              <w:adjustRightInd w:val="0"/>
              <w:snapToGrid w:val="0"/>
              <w:spacing w:before="120" w:beforeAutospacing="0" w:after="120" w:afterAutospacing="0" w:line="216" w:lineRule="auto"/>
              <w:rPr>
                <w:rFonts w:ascii="Source Sans Pro" w:hAnsi="Source Sans Pro" w:cs="Times New Roman"/>
              </w:rPr>
            </w:pPr>
            <w:r w:rsidRPr="0039151C">
              <w:rPr>
                <w:rFonts w:ascii="Source Sans Pro" w:hAnsi="Source Sans Pro"/>
                <w:lang w:val="es-US"/>
              </w:rPr>
              <w:t>Si está embarazada, cubrimos lo siguiente:</w:t>
            </w:r>
          </w:p>
          <w:p w14:paraId="73636F35" w14:textId="20CB6457" w:rsidR="00C54D85" w:rsidRPr="0039151C" w:rsidRDefault="00CB0156" w:rsidP="00462954">
            <w:pPr>
              <w:pStyle w:val="ListParagraph"/>
              <w:numPr>
                <w:ilvl w:val="0"/>
                <w:numId w:val="209"/>
              </w:numPr>
              <w:autoSpaceDE w:val="0"/>
              <w:autoSpaceDN w:val="0"/>
              <w:adjustRightInd w:val="0"/>
              <w:snapToGrid w:val="0"/>
              <w:spacing w:before="120" w:beforeAutospacing="0" w:after="120" w:afterAutospacing="0" w:line="216" w:lineRule="auto"/>
              <w:ind w:left="435"/>
              <w:rPr>
                <w:rFonts w:ascii="Source Sans Pro" w:hAnsi="Source Sans Pro" w:cs="Times New Roman"/>
                <w:b/>
                <w:i/>
                <w:color w:val="000000"/>
              </w:rPr>
            </w:pPr>
            <w:r w:rsidRPr="0039151C">
              <w:rPr>
                <w:rFonts w:ascii="Source Sans Pro" w:hAnsi="Source Sans Pro"/>
                <w:lang w:val="es-US"/>
              </w:rPr>
              <w:t>Hasta 3 pruebas de detección durante el embarazo.</w:t>
            </w:r>
          </w:p>
          <w:p w14:paraId="48AE2FED" w14:textId="77777777" w:rsidR="00C54D85" w:rsidRPr="0039151C" w:rsidRDefault="00C54D85" w:rsidP="006837B8">
            <w:pPr>
              <w:autoSpaceDE w:val="0"/>
              <w:autoSpaceDN w:val="0"/>
              <w:adjustRightInd w:val="0"/>
              <w:snapToGrid w:val="0"/>
              <w:spacing w:before="0" w:beforeAutospacing="0" w:after="0" w:afterAutospacing="0" w:line="216" w:lineRule="auto"/>
              <w:rPr>
                <w:rFonts w:ascii="Source Sans Pro" w:hAnsi="Source Sans Pro" w:cs="Times New Roman"/>
                <w:i/>
              </w:rPr>
            </w:pPr>
            <w:r w:rsidRPr="0039151C">
              <w:rPr>
                <w:rFonts w:ascii="Source Sans Pro" w:hAnsi="Source Sans Pro"/>
                <w:i/>
                <w:iCs/>
                <w:color w:val="0000FF"/>
              </w:rPr>
              <w:t>[Also list any additional benefits offered.]</w:t>
            </w:r>
          </w:p>
        </w:tc>
        <w:tc>
          <w:tcPr>
            <w:tcW w:w="0" w:type="auto"/>
          </w:tcPr>
          <w:p w14:paraId="5D7171AF" w14:textId="4ED959A1"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lastRenderedPageBreak/>
              <w:t xml:space="preserve">No se aplica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copago ni deducible para los miembros elegibles para </w:t>
            </w:r>
            <w:r w:rsidRPr="0039151C">
              <w:rPr>
                <w:rFonts w:ascii="Source Sans Pro" w:hAnsi="Source Sans Pro"/>
                <w:lang w:val="es-US"/>
              </w:rPr>
              <w:lastRenderedPageBreak/>
              <w:t xml:space="preserve">pruebas de detección de VIH preventivas cubiertas por Medicare. </w:t>
            </w:r>
          </w:p>
        </w:tc>
      </w:tr>
      <w:tr w:rsidR="00C54D85" w:rsidRPr="0039151C" w14:paraId="04DFE757" w14:textId="77777777" w:rsidTr="006837B8">
        <w:tc>
          <w:tcPr>
            <w:tcW w:w="0" w:type="auto"/>
            <w:tcMar>
              <w:top w:w="57" w:type="dxa"/>
            </w:tcMar>
          </w:tcPr>
          <w:p w14:paraId="36178C38"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Agencia de atención médica a domicilio</w:t>
            </w:r>
          </w:p>
          <w:p w14:paraId="406B1251" w14:textId="1F35AB40"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t>[If needed, plans can revise language about the doctor certification requirement.]</w:t>
            </w:r>
            <w:r w:rsidRPr="0039151C">
              <w:rPr>
                <w:rFonts w:ascii="Source Sans Pro" w:hAnsi="Source Sans Pro"/>
                <w:lang w:val="es-US"/>
              </w:rPr>
              <w:t xml:space="preserve"> Antes de recibir los servicios de atención médica a domicilio, un médico debe certificar que usted necesita servicios médicos a domicilio y solicitará que una agencia de atención médica a domicilio le brinde estos servicios. El requisito es que usted no pueda salir de su casa, lo que significa que hacerlo implica un gran esfuerzo.</w:t>
            </w:r>
          </w:p>
          <w:p w14:paraId="66AA7C53" w14:textId="71D08BCE"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entre otros, los siguientes:</w:t>
            </w:r>
          </w:p>
          <w:p w14:paraId="495C026A" w14:textId="77777777" w:rsidR="00636916" w:rsidRPr="0039151C" w:rsidRDefault="00C54D85" w:rsidP="006837B8">
            <w:pPr>
              <w:pStyle w:val="ListParagraph"/>
              <w:numPr>
                <w:ilvl w:val="0"/>
                <w:numId w:val="187"/>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39151C">
              <w:rPr>
                <w:rFonts w:ascii="Source Sans Pro" w:hAnsi="Source Sans Pro"/>
                <w:lang w:val="es-US"/>
              </w:rPr>
              <w:t>Servicios de enfermería especializada o los servicios de un auxiliar de atención de la salud a domicilio en forma intermitente o de medio tiempo (para que se los cubra en función del beneficio de atención médica a domicilio, los servicios de enfermería especializada y los servicios de un auxiliar de atención médica a domicilio combinados deben totalizar menos de 8 horas por día y 35 horas por semana).</w:t>
            </w:r>
          </w:p>
          <w:p w14:paraId="7FCC09A9" w14:textId="77777777" w:rsidR="00636916" w:rsidRPr="0039151C" w:rsidRDefault="00C54D85" w:rsidP="006837B8">
            <w:pPr>
              <w:pStyle w:val="ListParagraph"/>
              <w:numPr>
                <w:ilvl w:val="0"/>
                <w:numId w:val="187"/>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39151C">
              <w:rPr>
                <w:rFonts w:ascii="Source Sans Pro" w:hAnsi="Source Sans Pro"/>
                <w:lang w:val="es-US"/>
              </w:rPr>
              <w:t>Fisioterapia, terapia ocupacional y terapia del habla.</w:t>
            </w:r>
          </w:p>
          <w:p w14:paraId="1BE9F6D3" w14:textId="77777777" w:rsidR="00636916" w:rsidRPr="0039151C" w:rsidRDefault="00C54D85" w:rsidP="006837B8">
            <w:pPr>
              <w:pStyle w:val="ListParagraph"/>
              <w:numPr>
                <w:ilvl w:val="0"/>
                <w:numId w:val="187"/>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39151C">
              <w:rPr>
                <w:rFonts w:ascii="Source Sans Pro" w:hAnsi="Source Sans Pro"/>
                <w:lang w:val="es-US"/>
              </w:rPr>
              <w:t>Servicios médicos y sociales.</w:t>
            </w:r>
          </w:p>
          <w:p w14:paraId="30BE4557" w14:textId="785CD1CF" w:rsidR="00C54D85" w:rsidRPr="0039151C" w:rsidRDefault="00C54D85" w:rsidP="006837B8">
            <w:pPr>
              <w:pStyle w:val="ListParagraph"/>
              <w:numPr>
                <w:ilvl w:val="0"/>
                <w:numId w:val="187"/>
              </w:numPr>
              <w:autoSpaceDE w:val="0"/>
              <w:autoSpaceDN w:val="0"/>
              <w:adjustRightInd w:val="0"/>
              <w:snapToGrid w:val="0"/>
              <w:spacing w:before="0" w:beforeAutospacing="0" w:after="120" w:afterAutospacing="0" w:line="216" w:lineRule="auto"/>
              <w:ind w:left="425" w:hanging="357"/>
              <w:rPr>
                <w:rFonts w:ascii="Source Sans Pro" w:hAnsi="Source Sans Pro" w:cs="Times New Roman"/>
              </w:rPr>
            </w:pPr>
            <w:r w:rsidRPr="0039151C">
              <w:rPr>
                <w:rFonts w:ascii="Source Sans Pro" w:hAnsi="Source Sans Pro"/>
                <w:lang w:val="es-US"/>
              </w:rPr>
              <w:t>Equipos y suministros médicos.</w:t>
            </w:r>
          </w:p>
        </w:tc>
        <w:tc>
          <w:tcPr>
            <w:tcW w:w="0" w:type="auto"/>
            <w:tcMar>
              <w:top w:w="57" w:type="dxa"/>
            </w:tcMar>
          </w:tcPr>
          <w:p w14:paraId="0E76F69F" w14:textId="2F25C03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56CEFA0D" w14:textId="77777777" w:rsidTr="006837B8">
        <w:tc>
          <w:tcPr>
            <w:tcW w:w="0" w:type="auto"/>
          </w:tcPr>
          <w:p w14:paraId="1CBAA337"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Tratamiento de infusión en el hogar</w:t>
            </w:r>
          </w:p>
          <w:p w14:paraId="3F1427B5" w14:textId="00C1FA23" w:rsidR="00C54D85" w:rsidRPr="0039151C" w:rsidRDefault="00C54D85" w:rsidP="006837B8">
            <w:pPr>
              <w:keepLines/>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El tratamiento de infusión en el hogar implica la administración intravenosa o subcutánea de medicamentos o productos biológicos a una persona en su hogar. Los componentes necesarios para realizar una infusión en el hogar incluyen el medicamento (por ejemplo, antivíricos, inmunoglobulinas), el equipo (por ejemplo, una </w:t>
            </w:r>
            <w:r w:rsidRPr="0039151C">
              <w:rPr>
                <w:rFonts w:ascii="Source Sans Pro" w:hAnsi="Source Sans Pro"/>
                <w:lang w:val="es-US"/>
              </w:rPr>
              <w:lastRenderedPageBreak/>
              <w:t>bomba) y los suministros (por ejemplo, sondas y catéteres).</w:t>
            </w:r>
          </w:p>
          <w:p w14:paraId="03442379" w14:textId="2CA5C910" w:rsidR="00C54D85" w:rsidRPr="0039151C" w:rsidRDefault="00C54D85" w:rsidP="006837B8">
            <w:pPr>
              <w:keepLines/>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entre otros, los siguientes:</w:t>
            </w:r>
          </w:p>
          <w:p w14:paraId="743CF0A8" w14:textId="79E80F05" w:rsidR="00636916" w:rsidRPr="0039151C" w:rsidRDefault="00C54D85" w:rsidP="006837B8">
            <w:pPr>
              <w:pStyle w:val="ListParagraph"/>
              <w:keepLines/>
              <w:numPr>
                <w:ilvl w:val="0"/>
                <w:numId w:val="18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Servicios profesionales, incluidos los servicios de enfermería, proporcionados de conformidad con nuestro plan de atención.</w:t>
            </w:r>
          </w:p>
          <w:p w14:paraId="70D58249" w14:textId="77777777" w:rsidR="00636916" w:rsidRPr="0039151C" w:rsidRDefault="00C54D85" w:rsidP="006837B8">
            <w:pPr>
              <w:pStyle w:val="ListParagraph"/>
              <w:keepLines/>
              <w:numPr>
                <w:ilvl w:val="0"/>
                <w:numId w:val="18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La capacitación y la educación del paciente no están cubiertas, de otra manera, por los beneficios del equipo médico duradero.</w:t>
            </w:r>
          </w:p>
          <w:p w14:paraId="7B761A80" w14:textId="77777777" w:rsidR="00636916" w:rsidRPr="0039151C" w:rsidRDefault="00C54D85" w:rsidP="006837B8">
            <w:pPr>
              <w:pStyle w:val="ListParagraph"/>
              <w:keepLines/>
              <w:numPr>
                <w:ilvl w:val="0"/>
                <w:numId w:val="18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Supervisión remota</w:t>
            </w:r>
          </w:p>
          <w:p w14:paraId="74B5308D" w14:textId="1D770E8E" w:rsidR="00C54D85" w:rsidRPr="0039151C" w:rsidRDefault="00C54D85" w:rsidP="006837B8">
            <w:pPr>
              <w:pStyle w:val="ListParagraph"/>
              <w:keepLines/>
              <w:numPr>
                <w:ilvl w:val="0"/>
                <w:numId w:val="18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Servicios de supervisión para el suministro del tratamiento de infusión en el hogar y los medicamentos de infusión en el hogar brindados por un proveedor calificado para el tratamiento de infusión en el hogar. </w:t>
            </w:r>
          </w:p>
          <w:p w14:paraId="6614868F" w14:textId="77777777" w:rsidR="00C54D85" w:rsidRPr="0039151C" w:rsidRDefault="00C54D85" w:rsidP="006837B8">
            <w:pPr>
              <w:keepLines/>
              <w:spacing w:before="0" w:beforeAutospacing="0" w:after="0" w:afterAutospacing="0" w:line="216" w:lineRule="auto"/>
              <w:contextualSpacing/>
              <w:rPr>
                <w:rFonts w:ascii="Source Sans Pro" w:hAnsi="Source Sans Pro" w:cs="Times New Roman"/>
                <w:b/>
                <w:i/>
                <w:color w:val="0000FF"/>
              </w:rPr>
            </w:pPr>
            <w:r w:rsidRPr="0039151C">
              <w:rPr>
                <w:rFonts w:ascii="Source Sans Pro" w:hAnsi="Source Sans Pro"/>
                <w:i/>
                <w:iCs/>
                <w:color w:val="0000FF"/>
              </w:rPr>
              <w:t>[Also list any additional benefits offered.]</w:t>
            </w:r>
          </w:p>
        </w:tc>
        <w:tc>
          <w:tcPr>
            <w:tcW w:w="0" w:type="auto"/>
          </w:tcPr>
          <w:p w14:paraId="3C7B072C" w14:textId="139F4771" w:rsidR="00C54D85" w:rsidRPr="0039151C" w:rsidRDefault="00C54D85" w:rsidP="006837B8">
            <w:pPr>
              <w:keepLines/>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6D86537D" w14:textId="77777777" w:rsidTr="006837B8">
        <w:tc>
          <w:tcPr>
            <w:tcW w:w="0" w:type="auto"/>
          </w:tcPr>
          <w:p w14:paraId="5D5BA11C" w14:textId="77777777" w:rsidR="00C54D85" w:rsidRPr="0039151C" w:rsidRDefault="00C54D85" w:rsidP="006837B8">
            <w:pPr>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Atención en un hospicio</w:t>
            </w:r>
          </w:p>
          <w:p w14:paraId="1F408797" w14:textId="5ECD1AF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color w:val="000000"/>
                <w:lang w:val="es-US"/>
              </w:rPr>
              <w:t xml:space="preserve">Usted es elegible para el beneficio de hospicio cuando </w:t>
            </w:r>
            <w:r w:rsidRPr="0039151C">
              <w:rPr>
                <w:rFonts w:ascii="Source Sans Pro" w:hAnsi="Source Sans Pro"/>
                <w:lang w:val="es-US"/>
              </w:rPr>
              <w:t xml:space="preserve">su médico y el director médico del hospicio le han dado un diagnóstico de enfermedad terminal que certifica que tiene una enfermedad terminal y que tiene una expectativa de vida de 6 meses o menos si la enfermedad sigue el curso normal. Puede recibir atención a través de un programa de hospicio certificado por Medicare. Nuestro plan está obligado a ayudarlo a encontrar programas de hospicio certificados por Medicare en el área de servicio de nuestro plan, incluidos aquellos programas que nos pertenecen, que controlamos o en los que tenemos un interés financiero. El médico del hospicio puede ser un proveedor dentro o fuera de la red. </w:t>
            </w:r>
          </w:p>
          <w:p w14:paraId="099E6C3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lo siguiente:</w:t>
            </w:r>
          </w:p>
          <w:p w14:paraId="78E01ADC" w14:textId="77777777" w:rsidR="00636916" w:rsidRPr="0039151C" w:rsidRDefault="00C54D85" w:rsidP="006837B8">
            <w:pPr>
              <w:pStyle w:val="ListParagraph"/>
              <w:numPr>
                <w:ilvl w:val="0"/>
                <w:numId w:val="189"/>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39151C">
              <w:rPr>
                <w:rFonts w:ascii="Source Sans Pro" w:hAnsi="Source Sans Pro"/>
                <w:lang w:val="es-US"/>
              </w:rPr>
              <w:t xml:space="preserve">Medicamentos para controlar síntomas y aliviar el dolor. </w:t>
            </w:r>
          </w:p>
          <w:p w14:paraId="18C092E9" w14:textId="77777777" w:rsidR="00636916" w:rsidRPr="0039151C" w:rsidRDefault="00C54D85" w:rsidP="006837B8">
            <w:pPr>
              <w:pStyle w:val="ListParagraph"/>
              <w:numPr>
                <w:ilvl w:val="0"/>
                <w:numId w:val="189"/>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39151C">
              <w:rPr>
                <w:rFonts w:ascii="Source Sans Pro" w:hAnsi="Source Sans Pro"/>
                <w:lang w:val="es-US"/>
              </w:rPr>
              <w:t xml:space="preserve">Atención de alivio a corto plazo. </w:t>
            </w:r>
          </w:p>
          <w:p w14:paraId="07146324" w14:textId="6BE7053B" w:rsidR="00C54D85" w:rsidRPr="0039151C" w:rsidRDefault="00C54D85" w:rsidP="006837B8">
            <w:pPr>
              <w:pStyle w:val="ListParagraph"/>
              <w:numPr>
                <w:ilvl w:val="0"/>
                <w:numId w:val="189"/>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39151C">
              <w:rPr>
                <w:rFonts w:ascii="Source Sans Pro" w:hAnsi="Source Sans Pro"/>
                <w:lang w:val="es-US"/>
              </w:rPr>
              <w:t>Atención a domicilio.</w:t>
            </w:r>
          </w:p>
          <w:p w14:paraId="342C0990" w14:textId="1294EEE1" w:rsidR="00C54D85" w:rsidRPr="0039151C" w:rsidRDefault="00C54D85" w:rsidP="006837B8">
            <w:pPr>
              <w:autoSpaceDE w:val="0"/>
              <w:autoSpaceDN w:val="0"/>
              <w:adjustRightInd w:val="0"/>
              <w:snapToGrid w:val="0"/>
              <w:spacing w:before="0" w:beforeAutospacing="0" w:after="240" w:afterAutospacing="0" w:line="216" w:lineRule="auto"/>
              <w:contextualSpacing/>
              <w:rPr>
                <w:rFonts w:ascii="Source Sans Pro" w:hAnsi="Source Sans Pro" w:cs="Times New Roman"/>
              </w:rPr>
            </w:pPr>
            <w:r w:rsidRPr="0039151C">
              <w:rPr>
                <w:rFonts w:ascii="Source Sans Pro" w:hAnsi="Source Sans Pro"/>
                <w:lang w:val="es-US"/>
              </w:rPr>
              <w:t xml:space="preserve">Cuando es ingresado en un hospicio, tiene derecho a permanecer en nuestro plan; si permanece en nuestro plan, debe continuar pagando las primas del plan. </w:t>
            </w:r>
          </w:p>
          <w:p w14:paraId="5594B286" w14:textId="77777777" w:rsidR="00CD638A" w:rsidRPr="0039151C" w:rsidRDefault="00CD638A" w:rsidP="006837B8">
            <w:pPr>
              <w:autoSpaceDE w:val="0"/>
              <w:autoSpaceDN w:val="0"/>
              <w:adjustRightInd w:val="0"/>
              <w:snapToGrid w:val="0"/>
              <w:spacing w:before="0" w:beforeAutospacing="0" w:after="240" w:afterAutospacing="0" w:line="216" w:lineRule="auto"/>
              <w:contextualSpacing/>
              <w:rPr>
                <w:rFonts w:ascii="Source Sans Pro" w:hAnsi="Source Sans Pro" w:cs="Times New Roman"/>
              </w:rPr>
            </w:pPr>
          </w:p>
          <w:p w14:paraId="1877969B" w14:textId="3763979D"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rPr>
            </w:pPr>
            <w:r w:rsidRPr="0039151C">
              <w:rPr>
                <w:rFonts w:ascii="Source Sans Pro" w:hAnsi="Source Sans Pro"/>
                <w:b/>
                <w:bCs/>
                <w:lang w:val="es-US"/>
              </w:rPr>
              <w:lastRenderedPageBreak/>
              <w:t>Para los servicios en un hospicio y para los servicios cubiertos por la Parte A o la Parte B de Medicare y que se relacionan con su diagnóstico de enfermedad terminal:</w:t>
            </w:r>
            <w:r w:rsidRPr="0039151C">
              <w:rPr>
                <w:rFonts w:ascii="Source Sans Pro" w:hAnsi="Source Sans Pro"/>
                <w:lang w:val="es-US"/>
              </w:rPr>
              <w:t xml:space="preserve"> Original Medicare (en lugar de nuestro plan) pagará a su proveedor del hospicio por sus servicios en un hospicio y cualquier servicio de la Parte A y la Parte B relacionado con su diagnóstico de enfermedad terminal</w:t>
            </w:r>
            <w:r w:rsidRPr="0039151C">
              <w:rPr>
                <w:rFonts w:ascii="Source Sans Pro" w:hAnsi="Source Sans Pro"/>
                <w:color w:val="000000"/>
                <w:lang w:val="es-US"/>
              </w:rPr>
              <w:t xml:space="preserve">. </w:t>
            </w:r>
            <w:r w:rsidRPr="0039151C">
              <w:rPr>
                <w:rFonts w:ascii="Source Sans Pro" w:hAnsi="Source Sans Pro"/>
                <w:lang w:val="es-US"/>
              </w:rPr>
              <w:t xml:space="preserve">Mientras esté en el programa de hospicio, </w:t>
            </w:r>
            <w:r w:rsidRPr="0039151C">
              <w:rPr>
                <w:rFonts w:ascii="Source Sans Pro" w:hAnsi="Source Sans Pro"/>
                <w:color w:val="000000"/>
                <w:lang w:val="es-US"/>
              </w:rPr>
              <w:t>su proveedor del hospicio facturará a Original Medicare por los servicios que Original Medicare pague. Se le facturará a usted el costo compartido de Original Medicare.</w:t>
            </w:r>
          </w:p>
          <w:p w14:paraId="3ED9821D" w14:textId="15198166"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Para los servicios cubiertos por la Parte A o la Parte B de Medicare y que no se relacionen con su diagnóstico de enfermedad terminal:</w:t>
            </w:r>
            <w:r w:rsidRPr="0039151C">
              <w:rPr>
                <w:rFonts w:ascii="Source Sans Pro" w:hAnsi="Source Sans Pro"/>
                <w:lang w:val="es-US"/>
              </w:rPr>
              <w:t xml:space="preserve"> Si necesita servicios que no sean de emergencia ni de urgencia que estén cubiertos conforme a la Parte A o la Parte B de Medicare y que no estén relacionados con su diagnóstico de enfermedad terminal, el costo de estos servicios depende de si usted utiliza un proveedor de la red de nuestro plan y sigue las normas del plan (como si hay algún requisito de obtener una autorización previa).</w:t>
            </w:r>
          </w:p>
          <w:p w14:paraId="0ACBC3A8" w14:textId="3FC6133D" w:rsidR="00636916" w:rsidRPr="0039151C" w:rsidRDefault="00C54D85" w:rsidP="006837B8">
            <w:pPr>
              <w:pStyle w:val="ListParagraph"/>
              <w:numPr>
                <w:ilvl w:val="0"/>
                <w:numId w:val="190"/>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39151C">
              <w:rPr>
                <w:rFonts w:ascii="Source Sans Pro" w:hAnsi="Source Sans Pro"/>
                <w:lang w:val="es-US"/>
              </w:rPr>
              <w:t>Si obtiene los servicios cubiertos de un proveedor de la red y sigue las normas del plan para recibir los servicios, solo pagará el monto de costo compartido del plan para los servicios dentro de la red.</w:t>
            </w:r>
          </w:p>
          <w:p w14:paraId="690BD61B" w14:textId="4174C473" w:rsidR="00C54D85" w:rsidRPr="0039151C" w:rsidRDefault="00C54D85" w:rsidP="006837B8">
            <w:pPr>
              <w:pStyle w:val="ListParagraph"/>
              <w:numPr>
                <w:ilvl w:val="0"/>
                <w:numId w:val="190"/>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39151C">
              <w:rPr>
                <w:rFonts w:ascii="Source Sans Pro" w:hAnsi="Source Sans Pro"/>
                <w:lang w:val="es-US"/>
              </w:rPr>
              <w:t xml:space="preserve">Si obtiene los servicios cubiertos de un proveedor fuera de la red, pagará el costo compartido conforme a Original Medicare. </w:t>
            </w:r>
          </w:p>
          <w:p w14:paraId="0621BAF4" w14:textId="681F79F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Para los servicios cubiertos por</w:t>
            </w:r>
            <w:r w:rsidRPr="0039151C">
              <w:rPr>
                <w:rFonts w:ascii="Source Sans Pro" w:hAnsi="Source Sans Pro"/>
                <w:b/>
                <w:bCs/>
                <w:color w:val="0000FF"/>
                <w:lang w:val="es-US"/>
              </w:rPr>
              <w:t xml:space="preserve"> </w:t>
            </w:r>
            <w:r w:rsidRPr="0039151C">
              <w:rPr>
                <w:rFonts w:ascii="Source Sans Pro" w:hAnsi="Source Sans Pro"/>
                <w:b/>
                <w:bCs/>
                <w:i/>
                <w:iCs/>
                <w:color w:val="0000FF"/>
              </w:rPr>
              <w:t>[insert 2026 plan name]</w:t>
            </w:r>
            <w:r w:rsidRPr="0039151C">
              <w:rPr>
                <w:rFonts w:ascii="Source Sans Pro" w:hAnsi="Source Sans Pro"/>
                <w:lang w:val="es-US"/>
              </w:rPr>
              <w:t xml:space="preserve"> </w:t>
            </w:r>
            <w:r w:rsidRPr="008002F4">
              <w:rPr>
                <w:rFonts w:ascii="Source Sans Pro" w:hAnsi="Source Sans Pro"/>
                <w:b/>
                <w:lang w:val="es-US"/>
              </w:rPr>
              <w:t>pero que no están cubiertos por la Parte A o la Parte B de Medicare:</w:t>
            </w:r>
            <w:r w:rsidRPr="0039151C">
              <w:rPr>
                <w:rFonts w:ascii="Source Sans Pro" w:hAnsi="Source Sans Pro"/>
                <w:lang w:val="es-US"/>
              </w:rPr>
              <w:t xml:space="preserve"> </w:t>
            </w:r>
            <w:r w:rsidRPr="0039151C">
              <w:rPr>
                <w:rFonts w:ascii="Source Sans Pro" w:hAnsi="Source Sans Pro"/>
                <w:i/>
                <w:iCs/>
                <w:color w:val="0000FF"/>
              </w:rPr>
              <w:t>[insert 2026 plan name]</w:t>
            </w:r>
            <w:r w:rsidRPr="0039151C">
              <w:rPr>
                <w:rFonts w:ascii="Source Sans Pro" w:hAnsi="Source Sans Pro"/>
                <w:lang w:val="es-US"/>
              </w:rPr>
              <w:t xml:space="preserve"> continuará cubriendo los servicios cubiertos por el plan que no estén cubiertos por la Parte A o la Parte B o que no estén relacionados con su diagnóstico de enfermedad terminal. Usted paga el monto del costo compartido de nuestro plan por estos servicios.</w:t>
            </w:r>
          </w:p>
          <w:p w14:paraId="570DE0C1" w14:textId="5EEEDB26"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Para los medicamentos que pueden estar cubiertos por los beneficios de la Parte D de nuestro plan:</w:t>
            </w:r>
            <w:r w:rsidRPr="0039151C">
              <w:rPr>
                <w:rFonts w:ascii="Source Sans Pro" w:hAnsi="Source Sans Pro"/>
                <w:lang w:val="es-US"/>
              </w:rPr>
              <w:t xml:space="preserve"> Si estos medicamentos no están relacionados con su condición en un hospicio por enfermedad terminal, usted paga el costo </w:t>
            </w:r>
            <w:r w:rsidRPr="0039151C">
              <w:rPr>
                <w:rFonts w:ascii="Source Sans Pro" w:hAnsi="Source Sans Pro"/>
                <w:lang w:val="es-US"/>
              </w:rPr>
              <w:lastRenderedPageBreak/>
              <w:t>compartido. Si están relacionados con su condición en un hospicio por enfermedad terminal, entonces usted paga el costo compartido de Original Medicare. los medicamentos nunca están cubiertos por el hospicio y nuestro plan al mismo tiempo. Para obtener más información, consulte la Sección 9.4 del Capítulo 5).</w:t>
            </w:r>
          </w:p>
          <w:p w14:paraId="4A743C35" w14:textId="7C1B2B4D"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Nota:</w:t>
            </w:r>
            <w:r w:rsidRPr="0039151C">
              <w:rPr>
                <w:rFonts w:ascii="Source Sans Pro" w:hAnsi="Source Sans Pro"/>
                <w:lang w:val="es-US"/>
              </w:rPr>
              <w:t xml:space="preserve"> Si necesita atención médica que no sea en un hospicio (atención que no está relacionada con su diagnóstico de enfermedad terminal), comuníquese con nosotros para coordinar los servicios. </w:t>
            </w:r>
          </w:p>
          <w:p w14:paraId="68368CE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color w:val="0000FF"/>
                <w:lang w:val="es-US"/>
              </w:rPr>
              <w:t>[</w:t>
            </w:r>
            <w:r w:rsidRPr="0039151C">
              <w:rPr>
                <w:rFonts w:ascii="Source Sans Pro" w:hAnsi="Source Sans Pro"/>
                <w:i/>
                <w:iCs/>
                <w:color w:val="0000FF"/>
              </w:rPr>
              <w:t>Insert if applicable, edit as appropriate:</w:t>
            </w:r>
            <w:r w:rsidRPr="0039151C">
              <w:rPr>
                <w:rFonts w:ascii="Source Sans Pro" w:hAnsi="Source Sans Pro"/>
                <w:color w:val="0000FF"/>
                <w:lang w:val="es-US"/>
              </w:rPr>
              <w:t xml:space="preserve"> Nuestro plan cubre servicios de consulta de hospicio (solo una vez) para una persona con una enfermedad terminal que no haya elegido el beneficio de hospicio.]</w:t>
            </w:r>
          </w:p>
        </w:tc>
        <w:tc>
          <w:tcPr>
            <w:tcW w:w="0" w:type="auto"/>
          </w:tcPr>
          <w:p w14:paraId="0FC856FB" w14:textId="395930E5"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lastRenderedPageBreak/>
              <w:t xml:space="preserve">Cuando se inscribe en un programa de hospicios certificado por Medicare, los servicios de hospicio y los servicios de la Parte A y la Parte B relacionados con su diagnóstico de enfermedad terminal son pagados por Original Medicare, y no por </w:t>
            </w:r>
            <w:r w:rsidRPr="0039151C">
              <w:rPr>
                <w:rFonts w:ascii="Source Sans Pro" w:hAnsi="Source Sans Pro"/>
                <w:i/>
                <w:iCs/>
                <w:color w:val="0000FF"/>
              </w:rPr>
              <w:t>[insert 2026 plan name]</w:t>
            </w:r>
            <w:r w:rsidRPr="0039151C">
              <w:rPr>
                <w:rFonts w:ascii="Source Sans Pro" w:hAnsi="Source Sans Pro"/>
                <w:lang w:val="es-US"/>
              </w:rPr>
              <w:t xml:space="preserve">. </w:t>
            </w:r>
          </w:p>
          <w:p w14:paraId="13BDA59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t>[Include information about cost sharing for hospice consultation services if applicable.]</w:t>
            </w:r>
          </w:p>
        </w:tc>
      </w:tr>
      <w:tr w:rsidR="00C54D85" w:rsidRPr="0039151C" w14:paraId="71A9F82E" w14:textId="77777777" w:rsidTr="006837B8">
        <w:tc>
          <w:tcPr>
            <w:tcW w:w="0" w:type="auto"/>
          </w:tcPr>
          <w:p w14:paraId="30FD86B9" w14:textId="77777777" w:rsidR="00C54D85" w:rsidRPr="0039151C" w:rsidRDefault="00C54D85" w:rsidP="006837B8">
            <w:pPr>
              <w:spacing w:before="0" w:beforeAutospacing="0" w:after="0" w:afterAutospacing="0" w:line="216" w:lineRule="auto"/>
              <w:contextualSpacing/>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48B57E76" wp14:editId="75C145C9">
                  <wp:extent cx="158189" cy="214685"/>
                  <wp:effectExtent l="0" t="0" r="0" b="1270"/>
                  <wp:docPr id="2038312545" name="Picture 2038312545"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Inmunizaciones</w:t>
            </w:r>
          </w:p>
          <w:p w14:paraId="0926464B"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de la Parte B cubiertos por Medicare incluyen los siguientes:</w:t>
            </w:r>
          </w:p>
          <w:p w14:paraId="5FA79E6D" w14:textId="77777777" w:rsidR="00636916" w:rsidRPr="0039151C" w:rsidRDefault="00C54D85" w:rsidP="006837B8">
            <w:pPr>
              <w:pStyle w:val="ListParagraph"/>
              <w:numPr>
                <w:ilvl w:val="0"/>
                <w:numId w:val="19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Vacuna contra la neumonía. </w:t>
            </w:r>
          </w:p>
          <w:p w14:paraId="6B6C1228" w14:textId="19A26526" w:rsidR="00636916" w:rsidRPr="0039151C" w:rsidRDefault="00C54D85" w:rsidP="006837B8">
            <w:pPr>
              <w:pStyle w:val="ListParagraph"/>
              <w:numPr>
                <w:ilvl w:val="0"/>
                <w:numId w:val="19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Inyecciones antigripales (o vacunas), una vez en cada temporada de gripe en el otoño y el invierno, e inyecciones adicionales contra la gripe (o vacunas) si son médicamente necesarias. </w:t>
            </w:r>
          </w:p>
          <w:p w14:paraId="55D23B9D" w14:textId="1771D678" w:rsidR="00636916" w:rsidRPr="0039151C" w:rsidRDefault="00C54D85" w:rsidP="006837B8">
            <w:pPr>
              <w:pStyle w:val="ListParagraph"/>
              <w:numPr>
                <w:ilvl w:val="0"/>
                <w:numId w:val="19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Vacunas contra la hepatitis B si corre riesgo alto o intermedio de contraer hepatitis B. </w:t>
            </w:r>
          </w:p>
          <w:p w14:paraId="2738833A" w14:textId="77777777" w:rsidR="00636916" w:rsidRPr="0039151C" w:rsidRDefault="00C54D85" w:rsidP="006837B8">
            <w:pPr>
              <w:pStyle w:val="ListParagraph"/>
              <w:numPr>
                <w:ilvl w:val="0"/>
                <w:numId w:val="19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Vacunas contra la COVID-19. </w:t>
            </w:r>
          </w:p>
          <w:p w14:paraId="7BA948A3" w14:textId="053D8760" w:rsidR="00C54D85" w:rsidRPr="0039151C" w:rsidRDefault="00C54D85" w:rsidP="006837B8">
            <w:pPr>
              <w:pStyle w:val="ListParagraph"/>
              <w:numPr>
                <w:ilvl w:val="0"/>
                <w:numId w:val="19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Otras vacunas si su salud está en peligro y si cumple con las normas de cobertura de la Parte B de Medicare.</w:t>
            </w:r>
          </w:p>
          <w:p w14:paraId="4EB5E9E6" w14:textId="3693E91D"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También cubrimos la mayoría de las vacunas para adultos en virtud de los beneficios para medicamentos de la Parte D. Consulte la Sección 8 del Capítulo 6 para obtener más información. </w:t>
            </w:r>
            <w:r w:rsidRPr="0039151C">
              <w:rPr>
                <w:rFonts w:ascii="Source Sans Pro" w:hAnsi="Source Sans Pro"/>
                <w:i/>
                <w:iCs/>
                <w:color w:val="0000FF"/>
              </w:rPr>
              <w:t>[Also list any additional benefits offered.]</w:t>
            </w:r>
          </w:p>
        </w:tc>
        <w:tc>
          <w:tcPr>
            <w:tcW w:w="0" w:type="auto"/>
          </w:tcPr>
          <w:p w14:paraId="33DAF30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las vacunas contra la neumonía, la gripe, la hepatitis B ni la COVID-19.</w:t>
            </w:r>
          </w:p>
        </w:tc>
      </w:tr>
      <w:tr w:rsidR="00C54D85" w:rsidRPr="0039151C" w14:paraId="07ABA451" w14:textId="77777777" w:rsidTr="006837B8">
        <w:tc>
          <w:tcPr>
            <w:tcW w:w="0" w:type="auto"/>
          </w:tcPr>
          <w:p w14:paraId="20A2F619"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Atención hospitalaria para pacientes internados</w:t>
            </w:r>
          </w:p>
          <w:p w14:paraId="26C7DA73" w14:textId="3929FAD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Incluye servicios hospitalarios de cuidados agudos, de rehabilitación, de atención a largo plazo y de otros tipos para pacientes internados. La atención hospitalaria para pacientes internados comienza el día en que formalmente ingresa al hospital con una orden del médico. El día anterior a su alta médica es su último día como paciente internado. </w:t>
            </w:r>
          </w:p>
          <w:p w14:paraId="5C143E8C" w14:textId="00BCC56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lastRenderedPageBreak/>
              <w:t>[List days covered and any restrictions that apply.]</w:t>
            </w:r>
            <w:r w:rsidRPr="0039151C">
              <w:rPr>
                <w:rFonts w:ascii="Source Sans Pro" w:hAnsi="Source Sans Pro"/>
                <w:lang w:val="es-US"/>
              </w:rPr>
              <w:t xml:space="preserve"> Los servicios cubiertos incluyen, entre otros, los siguientes:</w:t>
            </w:r>
          </w:p>
          <w:p w14:paraId="52CA51C8"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Habitación semiprivada (o privada si es médicamente necesario).</w:t>
            </w:r>
          </w:p>
          <w:p w14:paraId="408EABA7"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Comidas, incluidas dietas especiales.</w:t>
            </w:r>
          </w:p>
          <w:p w14:paraId="36765404"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Servicios de enfermería permanentes.</w:t>
            </w:r>
          </w:p>
          <w:p w14:paraId="17BEFDF4"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Costos de las unidades de cuidados especiales (por ejemplo, unidades de cuidados intensivos o coronarios).</w:t>
            </w:r>
          </w:p>
          <w:p w14:paraId="4222BF30"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Medicamentos.</w:t>
            </w:r>
          </w:p>
          <w:p w14:paraId="0947D65D"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Análisis de laboratorio.</w:t>
            </w:r>
          </w:p>
          <w:p w14:paraId="3BF88348"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Radiografías y otros servicios radiológicos.</w:t>
            </w:r>
          </w:p>
          <w:p w14:paraId="085E3E37"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Suministros médicos y quirúrgicos necesarios.</w:t>
            </w:r>
          </w:p>
          <w:p w14:paraId="485EBA38"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Uso de aparatos, como sillas de ruedas.</w:t>
            </w:r>
          </w:p>
          <w:p w14:paraId="06AAA6FE"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Costos de la sala de operaciones y de recuperación.</w:t>
            </w:r>
          </w:p>
          <w:p w14:paraId="50A503E9" w14:textId="77777777" w:rsidR="00636916" w:rsidRPr="0039151C" w:rsidRDefault="00C54D85" w:rsidP="006837B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Fisioterapia, terapia ocupacional y terapia del habla y del lenguaje.</w:t>
            </w:r>
          </w:p>
          <w:p w14:paraId="7632D7DB" w14:textId="5A783563" w:rsidR="00C54D85" w:rsidRPr="0039151C" w:rsidRDefault="00C54D85" w:rsidP="00462954">
            <w:pPr>
              <w:pStyle w:val="ListParagraph"/>
              <w:numPr>
                <w:ilvl w:val="0"/>
                <w:numId w:val="192"/>
              </w:numPr>
              <w:autoSpaceDE w:val="0"/>
              <w:autoSpaceDN w:val="0"/>
              <w:adjustRightInd w:val="0"/>
              <w:snapToGrid w:val="0"/>
              <w:spacing w:before="80" w:beforeAutospacing="0" w:after="0" w:afterAutospacing="0" w:line="216" w:lineRule="auto"/>
              <w:ind w:left="425" w:hanging="357"/>
              <w:rPr>
                <w:rFonts w:ascii="Source Sans Pro" w:hAnsi="Source Sans Pro" w:cs="Times New Roman"/>
              </w:rPr>
            </w:pPr>
            <w:r w:rsidRPr="0039151C">
              <w:rPr>
                <w:rFonts w:ascii="Source Sans Pro" w:hAnsi="Source Sans Pro"/>
                <w:lang w:val="es-US"/>
              </w:rPr>
              <w:t>Servicios por abuso de sustancias tóxicas para pacientes internados.</w:t>
            </w:r>
          </w:p>
        </w:tc>
        <w:tc>
          <w:tcPr>
            <w:tcW w:w="0" w:type="auto"/>
          </w:tcPr>
          <w:p w14:paraId="63446508" w14:textId="608486A0" w:rsidR="0083089D"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FF"/>
              </w:rPr>
            </w:pPr>
            <w:r w:rsidRPr="0039151C">
              <w:rPr>
                <w:rFonts w:ascii="Source Sans Pro" w:hAnsi="Source Sans Pro"/>
                <w:color w:val="0000FF"/>
                <w:lang w:val="es-US"/>
              </w:rPr>
              <w:lastRenderedPageBreak/>
              <w:t>[</w:t>
            </w:r>
            <w:r w:rsidRPr="0039151C">
              <w:rPr>
                <w:rFonts w:ascii="Source Sans Pro" w:hAnsi="Source Sans Pro"/>
                <w:i/>
                <w:iCs/>
                <w:color w:val="0000FF"/>
              </w:rPr>
              <w:t xml:space="preserve">List all cost sharing (deductible, copayment/ coinsurance / deductible) and the period for which they will be charged. If cost sharing is based on the Original Medicare or a plan-defined benefit period, include </w:t>
            </w:r>
            <w:r w:rsidRPr="0039151C">
              <w:rPr>
                <w:rFonts w:ascii="Source Sans Pro" w:hAnsi="Source Sans Pro"/>
                <w:i/>
                <w:iCs/>
                <w:color w:val="0000FF"/>
              </w:rPr>
              <w:lastRenderedPageBreak/>
              <w:t xml:space="preserve">definition/ explanation of approved benefit period here. Plans that use per-admission deductible include: </w:t>
            </w:r>
            <w:r w:rsidRPr="0039151C">
              <w:rPr>
                <w:rFonts w:ascii="Source Sans Pro" w:hAnsi="Source Sans Pro"/>
                <w:color w:val="0000FF"/>
                <w:lang w:val="es-US"/>
              </w:rPr>
              <w:t>Se aplica un deducible por admisión una vez durante un período de beneficios definido.</w:t>
            </w:r>
          </w:p>
          <w:p w14:paraId="178FEE0A" w14:textId="2764DB78"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[In addition, if applicable, explain all other cost sharing that is charged during a benefit period.]</w:t>
            </w:r>
            <w:r w:rsidRPr="0039151C">
              <w:rPr>
                <w:rFonts w:ascii="Source Sans Pro" w:hAnsi="Source Sans Pro"/>
                <w:color w:val="0000FF"/>
                <w:lang w:val="es-US"/>
              </w:rPr>
              <w:t>]</w:t>
            </w:r>
            <w:r w:rsidRPr="0039151C">
              <w:rPr>
                <w:rFonts w:ascii="Source Sans Pro" w:hAnsi="Source Sans Pro"/>
                <w:i/>
                <w:iCs/>
                <w:color w:val="0000FF"/>
              </w:rPr>
              <w:t xml:space="preserve"> </w:t>
            </w:r>
          </w:p>
        </w:tc>
      </w:tr>
      <w:tr w:rsidR="00C54D85" w:rsidRPr="0039151C" w14:paraId="6259DE3D" w14:textId="77777777" w:rsidTr="00462954">
        <w:tc>
          <w:tcPr>
            <w:tcW w:w="0" w:type="auto"/>
            <w:tcMar>
              <w:top w:w="0" w:type="dxa"/>
            </w:tcMar>
          </w:tcPr>
          <w:p w14:paraId="6B1E4A2D" w14:textId="63D03A44" w:rsidR="00636916" w:rsidRPr="0039151C" w:rsidRDefault="00C54D85" w:rsidP="00462954">
            <w:pPr>
              <w:pStyle w:val="ListParagraph"/>
              <w:numPr>
                <w:ilvl w:val="0"/>
                <w:numId w:val="193"/>
              </w:numPr>
              <w:autoSpaceDE w:val="0"/>
              <w:autoSpaceDN w:val="0"/>
              <w:adjustRightInd w:val="0"/>
              <w:snapToGrid w:val="0"/>
              <w:spacing w:before="0" w:beforeAutospacing="0" w:after="80" w:afterAutospacing="0" w:line="216" w:lineRule="auto"/>
              <w:ind w:left="425" w:hanging="357"/>
              <w:rPr>
                <w:rFonts w:ascii="Source Sans Pro" w:hAnsi="Source Sans Pro" w:cs="Times New Roman"/>
                <w:color w:val="0000FF"/>
              </w:rPr>
            </w:pPr>
            <w:r w:rsidRPr="0039151C">
              <w:rPr>
                <w:rFonts w:ascii="Source Sans Pro" w:hAnsi="Source Sans Pro"/>
                <w:color w:val="000000" w:themeColor="text1"/>
                <w:lang w:val="es-US"/>
              </w:rPr>
              <w:lastRenderedPageBreak/>
              <w:t xml:space="preserve">En determinadas condiciones, están cubiertos los siguientes tipos de trasplantes: córnea, riñón, páncreas y riñón, corazón, hígado, pulmón, corazón/pulmón, médula ósea, células madre e intestinos/múltiples vísceras. Si necesita un trasplante, organizaremos la revisión de su caso en un centro de trasplantes aprobado por Medicare, que decidirá si es candidato para un trasplante </w:t>
            </w:r>
            <w:r w:rsidRPr="0039151C">
              <w:rPr>
                <w:rFonts w:ascii="Source Sans Pro" w:hAnsi="Source Sans Pro"/>
                <w:color w:val="0000FF"/>
                <w:lang w:val="es-US"/>
              </w:rPr>
              <w:t>[</w:t>
            </w:r>
            <w:r w:rsidRPr="0039151C">
              <w:rPr>
                <w:rFonts w:ascii="Source Sans Pro" w:hAnsi="Source Sans Pro"/>
                <w:i/>
                <w:iCs/>
                <w:color w:val="0000FF"/>
              </w:rPr>
              <w:t xml:space="preserve">Plans with a provider network insert: </w:t>
            </w:r>
            <w:r w:rsidRPr="0039151C">
              <w:rPr>
                <w:rFonts w:ascii="Source Sans Pro" w:hAnsi="Source Sans Pro"/>
                <w:color w:val="0000FF"/>
                <w:lang w:val="es-US"/>
              </w:rPr>
              <w:t>Los proveedores de trasplantes pueden ser locales o estar fuera del área de servicio.</w:t>
            </w:r>
            <w:r w:rsidRPr="0039151C">
              <w:rPr>
                <w:rFonts w:ascii="Source Sans Pro" w:hAnsi="Source Sans Pro"/>
                <w:i/>
                <w:iCs/>
                <w:color w:val="0000FF"/>
              </w:rPr>
              <w:t xml:space="preserve"> </w:t>
            </w:r>
            <w:r w:rsidRPr="0039151C">
              <w:rPr>
                <w:rFonts w:ascii="Source Sans Pro" w:hAnsi="Source Sans Pro"/>
                <w:color w:val="0000FF"/>
                <w:lang w:val="es-US"/>
              </w:rPr>
              <w:t xml:space="preserve">Si nuestros servicios de trasplante de la red se encuentran fuera del patrón de atención de la comunidad, puede elegir un lugar cerca siempre y cuando los proveedores locales de trasplante estén dispuestos a aceptar la tarifa de Original Medicare. Si </w:t>
            </w:r>
            <w:r w:rsidRPr="0039151C">
              <w:rPr>
                <w:rFonts w:ascii="Source Sans Pro" w:hAnsi="Source Sans Pro"/>
                <w:i/>
                <w:iCs/>
                <w:color w:val="0000FF"/>
              </w:rPr>
              <w:t>[insert 2026 plan name]</w:t>
            </w:r>
            <w:r w:rsidRPr="0039151C">
              <w:rPr>
                <w:rFonts w:ascii="Source Sans Pro" w:hAnsi="Source Sans Pro"/>
                <w:color w:val="0000FF"/>
                <w:lang w:val="es-US"/>
              </w:rPr>
              <w:t xml:space="preserve"> brinda servicios de trasplante en un lugar fuera del patrón de atención para trasplantes en su comunidad y usted elige llevar a cabo el trasplante en este lugar distante, coordinaremos o pagaremos los costos de transporte y alojamiento correspondientes para usted y un </w:t>
            </w:r>
            <w:r w:rsidRPr="0039151C">
              <w:rPr>
                <w:rFonts w:ascii="Source Sans Pro" w:hAnsi="Source Sans Pro"/>
                <w:color w:val="0000FF"/>
                <w:lang w:val="es-US"/>
              </w:rPr>
              <w:lastRenderedPageBreak/>
              <w:t xml:space="preserve">acompañante.] </w:t>
            </w:r>
            <w:r w:rsidRPr="0039151C">
              <w:rPr>
                <w:rFonts w:ascii="Source Sans Pro" w:hAnsi="Source Sans Pro"/>
                <w:i/>
                <w:iCs/>
                <w:color w:val="0000FF"/>
              </w:rPr>
              <w:t>[Plans can further define the specifics of transplant travel coverage.]</w:t>
            </w:r>
          </w:p>
          <w:p w14:paraId="2964F807" w14:textId="6BEA2B81" w:rsidR="00636916" w:rsidRPr="0039151C" w:rsidRDefault="00C54D85" w:rsidP="006837B8">
            <w:pPr>
              <w:pStyle w:val="ListParagraph"/>
              <w:numPr>
                <w:ilvl w:val="0"/>
                <w:numId w:val="193"/>
              </w:numPr>
              <w:autoSpaceDE w:val="0"/>
              <w:autoSpaceDN w:val="0"/>
              <w:adjustRightInd w:val="0"/>
              <w:snapToGrid w:val="0"/>
              <w:spacing w:before="80" w:beforeAutospacing="0" w:after="80" w:afterAutospacing="0" w:line="216" w:lineRule="auto"/>
              <w:ind w:left="427"/>
              <w:rPr>
                <w:rFonts w:ascii="Source Sans Pro" w:hAnsi="Source Sans Pro" w:cs="Times New Roman"/>
                <w:color w:val="0000FF"/>
              </w:rPr>
            </w:pPr>
            <w:r w:rsidRPr="0039151C">
              <w:rPr>
                <w:rFonts w:ascii="Source Sans Pro" w:hAnsi="Source Sans Pro"/>
                <w:lang w:val="es-US"/>
              </w:rPr>
              <w:t xml:space="preserve">Sangre: se incluye almacenamiento y administración. La cobertura de sangre completa y de concentrado de glóbulos rojos comienza a partir de la cuarta pinta de sangre que usted necesite. Usted </w:t>
            </w:r>
            <w:r w:rsidRPr="0039151C">
              <w:rPr>
                <w:rFonts w:ascii="Source Sans Pro" w:hAnsi="Source Sans Pro"/>
                <w:color w:val="000000"/>
                <w:lang w:val="es-US"/>
              </w:rPr>
              <w:t>debe pagar por las 3 primeras pintas de sangre que reciba en un año calendario o donar la sangre usted mismo o pedirle a alguien más que done</w:t>
            </w:r>
            <w:r w:rsidRPr="0039151C">
              <w:rPr>
                <w:rFonts w:ascii="Source Sans Pro" w:hAnsi="Source Sans Pro"/>
                <w:lang w:val="es-US"/>
              </w:rPr>
              <w:t xml:space="preserve">. Todos los otros componentes de la sangre están cubiertos desde la primera pinta de sangre utilizada. </w:t>
            </w:r>
            <w:r w:rsidRPr="0039151C">
              <w:rPr>
                <w:rFonts w:ascii="Source Sans Pro" w:hAnsi="Source Sans Pro"/>
                <w:i/>
                <w:iCs/>
                <w:color w:val="0000FF"/>
              </w:rPr>
              <w:t>[Modify as necessary if our plan begins coverage with an earlier pint.]</w:t>
            </w:r>
          </w:p>
          <w:p w14:paraId="1DCDCAF2" w14:textId="597645EA" w:rsidR="00C54D85" w:rsidRPr="0039151C" w:rsidRDefault="00C54D85" w:rsidP="006837B8">
            <w:pPr>
              <w:pStyle w:val="ListParagraph"/>
              <w:numPr>
                <w:ilvl w:val="0"/>
                <w:numId w:val="193"/>
              </w:numPr>
              <w:autoSpaceDE w:val="0"/>
              <w:autoSpaceDN w:val="0"/>
              <w:adjustRightInd w:val="0"/>
              <w:snapToGrid w:val="0"/>
              <w:spacing w:before="80" w:beforeAutospacing="0" w:after="80" w:afterAutospacing="0" w:line="216" w:lineRule="auto"/>
              <w:ind w:left="427"/>
              <w:rPr>
                <w:rFonts w:ascii="Source Sans Pro" w:hAnsi="Source Sans Pro" w:cs="Times New Roman"/>
                <w:color w:val="0000FF"/>
              </w:rPr>
            </w:pPr>
            <w:r w:rsidRPr="0039151C">
              <w:rPr>
                <w:rFonts w:ascii="Source Sans Pro" w:hAnsi="Source Sans Pro"/>
                <w:lang w:val="es-US"/>
              </w:rPr>
              <w:t>Servicios médicos.</w:t>
            </w:r>
          </w:p>
          <w:p w14:paraId="7AEF59FC" w14:textId="03401576"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 xml:space="preserve">Nota: </w:t>
            </w:r>
            <w:r w:rsidRPr="0039151C">
              <w:rPr>
                <w:rFonts w:ascii="Source Sans Pro" w:hAnsi="Source Sans Pro"/>
                <w:lang w:val="es-US"/>
              </w:rPr>
              <w:t xml:space="preserve">Para ser paciente internado, el proveedor debe hacer una orden por escrito para que lo ingresen de manera formal como paciente internado en el hospital. Aunque usted permanezca en el hospital durante la noche, puede ser considerado un paciente externo. Si no está seguro de si es un paciente internado o externo, pregúntele al personal del hospital. </w:t>
            </w:r>
          </w:p>
          <w:p w14:paraId="4B5C21F7" w14:textId="3FF39F75"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kern w:val="32"/>
              </w:rPr>
            </w:pPr>
            <w:r w:rsidRPr="0039151C">
              <w:rPr>
                <w:rFonts w:ascii="Source Sans Pro" w:hAnsi="Source Sans Pro"/>
                <w:lang w:val="es-US"/>
              </w:rPr>
              <w:t xml:space="preserve">Obtenga más información en la hoja de datos de Medicare </w:t>
            </w:r>
            <w:r w:rsidRPr="0039151C">
              <w:rPr>
                <w:rFonts w:ascii="Source Sans Pro" w:hAnsi="Source Sans Pro"/>
                <w:i/>
                <w:iCs/>
                <w:lang w:val="es-US"/>
              </w:rPr>
              <w:t>Beneficios hospitalarios de Medicare</w:t>
            </w:r>
            <w:r w:rsidRPr="0039151C">
              <w:rPr>
                <w:rFonts w:ascii="Source Sans Pro" w:hAnsi="Source Sans Pro"/>
                <w:lang w:val="es-US"/>
              </w:rPr>
              <w:t xml:space="preserve">. La hoja de datos se encuentra disponible en </w:t>
            </w:r>
            <w:hyperlink r:id="rId42" w:tgtFrame="_blank" w:tooltip="https://www.medicare.gov/publications/11435-medicare-hospital-benefits.pdf" w:history="1">
              <w:r w:rsidRPr="0039151C">
                <w:rPr>
                  <w:rFonts w:ascii="Source Sans Pro" w:hAnsi="Source Sans Pro"/>
                  <w:color w:val="0000FF"/>
                  <w:u w:val="single"/>
                  <w:lang w:val="es-US"/>
                </w:rPr>
                <w:t>www.Medicare.gov/publications/1143</w:t>
              </w:r>
              <w:r w:rsidR="006F0A72" w:rsidRPr="0039151C">
                <w:rPr>
                  <w:rFonts w:ascii="Source Sans Pro" w:hAnsi="Source Sans Pro"/>
                  <w:color w:val="0000FF"/>
                  <w:u w:val="single"/>
                  <w:lang w:val="es-US"/>
                </w:rPr>
                <w:t>5</w:t>
              </w:r>
              <w:r w:rsidR="006F0A72">
                <w:rPr>
                  <w:rFonts w:ascii="Source Sans Pro" w:hAnsi="Source Sans Pro"/>
                  <w:color w:val="0000FF"/>
                  <w:u w:val="single"/>
                  <w:lang w:val="es-US"/>
                </w:rPr>
                <w:noBreakHyphen/>
              </w:r>
              <w:r w:rsidR="006F0A72" w:rsidRPr="0039151C">
                <w:rPr>
                  <w:rFonts w:ascii="Source Sans Pro" w:hAnsi="Source Sans Pro"/>
                  <w:color w:val="0000FF"/>
                  <w:u w:val="single"/>
                  <w:lang w:val="es-US"/>
                </w:rPr>
                <w:t>M</w:t>
              </w:r>
              <w:r w:rsidRPr="0039151C">
                <w:rPr>
                  <w:rFonts w:ascii="Source Sans Pro" w:hAnsi="Source Sans Pro"/>
                  <w:color w:val="0000FF"/>
                  <w:u w:val="single"/>
                  <w:lang w:val="es-US"/>
                </w:rPr>
                <w:t>edicare-Hospital-Benefits.pdf</w:t>
              </w:r>
            </w:hyperlink>
            <w:r w:rsidRPr="0039151C">
              <w:rPr>
                <w:rFonts w:ascii="Source Sans Pro" w:hAnsi="Source Sans Pro"/>
                <w:lang w:val="es-US"/>
              </w:rPr>
              <w:t xml:space="preserve"> o puede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tc>
        <w:tc>
          <w:tcPr>
            <w:tcW w:w="0" w:type="auto"/>
            <w:tcMar>
              <w:top w:w="0" w:type="dxa"/>
            </w:tcMar>
          </w:tcPr>
          <w:p w14:paraId="288FDFAB"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FF"/>
              </w:rPr>
            </w:pPr>
            <w:r w:rsidRPr="0039151C">
              <w:rPr>
                <w:rFonts w:ascii="Source Sans Pro" w:hAnsi="Source Sans Pro"/>
                <w:color w:val="0000FF"/>
                <w:lang w:val="es-US"/>
              </w:rPr>
              <w:lastRenderedPageBreak/>
              <w:t>[</w:t>
            </w:r>
            <w:r w:rsidRPr="0039151C">
              <w:rPr>
                <w:rFonts w:ascii="Source Sans Pro" w:hAnsi="Source Sans Pro"/>
                <w:i/>
                <w:iCs/>
                <w:color w:val="0000FF"/>
              </w:rPr>
              <w:t xml:space="preserve">If cost sharing is </w:t>
            </w:r>
            <w:r w:rsidRPr="0039151C">
              <w:rPr>
                <w:rFonts w:ascii="Source Sans Pro" w:hAnsi="Source Sans Pro"/>
                <w:b/>
                <w:bCs/>
                <w:i/>
                <w:iCs/>
                <w:color w:val="0000FF"/>
              </w:rPr>
              <w:t>not</w:t>
            </w:r>
            <w:r w:rsidRPr="0039151C">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w:t>
            </w:r>
            <w:r w:rsidRPr="0039151C">
              <w:rPr>
                <w:rFonts w:ascii="Source Sans Pro" w:hAnsi="Source Sans Pro"/>
                <w:color w:val="0000FF"/>
                <w:lang w:val="es-US"/>
              </w:rPr>
              <w:t xml:space="preserve">: Por cada hospitalización, se cobra un deducible u otro costo compartido.] </w:t>
            </w:r>
          </w:p>
          <w:p w14:paraId="32845BEB"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[If inpatient cost sharing varies based on hospital tier, enter that cost sharing in the data entry fields.]</w:t>
            </w:r>
          </w:p>
          <w:p w14:paraId="1AC71413" w14:textId="20B8E1E5"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Si recibe atención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autorizada]</w:t>
            </w:r>
            <w:r w:rsidRPr="0039151C">
              <w:rPr>
                <w:rFonts w:ascii="Source Sans Pro" w:hAnsi="Source Sans Pro"/>
                <w:lang w:val="es-US"/>
              </w:rPr>
              <w:t xml:space="preserve"> para pacientes internados en un hospital fuera de la red una vez que se ha estabilizado la afección que causó la emergencia, el costo que le corresponde pagar es el costo compartido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smallCaps/>
                <w:color w:val="0000FF"/>
                <w:lang w:val="es-US"/>
              </w:rPr>
              <w:t xml:space="preserve"> </w:t>
            </w:r>
            <w:r w:rsidRPr="0039151C">
              <w:rPr>
                <w:rFonts w:ascii="Source Sans Pro" w:hAnsi="Source Sans Pro"/>
                <w:color w:val="0000FF"/>
                <w:lang w:val="es-US"/>
              </w:rPr>
              <w:t>más alto]</w:t>
            </w:r>
            <w:r w:rsidRPr="0039151C">
              <w:rPr>
                <w:rFonts w:ascii="Source Sans Pro" w:hAnsi="Source Sans Pro"/>
                <w:lang w:val="es-US"/>
              </w:rPr>
              <w:t xml:space="preserve"> que </w:t>
            </w:r>
            <w:r w:rsidRPr="0039151C">
              <w:rPr>
                <w:rFonts w:ascii="Source Sans Pro" w:hAnsi="Source Sans Pro"/>
                <w:lang w:val="es-US"/>
              </w:rPr>
              <w:lastRenderedPageBreak/>
              <w:t xml:space="preserve">pagaría en un hospital de la red. </w:t>
            </w:r>
          </w:p>
        </w:tc>
      </w:tr>
      <w:tr w:rsidR="00C54D85" w:rsidRPr="0039151C" w14:paraId="7460545D" w14:textId="77777777" w:rsidTr="006837B8">
        <w:tc>
          <w:tcPr>
            <w:tcW w:w="0" w:type="auto"/>
          </w:tcPr>
          <w:p w14:paraId="2CAFB2FD"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Servicios de hospitalización en un hospital psiquiátrico</w:t>
            </w:r>
          </w:p>
          <w:p w14:paraId="6B724BCE" w14:textId="321B521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kern w:val="32"/>
              </w:rPr>
            </w:pPr>
            <w:r w:rsidRPr="0039151C">
              <w:rPr>
                <w:rFonts w:ascii="Source Sans Pro" w:hAnsi="Source Sans Pro"/>
                <w:lang w:val="es-US"/>
              </w:rPr>
              <w:t xml:space="preserve">Los servicios cubiertos incluyen servicios de salud mental que requieren hospitalización. </w:t>
            </w:r>
            <w:r w:rsidRPr="0039151C">
              <w:rPr>
                <w:rFonts w:ascii="Source Sans Pro"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0" w:type="auto"/>
          </w:tcPr>
          <w:p w14:paraId="1AD30B02" w14:textId="572D9A6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color w:val="0000FF"/>
                <w:lang w:val="es-US"/>
              </w:rPr>
              <w:t>[</w:t>
            </w:r>
            <w:r w:rsidRPr="0039151C">
              <w:rPr>
                <w:rFonts w:ascii="Source Sans Pro"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39151C">
              <w:rPr>
                <w:rFonts w:ascii="Source Sans Pro" w:hAnsi="Source Sans Pro"/>
                <w:color w:val="0000FF"/>
                <w:lang w:val="es-US"/>
              </w:rPr>
              <w:t>Se aplica un deducible por admisión una vez durante un período de beneficios definido.</w:t>
            </w:r>
            <w:r w:rsidRPr="0039151C">
              <w:rPr>
                <w:rFonts w:ascii="Source Sans Pro" w:hAnsi="Source Sans Pro"/>
                <w:i/>
                <w:iCs/>
                <w:color w:val="0000FF"/>
              </w:rPr>
              <w:t xml:space="preserve"> [In </w:t>
            </w:r>
            <w:r w:rsidRPr="0039151C">
              <w:rPr>
                <w:rFonts w:ascii="Source Sans Pro" w:hAnsi="Source Sans Pro"/>
                <w:i/>
                <w:iCs/>
                <w:color w:val="0000FF"/>
              </w:rPr>
              <w:lastRenderedPageBreak/>
              <w:t>addition, if applicable, explain all other cost sharing that is charged during a benefit period.]</w:t>
            </w:r>
            <w:r w:rsidRPr="0039151C">
              <w:rPr>
                <w:rFonts w:ascii="Source Sans Pro" w:hAnsi="Source Sans Pro"/>
                <w:color w:val="0000FF"/>
                <w:lang w:val="es-US"/>
              </w:rPr>
              <w:t>]</w:t>
            </w:r>
            <w:r w:rsidRPr="0039151C">
              <w:rPr>
                <w:rFonts w:ascii="Source Sans Pro" w:hAnsi="Source Sans Pro"/>
                <w:i/>
                <w:iCs/>
                <w:color w:val="0000FF"/>
              </w:rPr>
              <w:t xml:space="preserve"> </w:t>
            </w:r>
          </w:p>
          <w:p w14:paraId="2D5A183B"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snapToGrid w:val="0"/>
              </w:rPr>
            </w:pPr>
            <w:r w:rsidRPr="0039151C">
              <w:rPr>
                <w:rFonts w:ascii="Source Sans Pro" w:hAnsi="Source Sans Pro"/>
                <w:color w:val="0000FF"/>
                <w:lang w:val="es-US"/>
              </w:rPr>
              <w:t>[</w:t>
            </w:r>
            <w:r w:rsidRPr="0039151C">
              <w:rPr>
                <w:rFonts w:ascii="Source Sans Pro" w:hAnsi="Source Sans Pro"/>
                <w:i/>
                <w:iCs/>
                <w:color w:val="0000FF"/>
              </w:rPr>
              <w:t xml:space="preserve">If cost sharing is </w:t>
            </w:r>
            <w:r w:rsidRPr="0039151C">
              <w:rPr>
                <w:rFonts w:ascii="Source Sans Pro" w:hAnsi="Source Sans Pro"/>
                <w:b/>
                <w:bCs/>
                <w:i/>
                <w:iCs/>
                <w:color w:val="0000FF"/>
              </w:rPr>
              <w:t>not</w:t>
            </w:r>
            <w:r w:rsidRPr="0039151C">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 </w:t>
            </w:r>
            <w:r w:rsidRPr="0039151C">
              <w:rPr>
                <w:rFonts w:ascii="Source Sans Pro" w:hAnsi="Source Sans Pro"/>
                <w:color w:val="0000FF"/>
                <w:lang w:val="es-US"/>
              </w:rPr>
              <w:t>Por cada hospitalización, se cobra un deducible u otro costo compartido.]</w:t>
            </w:r>
          </w:p>
        </w:tc>
      </w:tr>
      <w:tr w:rsidR="00C54D85" w:rsidRPr="0039151C" w14:paraId="60816C65" w14:textId="77777777" w:rsidTr="006837B8">
        <w:tc>
          <w:tcPr>
            <w:tcW w:w="0" w:type="auto"/>
          </w:tcPr>
          <w:p w14:paraId="2E91782F" w14:textId="326CC35C"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Hospitalización: Servicios cubiertos recibidos en un hospital o SNF durante una hospitalización no cubierta</w:t>
            </w:r>
          </w:p>
          <w:p w14:paraId="1DBC7B6B" w14:textId="438E067C"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 xml:space="preserve">[Plans with no day limitations on a plan’s hospital or SNF coverage can modify or delete this row as appropriate.] </w:t>
            </w:r>
          </w:p>
          <w:p w14:paraId="62D77144" w14:textId="163FBC70"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Si ha agotado sus beneficios para paciente internado o si la hospitalización no es razonable y necesaria, no cubriremos su hospitalización. En algunos casos, cubriremos ciertos servicios que recibe mientras está en el hospital o en el centro de atención de enfermería especializada (</w:t>
            </w:r>
            <w:proofErr w:type="spellStart"/>
            <w:r w:rsidRPr="008002F4">
              <w:rPr>
                <w:rFonts w:ascii="Source Sans Pro" w:hAnsi="Source Sans Pro"/>
                <w:i/>
                <w:lang w:val="es-US"/>
              </w:rPr>
              <w:t>Skilled</w:t>
            </w:r>
            <w:proofErr w:type="spellEnd"/>
            <w:r w:rsidRPr="008002F4">
              <w:rPr>
                <w:rFonts w:ascii="Source Sans Pro" w:hAnsi="Source Sans Pro"/>
                <w:i/>
                <w:lang w:val="es-US"/>
              </w:rPr>
              <w:t xml:space="preserve"> </w:t>
            </w:r>
            <w:proofErr w:type="spellStart"/>
            <w:r w:rsidRPr="008002F4">
              <w:rPr>
                <w:rFonts w:ascii="Source Sans Pro" w:hAnsi="Source Sans Pro"/>
                <w:i/>
                <w:lang w:val="es-US"/>
              </w:rPr>
              <w:t>Nursing</w:t>
            </w:r>
            <w:proofErr w:type="spellEnd"/>
            <w:r w:rsidRPr="008002F4">
              <w:rPr>
                <w:rFonts w:ascii="Source Sans Pro" w:hAnsi="Source Sans Pro"/>
                <w:i/>
                <w:lang w:val="es-US"/>
              </w:rPr>
              <w:t xml:space="preserve"> </w:t>
            </w:r>
            <w:proofErr w:type="spellStart"/>
            <w:r w:rsidRPr="008002F4">
              <w:rPr>
                <w:rFonts w:ascii="Source Sans Pro" w:hAnsi="Source Sans Pro"/>
                <w:i/>
                <w:lang w:val="es-US"/>
              </w:rPr>
              <w:t>Facility</w:t>
            </w:r>
            <w:proofErr w:type="spellEnd"/>
            <w:r w:rsidRPr="0039151C">
              <w:rPr>
                <w:rFonts w:ascii="Source Sans Pro" w:hAnsi="Source Sans Pro"/>
                <w:lang w:val="es-US"/>
              </w:rPr>
              <w:t>, SNF). Los servicios cubiertos incluyen, entre otros, los siguientes:</w:t>
            </w:r>
          </w:p>
          <w:p w14:paraId="4333F56A" w14:textId="77777777" w:rsidR="00403195" w:rsidRPr="0039151C" w:rsidRDefault="00C54D85" w:rsidP="006837B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Servicios médicos.</w:t>
            </w:r>
          </w:p>
          <w:p w14:paraId="09DFC08C" w14:textId="77777777" w:rsidR="00403195" w:rsidRPr="0039151C" w:rsidRDefault="00C54D85" w:rsidP="006837B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Análisis de diagnóstico (como los análisis de laboratorio).</w:t>
            </w:r>
          </w:p>
          <w:p w14:paraId="063E44D3" w14:textId="77777777" w:rsidR="00403195" w:rsidRPr="0039151C" w:rsidRDefault="00C54D85" w:rsidP="006837B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Tratamiento con radiografías, radio e isótopos, incluidos los servicios y materiales de los técnicos.</w:t>
            </w:r>
          </w:p>
          <w:p w14:paraId="254D7949" w14:textId="77777777" w:rsidR="00403195" w:rsidRPr="0039151C" w:rsidRDefault="00C54D85" w:rsidP="006837B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Vendajes quirúrgicos.</w:t>
            </w:r>
          </w:p>
          <w:p w14:paraId="5E3C9250" w14:textId="77777777" w:rsidR="00403195" w:rsidRPr="0039151C" w:rsidRDefault="00C54D85" w:rsidP="006837B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Entablillados, yesos y otros dispositivos que se utilizan para reducir fracturas y dislocaciones.</w:t>
            </w:r>
          </w:p>
          <w:p w14:paraId="44CBA930" w14:textId="77777777" w:rsidR="00403195" w:rsidRPr="0039151C" w:rsidRDefault="00C54D85" w:rsidP="006837B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Dispositivos protésicos y </w:t>
            </w:r>
            <w:proofErr w:type="spellStart"/>
            <w:r w:rsidRPr="0039151C">
              <w:rPr>
                <w:rFonts w:ascii="Source Sans Pro" w:hAnsi="Source Sans Pro"/>
                <w:lang w:val="es-US"/>
              </w:rPr>
              <w:t>ortésicos</w:t>
            </w:r>
            <w:proofErr w:type="spellEnd"/>
            <w:r w:rsidRPr="0039151C">
              <w:rPr>
                <w:rFonts w:ascii="Source Sans Pro" w:hAnsi="Source Sans Pro"/>
                <w:lang w:val="es-US"/>
              </w:rPr>
              <w:t xml:space="preserve"> (salvo los dentales) que sustituyen una parte o la totalidad de un órgano interno del cuerpo (incluso tejido contiguo), o bien una parte o la totalidad del funcionamiento de un órgano interno del cuerpo que no funciona bien o que permanentemente no </w:t>
            </w:r>
            <w:r w:rsidRPr="0039151C">
              <w:rPr>
                <w:rFonts w:ascii="Source Sans Pro" w:hAnsi="Source Sans Pro"/>
                <w:lang w:val="es-US"/>
              </w:rPr>
              <w:lastRenderedPageBreak/>
              <w:t>funciona, incluso la sustitución o reparación de dichos dispositivos.</w:t>
            </w:r>
          </w:p>
          <w:p w14:paraId="19C20372" w14:textId="77777777" w:rsidR="00403195" w:rsidRPr="0039151C" w:rsidRDefault="00C54D85" w:rsidP="006837B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Soportes para piernas, brazos, espalda y cuello; bragueros y piernas, brazos y ojos artificiales, incluidos ajustes, reparaciones y reemplazos necesarios debidos a la rotura, al desgaste, a la pérdida o a un cambio en el estado físico del paciente.</w:t>
            </w:r>
          </w:p>
          <w:p w14:paraId="65FD932F" w14:textId="68B8EF52" w:rsidR="00C54D85" w:rsidRPr="0039151C" w:rsidRDefault="00C54D85" w:rsidP="006837B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Fisioterapia, terapia del habla y terapia ocupacional.</w:t>
            </w:r>
          </w:p>
        </w:tc>
        <w:tc>
          <w:tcPr>
            <w:tcW w:w="0" w:type="auto"/>
          </w:tcPr>
          <w:p w14:paraId="4C046AC9" w14:textId="3D09DE3F"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25F7A9BD" w14:textId="77777777" w:rsidTr="006837B8">
        <w:tc>
          <w:tcPr>
            <w:tcW w:w="0" w:type="auto"/>
          </w:tcPr>
          <w:p w14:paraId="6028548D"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129F36D2" wp14:editId="0106C114">
                  <wp:extent cx="158189" cy="214685"/>
                  <wp:effectExtent l="0" t="0" r="0" b="1270"/>
                  <wp:docPr id="540033192" name="Picture 54003319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Terapia médica nutricional</w:t>
            </w:r>
          </w:p>
          <w:p w14:paraId="06409AB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Este beneficio es para las personas con diabetes, enfermedad renal (del riñón) (pero no con tratamiento de diálisis) o después de un trasplante con una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remisión </w:t>
            </w:r>
            <w:r w:rsidRPr="0039151C">
              <w:rPr>
                <w:rFonts w:ascii="Source Sans Pro" w:hAnsi="Source Sans Pro"/>
                <w:i/>
                <w:iCs/>
                <w:color w:val="0000FF"/>
              </w:rPr>
              <w:t>OR</w:t>
            </w:r>
            <w:r w:rsidRPr="0039151C">
              <w:rPr>
                <w:rFonts w:ascii="Source Sans Pro" w:hAnsi="Source Sans Pro"/>
                <w:color w:val="0000FF"/>
                <w:lang w:val="es-US"/>
              </w:rPr>
              <w:t xml:space="preserve"> orden]</w:t>
            </w:r>
            <w:r w:rsidRPr="0039151C">
              <w:rPr>
                <w:rFonts w:ascii="Source Sans Pro" w:hAnsi="Source Sans Pro"/>
                <w:lang w:val="es-US"/>
              </w:rPr>
              <w:t xml:space="preserve"> del médico. </w:t>
            </w:r>
          </w:p>
          <w:p w14:paraId="777C0AC3" w14:textId="0200C8AC"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Cubrimos 3 horas de servicios de asesoramiento individual durante el primer año en que recibe los servicios de terapia médica nutricional en virtud de Medicare (esto incluye nuestro plan, cualquier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u Original Medicare) y 2 horas cada año, después de este. Si su afección, tratamiento o diagnóstico cambian, puede recibir más horas de tratamiento con la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remisión </w:t>
            </w:r>
            <w:r w:rsidRPr="0039151C">
              <w:rPr>
                <w:rFonts w:ascii="Source Sans Pro" w:hAnsi="Source Sans Pro"/>
                <w:i/>
                <w:iCs/>
                <w:color w:val="0000FF"/>
              </w:rPr>
              <w:t>OR</w:t>
            </w:r>
            <w:r w:rsidRPr="0039151C">
              <w:rPr>
                <w:rFonts w:ascii="Source Sans Pro" w:hAnsi="Source Sans Pro"/>
                <w:color w:val="0000FF"/>
                <w:lang w:val="es-US"/>
              </w:rPr>
              <w:t xml:space="preserve"> orden] de un médico</w:t>
            </w:r>
            <w:r w:rsidRPr="0039151C">
              <w:rPr>
                <w:rFonts w:ascii="Source Sans Pro" w:hAnsi="Source Sans Pro"/>
                <w:lang w:val="es-US"/>
              </w:rPr>
              <w:t xml:space="preserve">. El médico debe recetar estos servicios y renovar la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remisión </w:t>
            </w:r>
            <w:r w:rsidRPr="0039151C">
              <w:rPr>
                <w:rFonts w:ascii="Source Sans Pro" w:hAnsi="Source Sans Pro"/>
                <w:i/>
                <w:iCs/>
                <w:color w:val="0000FF"/>
              </w:rPr>
              <w:t>OR</w:t>
            </w:r>
            <w:r w:rsidRPr="0039151C">
              <w:rPr>
                <w:rFonts w:ascii="Source Sans Pro" w:hAnsi="Source Sans Pro"/>
                <w:color w:val="0000FF"/>
                <w:lang w:val="es-US"/>
              </w:rPr>
              <w:t xml:space="preserve"> orden]</w:t>
            </w:r>
            <w:r w:rsidRPr="0039151C">
              <w:rPr>
                <w:rFonts w:ascii="Source Sans Pro" w:hAnsi="Source Sans Pro"/>
                <w:lang w:val="es-US"/>
              </w:rPr>
              <w:t xml:space="preserve"> todos los años si hay que continuar el tratamiento en el próximo año calendario.</w:t>
            </w:r>
          </w:p>
          <w:p w14:paraId="6CB5C21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[Also list any additional benefits offered.]</w:t>
            </w:r>
          </w:p>
        </w:tc>
        <w:tc>
          <w:tcPr>
            <w:tcW w:w="0" w:type="auto"/>
          </w:tcPr>
          <w:p w14:paraId="13E3D1E3"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los miembros elegibles para servicios de terapia médica nutricional cubiertos por Medicare.</w:t>
            </w:r>
          </w:p>
        </w:tc>
      </w:tr>
      <w:tr w:rsidR="00C54D85" w:rsidRPr="0039151C" w14:paraId="471F5E21" w14:textId="77777777" w:rsidTr="006837B8">
        <w:tc>
          <w:tcPr>
            <w:tcW w:w="0" w:type="auto"/>
          </w:tcPr>
          <w:p w14:paraId="29377AF3"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7B29C4E0" wp14:editId="0C72B074">
                  <wp:extent cx="158189" cy="214685"/>
                  <wp:effectExtent l="0" t="0" r="0" b="1270"/>
                  <wp:docPr id="1611470432" name="Picture 161147043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Programa de prevención de la diabetes de Medicare (MDPP) </w:t>
            </w:r>
          </w:p>
          <w:p w14:paraId="50747419" w14:textId="0D49C1D4" w:rsidR="00C54D85" w:rsidRPr="0039151C" w:rsidRDefault="00C54D85" w:rsidP="006837B8">
            <w:pPr>
              <w:autoSpaceDE w:val="0"/>
              <w:autoSpaceDN w:val="0"/>
              <w:adjustRightInd w:val="0"/>
              <w:snapToGrid w:val="0"/>
              <w:spacing w:before="0" w:beforeAutospacing="0" w:after="60" w:afterAutospacing="0" w:line="216" w:lineRule="auto"/>
              <w:rPr>
                <w:rFonts w:ascii="Source Sans Pro" w:hAnsi="Source Sans Pro" w:cs="Times New Roman"/>
                <w:b/>
              </w:rPr>
            </w:pPr>
            <w:r w:rsidRPr="0039151C">
              <w:rPr>
                <w:rFonts w:ascii="Source Sans Pro" w:hAnsi="Source Sans Pro"/>
                <w:b/>
                <w:bCs/>
                <w:lang w:val="es-US"/>
              </w:rPr>
              <w:t>Los servicios del Programa de prevención de la diabetes de Medicare (</w:t>
            </w:r>
            <w:r w:rsidRPr="00BB2631">
              <w:rPr>
                <w:rFonts w:ascii="Source Sans Pro" w:hAnsi="Source Sans Pro"/>
                <w:b/>
                <w:bCs/>
                <w:i/>
                <w:lang w:val="es-US"/>
              </w:rPr>
              <w:t xml:space="preserve">Medicare Diabetes </w:t>
            </w:r>
            <w:proofErr w:type="spellStart"/>
            <w:r w:rsidRPr="00BB2631">
              <w:rPr>
                <w:rFonts w:ascii="Source Sans Pro" w:hAnsi="Source Sans Pro"/>
                <w:b/>
                <w:bCs/>
                <w:i/>
                <w:lang w:val="es-US"/>
              </w:rPr>
              <w:t>Prevention</w:t>
            </w:r>
            <w:proofErr w:type="spellEnd"/>
            <w:r w:rsidRPr="00BB2631">
              <w:rPr>
                <w:rFonts w:ascii="Source Sans Pro" w:hAnsi="Source Sans Pro"/>
                <w:b/>
                <w:bCs/>
                <w:i/>
                <w:lang w:val="es-US"/>
              </w:rPr>
              <w:t xml:space="preserve"> </w:t>
            </w:r>
            <w:proofErr w:type="spellStart"/>
            <w:r w:rsidRPr="00BB2631">
              <w:rPr>
                <w:rFonts w:ascii="Source Sans Pro" w:hAnsi="Source Sans Pro"/>
                <w:b/>
                <w:bCs/>
                <w:i/>
                <w:lang w:val="es-US"/>
              </w:rPr>
              <w:t>Program</w:t>
            </w:r>
            <w:proofErr w:type="spellEnd"/>
            <w:r w:rsidRPr="0039151C">
              <w:rPr>
                <w:rFonts w:ascii="Source Sans Pro" w:hAnsi="Source Sans Pro"/>
                <w:b/>
                <w:bCs/>
                <w:lang w:val="es-US"/>
              </w:rPr>
              <w:t>, MDPP) están cubiertos para las personas elegibles conforme a todos los planes de salud de Medicare.</w:t>
            </w:r>
          </w:p>
          <w:p w14:paraId="1E96C94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El MDPP es una intervención estructurada de cambio de conducta de salud que brinda capacitación práctica sobre cambio en la dieta a largo plazo, mayor actividad física y estrategias de resolución de problemas para superar los desafíos a fin de </w:t>
            </w:r>
            <w:r w:rsidRPr="0039151C">
              <w:rPr>
                <w:rFonts w:ascii="Source Sans Pro" w:hAnsi="Source Sans Pro"/>
                <w:lang w:val="es-US"/>
              </w:rPr>
              <w:lastRenderedPageBreak/>
              <w:t>mantener la pérdida de peso y un estilo de vida saludable.</w:t>
            </w:r>
          </w:p>
        </w:tc>
        <w:tc>
          <w:tcPr>
            <w:tcW w:w="0" w:type="auto"/>
          </w:tcPr>
          <w:p w14:paraId="19B4C612"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lastRenderedPageBreak/>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el beneficio del MDPP.</w:t>
            </w:r>
          </w:p>
        </w:tc>
      </w:tr>
      <w:tr w:rsidR="00C54D85" w:rsidRPr="0039151C" w14:paraId="3569EB50" w14:textId="77777777" w:rsidTr="006837B8">
        <w:tc>
          <w:tcPr>
            <w:tcW w:w="0" w:type="auto"/>
          </w:tcPr>
          <w:p w14:paraId="220329A6"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 xml:space="preserve">Medicamentos de la Parte B de Medicare </w:t>
            </w:r>
          </w:p>
          <w:p w14:paraId="6E618ECF" w14:textId="7EFE73EC"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2FB07C4F" w14:textId="77777777" w:rsidR="00C54D85" w:rsidRPr="0039151C" w:rsidRDefault="00C54D85" w:rsidP="006837B8">
            <w:pPr>
              <w:spacing w:before="0" w:beforeAutospacing="0" w:after="0" w:afterAutospacing="0" w:line="216" w:lineRule="auto"/>
              <w:contextualSpacing/>
              <w:rPr>
                <w:rFonts w:ascii="Source Sans Pro" w:hAnsi="Source Sans Pro" w:cs="Times New Roman"/>
                <w:b/>
              </w:rPr>
            </w:pPr>
            <w:r w:rsidRPr="0039151C">
              <w:rPr>
                <w:rFonts w:ascii="Source Sans Pro" w:hAnsi="Source Sans Pro"/>
                <w:b/>
                <w:bCs/>
                <w:lang w:val="es-US"/>
              </w:rPr>
              <w:t>La Parte B de Original Medicare cubre estos medicamentos. Los miembros de nuestro plan reciben la cobertura de estos medicamentos a través de nuestro plan. Los medicamentos cubiertos incluyen lo siguiente:</w:t>
            </w:r>
          </w:p>
          <w:p w14:paraId="66BC3409" w14:textId="09088970" w:rsidR="00403195"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rPr>
            </w:pPr>
            <w:r w:rsidRPr="0039151C">
              <w:rPr>
                <w:rFonts w:ascii="Source Sans Pro" w:hAnsi="Source Sans Pro"/>
                <w:lang w:val="es-US"/>
              </w:rPr>
              <w:t xml:space="preserve">Medicamentos que, generalmente, el paciente no se autoadministra y que se aplican por medio de una inyección o infusión cuando recibe los servicios de médicos, de un hospital para pacientes externos o de un centro quirúrgico ambulatorio. </w:t>
            </w:r>
          </w:p>
          <w:p w14:paraId="3CDFC7CF" w14:textId="77777777" w:rsidR="00403195"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rPr>
            </w:pPr>
            <w:r w:rsidRPr="0039151C">
              <w:rPr>
                <w:rFonts w:ascii="Source Sans Pro" w:hAnsi="Source Sans Pro"/>
                <w:lang w:val="es-US"/>
              </w:rPr>
              <w:t>Insulina provista a través de un equipo médico duradero (por ejemplo, una bomba de insulina médicamente necesaria).</w:t>
            </w:r>
          </w:p>
          <w:p w14:paraId="13EFC9FE" w14:textId="278D54DF" w:rsidR="00403195"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rPr>
            </w:pPr>
            <w:r w:rsidRPr="0039151C">
              <w:rPr>
                <w:rFonts w:ascii="Source Sans Pro" w:hAnsi="Source Sans Pro"/>
                <w:lang w:val="es-US"/>
              </w:rPr>
              <w:t>Otros medicamentos que se administran con equipo médico duradero (por ejemplo, nebulizadores) autorizados por nuestro plan.</w:t>
            </w:r>
            <w:r w:rsidRPr="0039151C">
              <w:rPr>
                <w:rFonts w:ascii="Source Sans Pro" w:hAnsi="Source Sans Pro"/>
                <w:shd w:val="clear" w:color="auto" w:fill="B3B3B3"/>
                <w:lang w:val="es-US"/>
              </w:rPr>
              <w:t xml:space="preserve"> </w:t>
            </w:r>
          </w:p>
          <w:p w14:paraId="213E45CF" w14:textId="0D5B8B82" w:rsidR="00403195"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rPr>
            </w:pPr>
            <w:r w:rsidRPr="0039151C">
              <w:rPr>
                <w:rFonts w:ascii="Source Sans Pro" w:hAnsi="Source Sans Pro"/>
                <w:lang w:val="es-US"/>
              </w:rPr>
              <w:t xml:space="preserve">El medicamento para el Alzhéimer, </w:t>
            </w:r>
            <w:proofErr w:type="spellStart"/>
            <w:r w:rsidRPr="0039151C">
              <w:rPr>
                <w:rFonts w:ascii="Source Sans Pro" w:hAnsi="Source Sans Pro"/>
                <w:lang w:val="es-US"/>
              </w:rPr>
              <w:t>Leqembi</w:t>
            </w:r>
            <w:proofErr w:type="spellEnd"/>
            <w:r w:rsidRPr="0039151C">
              <w:rPr>
                <w:rFonts w:ascii="Source Sans Pro" w:hAnsi="Source Sans Pro"/>
                <w:lang w:val="es-US"/>
              </w:rPr>
              <w:t xml:space="preserve">®, (nombre genérico </w:t>
            </w:r>
            <w:proofErr w:type="spellStart"/>
            <w:r w:rsidRPr="0039151C">
              <w:rPr>
                <w:rFonts w:ascii="Source Sans Pro" w:hAnsi="Source Sans Pro"/>
                <w:lang w:val="es-US"/>
              </w:rPr>
              <w:t>lecanemab</w:t>
            </w:r>
            <w:proofErr w:type="spellEnd"/>
            <w:r w:rsidRPr="0039151C">
              <w:rPr>
                <w:rFonts w:ascii="Source Sans Pro" w:hAnsi="Source Sans Pro"/>
                <w:lang w:val="es-US"/>
              </w:rPr>
              <w:t>), que se administra por vía intravenosa. Además de los costos de los medicamentos, es posible que necesite análisis y tomografías adicionales antes o durante el tratamiento que podrían agregarse a sus costos totales. Consulte con su médico qué tomografías y análisis puede necesitar como parte del tratamiento.</w:t>
            </w:r>
          </w:p>
          <w:p w14:paraId="06AF1AE9" w14:textId="77777777" w:rsidR="00403195"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rPr>
            </w:pPr>
            <w:r w:rsidRPr="0039151C">
              <w:rPr>
                <w:rFonts w:ascii="Source Sans Pro" w:hAnsi="Source Sans Pro"/>
                <w:lang w:val="es-US"/>
              </w:rPr>
              <w:t>Factores de la coagulación que se aplica usted mismo mediante una inyección si tiene hemofilia.</w:t>
            </w:r>
          </w:p>
          <w:p w14:paraId="477862C4" w14:textId="40F52462" w:rsidR="00C54D85"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rPr>
            </w:pPr>
            <w:r w:rsidRPr="0039151C">
              <w:rPr>
                <w:rFonts w:ascii="Source Sans Pro" w:hAnsi="Source Sans Pro"/>
                <w:lang w:val="es-US"/>
              </w:rPr>
              <w:t xml:space="preserve">Medicamentos inmunosupresores/para trasplantes: Medicare cubre el tratamiento con medicamentos para trasplantes si Medicare pagó por el trasplante de órgano. Debe tener la Parte A en el momento del trasplante cubierto y debe tener la Parte B en el momento en que reciba </w:t>
            </w:r>
            <w:r w:rsidRPr="0039151C">
              <w:rPr>
                <w:rFonts w:ascii="Source Sans Pro" w:hAnsi="Source Sans Pro"/>
                <w:lang w:val="es-US"/>
              </w:rPr>
              <w:lastRenderedPageBreak/>
              <w:t xml:space="preserve">medicamentos inmunosupresores. La cobertura para medicamentos de la Parte D de Medicare cubre los medicamentos inmunosupresores si la Parte B no los cubre. </w:t>
            </w:r>
          </w:p>
          <w:p w14:paraId="2470EAA4" w14:textId="5A26932A"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Medicamentos inyectables para la osteoporosis si usted no puede salir de su casa, tiene una fractura ósea que el médico confirma que se relacionó con la osteoporosis posmenopáusica y no puede administrarse usted mismo el medicamento.</w:t>
            </w:r>
          </w:p>
          <w:p w14:paraId="313442A8" w14:textId="38831FB8"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Algunos antígenos: Medicare cubre antígenos si un médico los prepara y una persona adecuadamente instruida (que podría ser usted, el paciente) los administra bajo la supervisión adecuada.</w:t>
            </w:r>
          </w:p>
          <w:p w14:paraId="4F46EA2C" w14:textId="1964AC17"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Determinados medicamentos orales para el tratamiento del cáncer: Medicare cubre algunos medicamentos orales para el cáncer que toma por la boca si el mismo medicamento está disponible en forma inyectable o si el medicamento es un profármaco (una forma oral de un medicamento que, cuando se ingiere, se descompone en el mismo principio activo que se encuentra en el medicamento inyectable) del medicamento inyectable. A medida que estén disponibles nuevos medicamentos orales para el cáncer, la Parte B puede cubrirlos. Si la Parte B no los cubre, la Parte D sí los cubre.</w:t>
            </w:r>
          </w:p>
          <w:p w14:paraId="159F80DB" w14:textId="62E8FCEC"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Medicamentos orales para las náuseas: Medicare cubre los medicamentos orales para las náuseas que utilice como parte de un régimen quimioterapéutico contra el cáncer si se administran antes, durante o dentro de las 48 horas posteriores a la quimioterapia, o se utilizan como reemplazo terapéutico total para un medicamento intravenoso contra las náuseas.</w:t>
            </w:r>
          </w:p>
          <w:p w14:paraId="674F8438" w14:textId="593FA167"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Ciertos medicamentos orales para la enfermedad renal terminal (</w:t>
            </w:r>
            <w:proofErr w:type="spellStart"/>
            <w:r w:rsidRPr="00BB2631">
              <w:rPr>
                <w:rFonts w:ascii="Source Sans Pro" w:hAnsi="Source Sans Pro"/>
                <w:i/>
                <w:lang w:val="es-US"/>
              </w:rPr>
              <w:t>End-Stage</w:t>
            </w:r>
            <w:proofErr w:type="spellEnd"/>
            <w:r w:rsidRPr="00BB2631">
              <w:rPr>
                <w:rFonts w:ascii="Source Sans Pro" w:hAnsi="Source Sans Pro"/>
                <w:i/>
                <w:lang w:val="es-US"/>
              </w:rPr>
              <w:t xml:space="preserve"> Renal </w:t>
            </w:r>
            <w:proofErr w:type="spellStart"/>
            <w:r w:rsidRPr="00BB2631">
              <w:rPr>
                <w:rFonts w:ascii="Source Sans Pro" w:hAnsi="Source Sans Pro"/>
                <w:i/>
                <w:lang w:val="es-US"/>
              </w:rPr>
              <w:t>Disease</w:t>
            </w:r>
            <w:proofErr w:type="spellEnd"/>
            <w:r w:rsidRPr="0039151C">
              <w:rPr>
                <w:rFonts w:ascii="Source Sans Pro" w:hAnsi="Source Sans Pro"/>
                <w:lang w:val="es-US"/>
              </w:rPr>
              <w:t xml:space="preserve">, ESRD) cubiertos por la Parte B de Medicare. </w:t>
            </w:r>
          </w:p>
          <w:p w14:paraId="25FDC885" w14:textId="6EAED260"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Medicamentos </w:t>
            </w:r>
            <w:proofErr w:type="spellStart"/>
            <w:r w:rsidRPr="0039151C">
              <w:rPr>
                <w:rFonts w:ascii="Source Sans Pro" w:hAnsi="Source Sans Pro"/>
                <w:lang w:val="es-US"/>
              </w:rPr>
              <w:t>calcimiméticos</w:t>
            </w:r>
            <w:proofErr w:type="spellEnd"/>
            <w:r w:rsidRPr="0039151C">
              <w:rPr>
                <w:rFonts w:ascii="Source Sans Pro" w:hAnsi="Source Sans Pro"/>
                <w:lang w:val="es-US"/>
              </w:rPr>
              <w:t xml:space="preserve"> y quelantes de fosfato según el sistema de pago de la ESRD, incluidos los medicamentos intravenosos </w:t>
            </w:r>
            <w:proofErr w:type="spellStart"/>
            <w:r w:rsidRPr="0039151C">
              <w:rPr>
                <w:rFonts w:ascii="Source Sans Pro" w:hAnsi="Source Sans Pro"/>
                <w:lang w:val="es-US"/>
              </w:rPr>
              <w:t>Parsabiv</w:t>
            </w:r>
            <w:proofErr w:type="spellEnd"/>
            <w:r w:rsidRPr="0039151C">
              <w:rPr>
                <w:rFonts w:ascii="Source Sans Pro" w:hAnsi="Source Sans Pro"/>
                <w:lang w:val="es-US"/>
              </w:rPr>
              <w:t xml:space="preserve">® y el medicamento oral </w:t>
            </w:r>
            <w:proofErr w:type="spellStart"/>
            <w:r w:rsidRPr="0039151C">
              <w:rPr>
                <w:rFonts w:ascii="Source Sans Pro" w:hAnsi="Source Sans Pro"/>
                <w:lang w:val="es-US"/>
              </w:rPr>
              <w:t>Sensipar</w:t>
            </w:r>
            <w:proofErr w:type="spellEnd"/>
            <w:r w:rsidRPr="0039151C">
              <w:rPr>
                <w:rFonts w:ascii="Source Sans Pro" w:hAnsi="Source Sans Pro"/>
                <w:lang w:val="es-US"/>
              </w:rPr>
              <w:t>®.</w:t>
            </w:r>
          </w:p>
          <w:p w14:paraId="31105B70" w14:textId="29179424"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Determinados medicamentos para diálisis en el hogar, incluidos la heparina, el antídoto para la </w:t>
            </w:r>
            <w:r w:rsidRPr="0039151C">
              <w:rPr>
                <w:rFonts w:ascii="Source Sans Pro" w:hAnsi="Source Sans Pro"/>
                <w:lang w:val="es-US"/>
              </w:rPr>
              <w:lastRenderedPageBreak/>
              <w:t>heparina (cuando sea médicamente necesario) y anestésicos tópicos.</w:t>
            </w:r>
          </w:p>
          <w:p w14:paraId="71BFD8E0" w14:textId="1700FB2C"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Fármacos estimuladores de la </w:t>
            </w:r>
            <w:proofErr w:type="spellStart"/>
            <w:r w:rsidRPr="0039151C">
              <w:rPr>
                <w:rFonts w:ascii="Source Sans Pro" w:hAnsi="Source Sans Pro"/>
                <w:lang w:val="es-US"/>
              </w:rPr>
              <w:t>eritrocitopoyesis</w:t>
            </w:r>
            <w:proofErr w:type="spellEnd"/>
            <w:r w:rsidRPr="0039151C">
              <w:rPr>
                <w:rFonts w:ascii="Source Sans Pro" w:hAnsi="Source Sans Pro"/>
                <w:lang w:val="es-US"/>
              </w:rPr>
              <w:t xml:space="preserve"> Medicare cubre la eritropoyetina mediante inyección si usted tiene enfermedad renal terminal (</w:t>
            </w:r>
            <w:proofErr w:type="spellStart"/>
            <w:r w:rsidRPr="00BB2631">
              <w:rPr>
                <w:rFonts w:ascii="Source Sans Pro" w:hAnsi="Source Sans Pro"/>
                <w:i/>
                <w:lang w:val="es-US"/>
              </w:rPr>
              <w:t>End-Stage</w:t>
            </w:r>
            <w:proofErr w:type="spellEnd"/>
            <w:r w:rsidRPr="00BB2631">
              <w:rPr>
                <w:rFonts w:ascii="Source Sans Pro" w:hAnsi="Source Sans Pro"/>
                <w:i/>
                <w:lang w:val="es-US"/>
              </w:rPr>
              <w:t xml:space="preserve"> Renal </w:t>
            </w:r>
            <w:proofErr w:type="spellStart"/>
            <w:r w:rsidRPr="00BB2631">
              <w:rPr>
                <w:rFonts w:ascii="Source Sans Pro" w:hAnsi="Source Sans Pro"/>
                <w:i/>
                <w:lang w:val="es-US"/>
              </w:rPr>
              <w:t>Disease</w:t>
            </w:r>
            <w:proofErr w:type="spellEnd"/>
            <w:r w:rsidRPr="0039151C">
              <w:rPr>
                <w:rFonts w:ascii="Source Sans Pro" w:hAnsi="Source Sans Pro"/>
                <w:lang w:val="es-US"/>
              </w:rPr>
              <w:t xml:space="preserve">, ESRD) o si necesita este medicamento para tratar la anemia relacionada con otras afecciones </w:t>
            </w:r>
            <w:r w:rsidRPr="0039151C">
              <w:rPr>
                <w:rFonts w:ascii="Source Sans Pro" w:hAnsi="Source Sans Pro"/>
                <w:i/>
                <w:iCs/>
                <w:color w:val="0000FF"/>
              </w:rPr>
              <w:t>[Plans can delete any of the following drugs that aren’t covered under our plan.]</w:t>
            </w:r>
            <w:r w:rsidRPr="0039151C">
              <w:rPr>
                <w:rFonts w:ascii="Source Sans Pro" w:hAnsi="Source Sans Pro"/>
                <w:lang w:val="es-US"/>
              </w:rPr>
              <w:t xml:space="preserve"> (por ejemplo, </w:t>
            </w:r>
            <w:proofErr w:type="spellStart"/>
            <w:r w:rsidRPr="0039151C">
              <w:rPr>
                <w:rFonts w:ascii="Source Sans Pro" w:hAnsi="Source Sans Pro"/>
                <w:lang w:val="es-US"/>
              </w:rPr>
              <w:t>Epogen</w:t>
            </w:r>
            <w:proofErr w:type="spellEnd"/>
            <w:r w:rsidRPr="0039151C">
              <w:rPr>
                <w:rFonts w:ascii="Source Sans Pro" w:hAnsi="Source Sans Pro"/>
                <w:lang w:val="es-US"/>
              </w:rPr>
              <w:t xml:space="preserve">®, </w:t>
            </w:r>
            <w:proofErr w:type="spellStart"/>
            <w:r w:rsidRPr="0039151C">
              <w:rPr>
                <w:rFonts w:ascii="Source Sans Pro" w:hAnsi="Source Sans Pro"/>
                <w:lang w:val="es-US"/>
              </w:rPr>
              <w:t>Procrit</w:t>
            </w:r>
            <w:proofErr w:type="spellEnd"/>
            <w:r w:rsidRPr="0039151C">
              <w:rPr>
                <w:rFonts w:ascii="Source Sans Pro" w:hAnsi="Source Sans Pro"/>
                <w:lang w:val="es-US"/>
              </w:rPr>
              <w:t xml:space="preserve">®, </w:t>
            </w:r>
            <w:proofErr w:type="spellStart"/>
            <w:r w:rsidRPr="0039151C">
              <w:rPr>
                <w:rFonts w:ascii="Source Sans Pro" w:hAnsi="Source Sans Pro"/>
                <w:lang w:val="es-US"/>
              </w:rPr>
              <w:t>Retacrit</w:t>
            </w:r>
            <w:proofErr w:type="spellEnd"/>
            <w:r w:rsidRPr="0039151C">
              <w:rPr>
                <w:rFonts w:ascii="Source Sans Pro" w:hAnsi="Source Sans Pro"/>
                <w:lang w:val="es-US"/>
              </w:rPr>
              <w:t xml:space="preserve">®, </w:t>
            </w:r>
            <w:proofErr w:type="spellStart"/>
            <w:r w:rsidRPr="0039151C">
              <w:rPr>
                <w:rFonts w:ascii="Source Sans Pro" w:hAnsi="Source Sans Pro"/>
                <w:lang w:val="es-US"/>
              </w:rPr>
              <w:t>Epoetin</w:t>
            </w:r>
            <w:proofErr w:type="spellEnd"/>
            <w:r w:rsidRPr="0039151C">
              <w:rPr>
                <w:rFonts w:ascii="Source Sans Pro" w:hAnsi="Source Sans Pro"/>
                <w:lang w:val="es-US"/>
              </w:rPr>
              <w:t xml:space="preserve"> Alfa, </w:t>
            </w:r>
            <w:proofErr w:type="spellStart"/>
            <w:r w:rsidRPr="0039151C">
              <w:rPr>
                <w:rFonts w:ascii="Source Sans Pro" w:hAnsi="Source Sans Pro"/>
                <w:lang w:val="es-US"/>
              </w:rPr>
              <w:t>Aranesp</w:t>
            </w:r>
            <w:proofErr w:type="spellEnd"/>
            <w:r w:rsidRPr="0039151C">
              <w:rPr>
                <w:rFonts w:ascii="Source Sans Pro" w:hAnsi="Source Sans Pro"/>
                <w:lang w:val="es-US"/>
              </w:rPr>
              <w:t xml:space="preserve">®, </w:t>
            </w:r>
            <w:proofErr w:type="spellStart"/>
            <w:r w:rsidRPr="0039151C">
              <w:rPr>
                <w:rFonts w:ascii="Source Sans Pro" w:hAnsi="Source Sans Pro"/>
                <w:lang w:val="es-US"/>
              </w:rPr>
              <w:t>Darbepoetin</w:t>
            </w:r>
            <w:proofErr w:type="spellEnd"/>
            <w:r w:rsidRPr="0039151C">
              <w:rPr>
                <w:rFonts w:ascii="Source Sans Pro" w:hAnsi="Source Sans Pro"/>
                <w:lang w:val="es-US"/>
              </w:rPr>
              <w:t xml:space="preserve"> Alfa, </w:t>
            </w:r>
            <w:proofErr w:type="spellStart"/>
            <w:r w:rsidRPr="0039151C">
              <w:rPr>
                <w:rFonts w:ascii="Source Sans Pro" w:hAnsi="Source Sans Pro"/>
                <w:lang w:val="es-US"/>
              </w:rPr>
              <w:t>Mircera</w:t>
            </w:r>
            <w:proofErr w:type="spellEnd"/>
            <w:r w:rsidRPr="0039151C">
              <w:rPr>
                <w:rFonts w:ascii="Source Sans Pro" w:hAnsi="Source Sans Pro"/>
                <w:lang w:val="es-US"/>
              </w:rPr>
              <w:t xml:space="preserve">®, o </w:t>
            </w:r>
            <w:proofErr w:type="spellStart"/>
            <w:r w:rsidRPr="0039151C">
              <w:rPr>
                <w:rFonts w:ascii="Source Sans Pro" w:hAnsi="Source Sans Pro"/>
                <w:lang w:val="es-US"/>
              </w:rPr>
              <w:t>metoxipolietilenglicol</w:t>
            </w:r>
            <w:proofErr w:type="spellEnd"/>
            <w:r w:rsidRPr="0039151C">
              <w:rPr>
                <w:rFonts w:ascii="Source Sans Pro" w:hAnsi="Source Sans Pro"/>
                <w:lang w:val="es-US"/>
              </w:rPr>
              <w:t>-epoetina beta)</w:t>
            </w:r>
          </w:p>
          <w:p w14:paraId="54E522ED" w14:textId="77777777" w:rsidR="00B5109B"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Inmunoglobulinas intravenosas para el tratamiento a domicilio de deficiencias inmunitarias primarias.</w:t>
            </w:r>
          </w:p>
          <w:p w14:paraId="5EE14FC6" w14:textId="04F20CE3" w:rsidR="00C54D85" w:rsidRPr="0039151C" w:rsidRDefault="00C54D85" w:rsidP="006837B8">
            <w:pPr>
              <w:pStyle w:val="ListParagraph"/>
              <w:numPr>
                <w:ilvl w:val="0"/>
                <w:numId w:val="19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Nutrición parenteral y enteral (intravenosa y para sondas).</w:t>
            </w:r>
          </w:p>
          <w:p w14:paraId="04BE59AB" w14:textId="03504225" w:rsidR="00C54D85" w:rsidRPr="0039151C" w:rsidRDefault="00C54D85" w:rsidP="006837B8">
            <w:pPr>
              <w:spacing w:before="0" w:beforeAutospacing="0" w:after="0" w:afterAutospacing="0" w:line="216" w:lineRule="auto"/>
              <w:contextualSpacing/>
              <w:rPr>
                <w:rFonts w:ascii="Source Sans Pro" w:hAnsi="Source Sans Pro" w:cs="Times New Roman"/>
                <w:b/>
              </w:rPr>
            </w:pP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Mediante el siguiente enlace accederá a una lista de medicamentos de la Parte B que pueden estar sujetos a tratamiento escalonado: </w:t>
            </w:r>
            <w:r w:rsidRPr="0039151C">
              <w:rPr>
                <w:rFonts w:ascii="Source Sans Pro" w:hAnsi="Source Sans Pro"/>
                <w:i/>
                <w:iCs/>
                <w:color w:val="0000FF"/>
              </w:rPr>
              <w:t>insert link</w:t>
            </w:r>
            <w:r w:rsidRPr="0039151C">
              <w:rPr>
                <w:rFonts w:ascii="Source Sans Pro" w:hAnsi="Source Sans Pro"/>
                <w:color w:val="0000FF"/>
                <w:lang w:val="es-US"/>
              </w:rPr>
              <w:t>]</w:t>
            </w:r>
            <w:r w:rsidRPr="0039151C">
              <w:rPr>
                <w:rFonts w:ascii="Source Sans Pro" w:hAnsi="Source Sans Pro"/>
                <w:b/>
                <w:bCs/>
                <w:lang w:val="es-US"/>
              </w:rPr>
              <w:t xml:space="preserve"> </w:t>
            </w:r>
          </w:p>
          <w:p w14:paraId="15829678" w14:textId="5C462162" w:rsidR="00C54D85" w:rsidRPr="0039151C" w:rsidRDefault="00C54D85" w:rsidP="006837B8">
            <w:pPr>
              <w:autoSpaceDE w:val="0"/>
              <w:autoSpaceDN w:val="0"/>
              <w:adjustRightInd w:val="0"/>
              <w:snapToGrid w:val="0"/>
              <w:spacing w:before="80" w:beforeAutospacing="0" w:after="80" w:afterAutospacing="0" w:line="216" w:lineRule="auto"/>
              <w:rPr>
                <w:rFonts w:ascii="Source Sans Pro" w:hAnsi="Source Sans Pro" w:cs="Times New Roman"/>
              </w:rPr>
            </w:pPr>
            <w:r w:rsidRPr="0039151C">
              <w:rPr>
                <w:rFonts w:ascii="Source Sans Pro" w:hAnsi="Source Sans Pro"/>
                <w:lang w:val="es-US"/>
              </w:rPr>
              <w:t>También cubrimos vacunas en virtud de la Parte B y la mayoría de las vacunas para adultos en virtud de los beneficios de cobertura para medicamentos de la Parte</w:t>
            </w:r>
            <w:r w:rsidR="00462954">
              <w:rPr>
                <w:rFonts w:ascii="Source Sans Pro" w:hAnsi="Source Sans Pro"/>
                <w:lang w:val="es-US"/>
              </w:rPr>
              <w:t> </w:t>
            </w:r>
            <w:r w:rsidRPr="0039151C">
              <w:rPr>
                <w:rFonts w:ascii="Source Sans Pro" w:hAnsi="Source Sans Pro"/>
                <w:lang w:val="es-US"/>
              </w:rPr>
              <w:t xml:space="preserve">D. </w:t>
            </w:r>
          </w:p>
          <w:p w14:paraId="4DD3268D" w14:textId="7712C300"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position w:val="-6"/>
              </w:rPr>
            </w:pPr>
            <w:r w:rsidRPr="0039151C">
              <w:rPr>
                <w:rFonts w:ascii="Source Sans Pro" w:hAnsi="Source Sans Pro"/>
                <w:lang w:val="es-US"/>
              </w:rPr>
              <w:t>En el Capítulo 5 se explica el beneficio para medicamentos de la Parte D y se indican las normas que debe seguir a fin de recibir cobertura para los medicamentos con receta. Lo que le corresponde pagar por los medicamentos de la Parte D a través de nuestro plan se explica en el Capítulo 6.</w:t>
            </w:r>
          </w:p>
        </w:tc>
        <w:tc>
          <w:tcPr>
            <w:tcW w:w="0" w:type="auto"/>
          </w:tcPr>
          <w:p w14:paraId="387AC877" w14:textId="46BD806C"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 xml:space="preserve">[List copayment / coinsurance / deductible] </w:t>
            </w:r>
          </w:p>
          <w:p w14:paraId="59693D85" w14:textId="4074DC43"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t>[Indicate whether drugs may be subject to step therapy.] [Indicate insulin cost sharing is subject to a coinsurance cap of $35 for one-month’s supply of insulin and specify service category or plan level deductibles don’t apply.]</w:t>
            </w:r>
          </w:p>
        </w:tc>
      </w:tr>
      <w:tr w:rsidR="00C54D85" w:rsidRPr="0039151C" w14:paraId="1F913456" w14:textId="77777777" w:rsidTr="006837B8">
        <w:tc>
          <w:tcPr>
            <w:tcW w:w="0" w:type="auto"/>
          </w:tcPr>
          <w:p w14:paraId="3B75274B"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26E80086" wp14:editId="2D68D8DE">
                  <wp:extent cx="158189" cy="214685"/>
                  <wp:effectExtent l="0" t="0" r="0" b="1270"/>
                  <wp:docPr id="1099235189" name="Picture 1099235189"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obesidad y tratamiento para fomentar la pérdida de peso continua</w:t>
            </w:r>
          </w:p>
          <w:p w14:paraId="187129D0"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Si usted tiene un índice de masa corporal de 30 o más, cubrimos asesoramiento intensivo para ayudarlo a perder peso. Este asesoramiento está cubierto si usted lo recibe en un establecimiento de atención primaria, donde se puede coordinar con su plan integral de prevención. Para obtener más información, consulte con su especialista o médico de atención primaria.</w:t>
            </w:r>
          </w:p>
          <w:p w14:paraId="485DC191"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i/>
                <w:iCs/>
                <w:color w:val="0000FF"/>
              </w:rPr>
              <w:t>[Also list any additional benefits offered.]</w:t>
            </w:r>
          </w:p>
        </w:tc>
        <w:tc>
          <w:tcPr>
            <w:tcW w:w="0" w:type="auto"/>
          </w:tcPr>
          <w:p w14:paraId="4FD7A992"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los tratamientos y las pruebas de detección preventivos de obesidad.</w:t>
            </w:r>
          </w:p>
        </w:tc>
      </w:tr>
      <w:tr w:rsidR="00C54D85" w:rsidRPr="0039151C" w14:paraId="330EB4DC" w14:textId="77777777" w:rsidTr="006837B8">
        <w:tc>
          <w:tcPr>
            <w:tcW w:w="0" w:type="auto"/>
          </w:tcPr>
          <w:p w14:paraId="2091891B"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Servicios del programa de tratamiento para opioides</w:t>
            </w:r>
          </w:p>
          <w:p w14:paraId="0A459DB0" w14:textId="4038435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miembros de nuestro plan con trastorno por uso de opioides (</w:t>
            </w:r>
            <w:proofErr w:type="spellStart"/>
            <w:r w:rsidRPr="00BB2631">
              <w:rPr>
                <w:rFonts w:ascii="Source Sans Pro" w:hAnsi="Source Sans Pro"/>
                <w:i/>
                <w:lang w:val="es-US"/>
              </w:rPr>
              <w:t>Opioid</w:t>
            </w:r>
            <w:proofErr w:type="spellEnd"/>
            <w:r w:rsidRPr="00BB2631">
              <w:rPr>
                <w:rFonts w:ascii="Source Sans Pro" w:hAnsi="Source Sans Pro"/>
                <w:i/>
                <w:lang w:val="es-US"/>
              </w:rPr>
              <w:t xml:space="preserve"> Use </w:t>
            </w:r>
            <w:proofErr w:type="spellStart"/>
            <w:r w:rsidRPr="00BB2631">
              <w:rPr>
                <w:rFonts w:ascii="Source Sans Pro" w:hAnsi="Source Sans Pro"/>
                <w:i/>
                <w:lang w:val="es-US"/>
              </w:rPr>
              <w:t>Disorder</w:t>
            </w:r>
            <w:proofErr w:type="spellEnd"/>
            <w:r w:rsidRPr="0039151C">
              <w:rPr>
                <w:rFonts w:ascii="Source Sans Pro" w:hAnsi="Source Sans Pro"/>
                <w:lang w:val="es-US"/>
              </w:rPr>
              <w:t>, OUD) pueden recibir la cobertura de servicios para tratar los OUD a través de un Programa de tratamiento para opioides (</w:t>
            </w:r>
            <w:proofErr w:type="spellStart"/>
            <w:r w:rsidRPr="00BB2631">
              <w:rPr>
                <w:rFonts w:ascii="Source Sans Pro" w:hAnsi="Source Sans Pro"/>
                <w:i/>
                <w:lang w:val="es-US"/>
              </w:rPr>
              <w:t>Opioid</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Treatment</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Program</w:t>
            </w:r>
            <w:proofErr w:type="spellEnd"/>
            <w:r w:rsidRPr="0039151C">
              <w:rPr>
                <w:rFonts w:ascii="Source Sans Pro" w:hAnsi="Source Sans Pro"/>
                <w:lang w:val="es-US"/>
              </w:rPr>
              <w:t xml:space="preserve">, OTP), que incluye los siguientes servicios: </w:t>
            </w:r>
          </w:p>
          <w:p w14:paraId="659FADE3" w14:textId="245C77FA" w:rsidR="00B5109B" w:rsidRPr="0039151C" w:rsidRDefault="00C54D85" w:rsidP="006837B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Medicamentos aprobados por la Administración de Alimentos y Medicamentos de los Estados Unidos (FDA) y medicamentos agonistas y antagonistas de opioides para tratamiento asistido por medicamentos (</w:t>
            </w:r>
            <w:proofErr w:type="spellStart"/>
            <w:r w:rsidRPr="00BB2631">
              <w:rPr>
                <w:rFonts w:ascii="Source Sans Pro" w:hAnsi="Source Sans Pro"/>
                <w:i/>
                <w:lang w:val="es-US"/>
              </w:rPr>
              <w:t>medication-assisted</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treatment</w:t>
            </w:r>
            <w:proofErr w:type="spellEnd"/>
            <w:r w:rsidRPr="0039151C">
              <w:rPr>
                <w:rFonts w:ascii="Source Sans Pro" w:hAnsi="Source Sans Pro"/>
                <w:lang w:val="es-US"/>
              </w:rPr>
              <w:t>, MAT).</w:t>
            </w:r>
          </w:p>
          <w:p w14:paraId="5F6FEF1C" w14:textId="77777777" w:rsidR="00B5109B" w:rsidRPr="0039151C" w:rsidRDefault="00C54D85" w:rsidP="006837B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Suministro y administración de medicamentos de MAT (si corresponde)</w:t>
            </w:r>
          </w:p>
          <w:p w14:paraId="6B545B07" w14:textId="77777777" w:rsidR="00B5109B" w:rsidRPr="0039151C" w:rsidRDefault="00C54D85" w:rsidP="006837B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Asesoramiento sobre consumo de sustancias. </w:t>
            </w:r>
          </w:p>
          <w:p w14:paraId="72256137" w14:textId="77777777" w:rsidR="00B5109B" w:rsidRPr="0039151C" w:rsidRDefault="00C54D85" w:rsidP="006837B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Terapia individual y grupal. </w:t>
            </w:r>
          </w:p>
          <w:p w14:paraId="77C775EE" w14:textId="77777777" w:rsidR="00B5109B" w:rsidRPr="0039151C" w:rsidRDefault="00C54D85" w:rsidP="006837B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Pruebas toxicológicas</w:t>
            </w:r>
          </w:p>
          <w:p w14:paraId="405DB190" w14:textId="77777777" w:rsidR="00B5109B" w:rsidRPr="0039151C" w:rsidRDefault="00C54D85" w:rsidP="006837B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Actividades de admisión</w:t>
            </w:r>
          </w:p>
          <w:p w14:paraId="60B88B53" w14:textId="4D9AA2A0" w:rsidR="00C54D85" w:rsidRPr="0039151C" w:rsidRDefault="00C54D85" w:rsidP="006837B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Evaluaciones periódicas</w:t>
            </w:r>
          </w:p>
          <w:p w14:paraId="22C5DBCD" w14:textId="77777777" w:rsidR="00C54D85" w:rsidRPr="0039151C" w:rsidRDefault="00C54D85" w:rsidP="006837B8">
            <w:pPr>
              <w:spacing w:before="0" w:beforeAutospacing="0" w:after="0" w:afterAutospacing="0" w:line="216" w:lineRule="auto"/>
              <w:contextualSpacing/>
              <w:rPr>
                <w:rFonts w:ascii="Source Sans Pro" w:hAnsi="Source Sans Pro" w:cs="Times New Roman"/>
                <w:position w:val="-6"/>
              </w:rPr>
            </w:pPr>
            <w:r w:rsidRPr="0039151C">
              <w:rPr>
                <w:rFonts w:ascii="Source Sans Pro" w:hAnsi="Source Sans Pro"/>
                <w:i/>
                <w:iCs/>
                <w:color w:val="0000FF"/>
              </w:rPr>
              <w:t>[Plans can include other covered items and services as appropriate (not to include meals and transportation).]</w:t>
            </w:r>
          </w:p>
        </w:tc>
        <w:tc>
          <w:tcPr>
            <w:tcW w:w="0" w:type="auto"/>
          </w:tcPr>
          <w:p w14:paraId="1B8E097D" w14:textId="684456CB"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3E510B89" w14:textId="77777777" w:rsidTr="006837B8">
        <w:tc>
          <w:tcPr>
            <w:tcW w:w="0" w:type="auto"/>
          </w:tcPr>
          <w:p w14:paraId="563D3B74"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Pruebas de diagnóstico, servicios terapéuticos y suministros para pacientes externos</w:t>
            </w:r>
          </w:p>
          <w:p w14:paraId="061EC1B0" w14:textId="5B4553B0"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entre otros, los siguientes:</w:t>
            </w:r>
          </w:p>
          <w:p w14:paraId="071C9E1F" w14:textId="77777777" w:rsidR="00B5109B" w:rsidRPr="0039151C" w:rsidRDefault="00C54D85" w:rsidP="006837B8">
            <w:pPr>
              <w:pStyle w:val="ListParagraph"/>
              <w:numPr>
                <w:ilvl w:val="0"/>
                <w:numId w:val="197"/>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Radiografías.</w:t>
            </w:r>
          </w:p>
          <w:p w14:paraId="45C06FD2" w14:textId="3D7D330F" w:rsidR="00C54D85" w:rsidRPr="0039151C" w:rsidRDefault="00C54D85" w:rsidP="006837B8">
            <w:pPr>
              <w:pStyle w:val="ListParagraph"/>
              <w:numPr>
                <w:ilvl w:val="0"/>
                <w:numId w:val="197"/>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Tratamiento de radiación (radio e isótopos) que incluye materiales de los técnicos y suministros. </w:t>
            </w:r>
            <w:r w:rsidRPr="0039151C">
              <w:rPr>
                <w:rFonts w:ascii="Source Sans Pro" w:hAnsi="Source Sans Pro"/>
                <w:i/>
                <w:iCs/>
                <w:color w:val="0000FF"/>
              </w:rPr>
              <w:t>[List separately any services for which a separate copay/coinsurance applies over and above the outpatient radiation therapy copay/coinsurance.]</w:t>
            </w:r>
          </w:p>
          <w:p w14:paraId="2C97D680" w14:textId="77777777" w:rsidR="00F02950" w:rsidRPr="0039151C" w:rsidRDefault="00C54D85" w:rsidP="006837B8">
            <w:pPr>
              <w:pStyle w:val="ListParagraph"/>
              <w:numPr>
                <w:ilvl w:val="0"/>
                <w:numId w:val="197"/>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Suministros quirúrgicos, por ejemplo, vendajes. </w:t>
            </w:r>
          </w:p>
          <w:p w14:paraId="6DC0214E" w14:textId="77777777" w:rsidR="00F02950" w:rsidRPr="0039151C" w:rsidRDefault="00C54D85" w:rsidP="006837B8">
            <w:pPr>
              <w:pStyle w:val="ListParagraph"/>
              <w:numPr>
                <w:ilvl w:val="0"/>
                <w:numId w:val="197"/>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Entablillados, yesos y otros dispositivos que se utilizan para reducir fracturas y dislocaciones.</w:t>
            </w:r>
          </w:p>
          <w:p w14:paraId="70F5D46F" w14:textId="77777777" w:rsidR="00F02950" w:rsidRPr="0039151C" w:rsidRDefault="00C54D85" w:rsidP="006837B8">
            <w:pPr>
              <w:pStyle w:val="ListParagraph"/>
              <w:numPr>
                <w:ilvl w:val="0"/>
                <w:numId w:val="197"/>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Análisis de laboratorio.</w:t>
            </w:r>
          </w:p>
          <w:p w14:paraId="137AC455" w14:textId="406DCC4C" w:rsidR="00F02950" w:rsidRPr="0039151C" w:rsidRDefault="00C54D85" w:rsidP="006837B8">
            <w:pPr>
              <w:pStyle w:val="ListParagraph"/>
              <w:numPr>
                <w:ilvl w:val="0"/>
                <w:numId w:val="197"/>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Sangre: se incluye almacenamiento y administración. La cobertura de sangre completa y de concentrado de glóbulos rojos comienza a partir de la cuarta pinta de sangre que usted necesite; debe pagar por las 3 primeras pintas de sangre que reciba en un año calendario o donar </w:t>
            </w:r>
            <w:r w:rsidRPr="0039151C">
              <w:rPr>
                <w:rFonts w:ascii="Source Sans Pro" w:hAnsi="Source Sans Pro"/>
                <w:lang w:val="es-US"/>
              </w:rPr>
              <w:lastRenderedPageBreak/>
              <w:t>la sangre usted mismo o pedirle a alguien más que done. Todos los otros componentes de la sangre están cubiertos desde la primera pinta de sangre utilizada. </w:t>
            </w:r>
            <w:r w:rsidRPr="0039151C">
              <w:rPr>
                <w:rFonts w:ascii="Source Sans Pro" w:hAnsi="Source Sans Pro"/>
                <w:i/>
                <w:iCs/>
                <w:color w:val="0000FF"/>
              </w:rPr>
              <w:t>[Modify as necessary if our plan begins coverage with an earlier pint.]</w:t>
            </w:r>
          </w:p>
          <w:p w14:paraId="046C91D6" w14:textId="77777777" w:rsidR="003144AA" w:rsidRPr="0039151C" w:rsidRDefault="003144AA" w:rsidP="006837B8">
            <w:pPr>
              <w:pStyle w:val="ListParagraph"/>
              <w:numPr>
                <w:ilvl w:val="0"/>
                <w:numId w:val="197"/>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Análisis de diagnóstico que no sean de laboratorio, como tomografías computarizadas, resonancias magnéticas (</w:t>
            </w:r>
            <w:proofErr w:type="spellStart"/>
            <w:r w:rsidRPr="00BB2631">
              <w:rPr>
                <w:rFonts w:ascii="Source Sans Pro" w:hAnsi="Source Sans Pro"/>
                <w:i/>
                <w:lang w:val="es-US"/>
              </w:rPr>
              <w:t>magnetic</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resonance</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imaging</w:t>
            </w:r>
            <w:proofErr w:type="spellEnd"/>
            <w:r w:rsidRPr="0039151C">
              <w:rPr>
                <w:rFonts w:ascii="Source Sans Pro" w:hAnsi="Source Sans Pro"/>
                <w:lang w:val="es-US"/>
              </w:rPr>
              <w:t>, MRI), electrocardiogramas y tomografías por emisión de positrones (</w:t>
            </w:r>
            <w:proofErr w:type="spellStart"/>
            <w:r w:rsidRPr="00BB2631">
              <w:rPr>
                <w:rFonts w:ascii="Source Sans Pro" w:hAnsi="Source Sans Pro"/>
                <w:i/>
                <w:lang w:val="es-US"/>
              </w:rPr>
              <w:t>positron</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emission</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tomography</w:t>
            </w:r>
            <w:proofErr w:type="spellEnd"/>
            <w:r w:rsidRPr="0039151C">
              <w:rPr>
                <w:rFonts w:ascii="Source Sans Pro" w:hAnsi="Source Sans Pro"/>
                <w:lang w:val="es-US"/>
              </w:rPr>
              <w:t>, PET), cuando el médico u otro proveedor de atención médica los solicite para tratar un problema médico.</w:t>
            </w:r>
          </w:p>
          <w:p w14:paraId="5CB7CCFE" w14:textId="33926D60" w:rsidR="00C54D85" w:rsidRPr="0039151C" w:rsidRDefault="00C54D85" w:rsidP="006837B8">
            <w:pPr>
              <w:pStyle w:val="ListParagraph"/>
              <w:numPr>
                <w:ilvl w:val="0"/>
                <w:numId w:val="197"/>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Otros análisis de diagnóstico para pacientes externos </w:t>
            </w:r>
            <w:r w:rsidRPr="0039151C">
              <w:rPr>
                <w:rFonts w:ascii="Source Sans Pro" w:hAnsi="Source Sans Pro"/>
                <w:i/>
                <w:iCs/>
                <w:color w:val="0000FF"/>
              </w:rPr>
              <w:t>[Plans can include other covered tests as appropriate.]</w:t>
            </w:r>
          </w:p>
        </w:tc>
        <w:tc>
          <w:tcPr>
            <w:tcW w:w="0" w:type="auto"/>
          </w:tcPr>
          <w:p w14:paraId="12400D75" w14:textId="190E799A"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641C23DA" w14:textId="77777777" w:rsidTr="006837B8">
        <w:tc>
          <w:tcPr>
            <w:tcW w:w="0" w:type="auto"/>
          </w:tcPr>
          <w:p w14:paraId="46344BEE"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Observación hospitalaria para pacientes externos</w:t>
            </w:r>
          </w:p>
          <w:p w14:paraId="5F51B60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Los servicios de observación son servicios hospitalarios para pacientes externos proporcionados para determinar si necesita ser ingresado como paciente internado o puede ser dado de alta. </w:t>
            </w:r>
          </w:p>
          <w:p w14:paraId="5CC16989" w14:textId="380BAAA8"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Para que los servicios de observación hospitalaria para pacientes externos tengan cobertura, deben cumplir con los criterios de Medicare y considerarse razonables y necesarios. Los servicios de observación tienen cobertura solo cuando son proporcionados a partir de la orden de un médico o de otra persona autorizada por la ley de licencias del estado y los reglamentos sobre personal del hospital para ingresar pacientes al hospital u ordenar pruebas para pacientes externos.</w:t>
            </w:r>
          </w:p>
          <w:p w14:paraId="02FA86B0" w14:textId="6765B5F9"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Nota:</w:t>
            </w:r>
            <w:r w:rsidRPr="0039151C">
              <w:rPr>
                <w:rFonts w:ascii="Source Sans Pro" w:hAnsi="Source Sans Pro"/>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600DC036" w14:textId="46BA5129"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Obtenga más información en la hoja de datos de Medicare </w:t>
            </w:r>
            <w:r w:rsidRPr="0039151C">
              <w:rPr>
                <w:rFonts w:ascii="Source Sans Pro" w:hAnsi="Source Sans Pro"/>
                <w:i/>
                <w:iCs/>
                <w:lang w:val="es-US"/>
              </w:rPr>
              <w:t>Beneficios hospitalarios de Medicare</w:t>
            </w:r>
            <w:r w:rsidRPr="0039151C">
              <w:rPr>
                <w:rFonts w:ascii="Source Sans Pro" w:hAnsi="Source Sans Pro"/>
                <w:lang w:val="es-US"/>
              </w:rPr>
              <w:t xml:space="preserve">. La hoja de datos se encuentra disponible en </w:t>
            </w:r>
            <w:hyperlink r:id="rId43" w:tgtFrame="_blank" w:tooltip="https://www.medicare.gov/publications/11435-medicare-hospital-benefits.pdf" w:history="1">
              <w:r w:rsidRPr="0039151C">
                <w:rPr>
                  <w:rFonts w:ascii="Source Sans Pro" w:hAnsi="Source Sans Pro"/>
                  <w:color w:val="0000FF"/>
                  <w:u w:val="single"/>
                  <w:lang w:val="es-US"/>
                </w:rPr>
                <w:t>www.Medicare.gov/publications/1143</w:t>
              </w:r>
              <w:r w:rsidR="006F0A72" w:rsidRPr="0039151C">
                <w:rPr>
                  <w:rFonts w:ascii="Source Sans Pro" w:hAnsi="Source Sans Pro"/>
                  <w:color w:val="0000FF"/>
                  <w:u w:val="single"/>
                  <w:lang w:val="es-US"/>
                </w:rPr>
                <w:t>5</w:t>
              </w:r>
              <w:r w:rsidR="006F0A72">
                <w:rPr>
                  <w:rFonts w:ascii="Source Sans Pro" w:hAnsi="Source Sans Pro"/>
                  <w:color w:val="0000FF"/>
                  <w:u w:val="single"/>
                  <w:lang w:val="es-US"/>
                </w:rPr>
                <w:noBreakHyphen/>
              </w:r>
              <w:r w:rsidR="006F0A72" w:rsidRPr="0039151C">
                <w:rPr>
                  <w:rFonts w:ascii="Source Sans Pro" w:hAnsi="Source Sans Pro"/>
                  <w:color w:val="0000FF"/>
                  <w:u w:val="single"/>
                  <w:lang w:val="es-US"/>
                </w:rPr>
                <w:t>M</w:t>
              </w:r>
              <w:r w:rsidRPr="0039151C">
                <w:rPr>
                  <w:rFonts w:ascii="Source Sans Pro" w:hAnsi="Source Sans Pro"/>
                  <w:color w:val="0000FF"/>
                  <w:u w:val="single"/>
                  <w:lang w:val="es-US"/>
                </w:rPr>
                <w:t>edicare-</w:t>
              </w:r>
              <w:r w:rsidRPr="0039151C">
                <w:rPr>
                  <w:rFonts w:ascii="Source Sans Pro" w:hAnsi="Source Sans Pro"/>
                  <w:color w:val="0000FF"/>
                  <w:u w:val="single"/>
                  <w:lang w:val="es-US"/>
                </w:rPr>
                <w:lastRenderedPageBreak/>
                <w:t>Hospital-Benefits.pdf</w:t>
              </w:r>
            </w:hyperlink>
            <w:r w:rsidRPr="0039151C">
              <w:rPr>
                <w:rFonts w:ascii="Source Sans Pro" w:hAnsi="Source Sans Pro"/>
                <w:lang w:val="es-US"/>
              </w:rPr>
              <w:t xml:space="preserve"> o puede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 xml:space="preserve">048. </w:t>
            </w:r>
          </w:p>
        </w:tc>
        <w:tc>
          <w:tcPr>
            <w:tcW w:w="0" w:type="auto"/>
          </w:tcPr>
          <w:p w14:paraId="0A93D341" w14:textId="6805396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7CBD9914" w14:textId="77777777" w:rsidTr="006837B8">
        <w:tc>
          <w:tcPr>
            <w:tcW w:w="0" w:type="auto"/>
          </w:tcPr>
          <w:p w14:paraId="269847BA"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 xml:space="preserve">Servicios hospitalarios para pacientes externos </w:t>
            </w:r>
          </w:p>
          <w:p w14:paraId="3B0462C4" w14:textId="48E81A85"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Cubrimos servicios médicamente necesarios que reciba en el departamento de pacientes externos de un hospital para diagnóstico o tratamiento de una enfermedad o lesión. </w:t>
            </w:r>
          </w:p>
          <w:p w14:paraId="324DDBE3" w14:textId="41EF87EF"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entre otros, los siguientes:</w:t>
            </w:r>
          </w:p>
          <w:p w14:paraId="4772D446" w14:textId="77777777" w:rsidR="00F02950" w:rsidRPr="0039151C" w:rsidRDefault="00C54D85" w:rsidP="006837B8">
            <w:pPr>
              <w:pStyle w:val="ListParagraph"/>
              <w:numPr>
                <w:ilvl w:val="0"/>
                <w:numId w:val="19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Servicios en un departamento de emergencias o una clínica para pacientes externos, como servicios de observación o cirugía para pacientes externos.</w:t>
            </w:r>
          </w:p>
          <w:p w14:paraId="21AA10F3" w14:textId="77777777" w:rsidR="00F02950" w:rsidRPr="0039151C" w:rsidRDefault="00C54D85" w:rsidP="006837B8">
            <w:pPr>
              <w:pStyle w:val="ListParagraph"/>
              <w:numPr>
                <w:ilvl w:val="0"/>
                <w:numId w:val="19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Pruebas de laboratorio y de diagnóstico facturadas por el hospital.</w:t>
            </w:r>
          </w:p>
          <w:p w14:paraId="66DD468C" w14:textId="77777777" w:rsidR="00F02950" w:rsidRPr="0039151C" w:rsidRDefault="00C54D85" w:rsidP="006837B8">
            <w:pPr>
              <w:pStyle w:val="ListParagraph"/>
              <w:numPr>
                <w:ilvl w:val="0"/>
                <w:numId w:val="19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Atención de salud mental, incluida la atención en un programa de hospitalización parcial, si un médico certifica que el tratamiento con internación podría ser requerido sin esta atención. </w:t>
            </w:r>
          </w:p>
          <w:p w14:paraId="3EC516C9" w14:textId="77777777" w:rsidR="00F02950" w:rsidRPr="0039151C" w:rsidRDefault="00C54D85" w:rsidP="006837B8">
            <w:pPr>
              <w:pStyle w:val="ListParagraph"/>
              <w:numPr>
                <w:ilvl w:val="0"/>
                <w:numId w:val="19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Radiografías y otros servicios de radiología facturados por el hospital.</w:t>
            </w:r>
          </w:p>
          <w:p w14:paraId="1532ADB4" w14:textId="77777777" w:rsidR="00F02950" w:rsidRPr="0039151C" w:rsidRDefault="00C54D85" w:rsidP="006837B8">
            <w:pPr>
              <w:pStyle w:val="ListParagraph"/>
              <w:numPr>
                <w:ilvl w:val="0"/>
                <w:numId w:val="19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Suministros médicos como entablillados y yesos.</w:t>
            </w:r>
          </w:p>
          <w:p w14:paraId="787976D2" w14:textId="62C13F82" w:rsidR="00C54D85" w:rsidRPr="0039151C" w:rsidRDefault="00C54D85" w:rsidP="006837B8">
            <w:pPr>
              <w:pStyle w:val="ListParagraph"/>
              <w:numPr>
                <w:ilvl w:val="0"/>
                <w:numId w:val="198"/>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Algunos medicamentos y productos biológicos que no se pueden autoadministrar.</w:t>
            </w:r>
          </w:p>
          <w:p w14:paraId="66D04E79" w14:textId="52AD853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b/>
                <w:bCs/>
                <w:lang w:val="es-US"/>
              </w:rPr>
              <w:t>Nota:</w:t>
            </w:r>
            <w:r w:rsidRPr="0039151C">
              <w:rPr>
                <w:rFonts w:ascii="Source Sans Pro" w:hAnsi="Source Sans Pro"/>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45D73981" w14:textId="2E5E5066"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t>[Also list any additional benefits offered.]</w:t>
            </w:r>
          </w:p>
        </w:tc>
        <w:tc>
          <w:tcPr>
            <w:tcW w:w="0" w:type="auto"/>
          </w:tcPr>
          <w:p w14:paraId="6CC5D65D" w14:textId="27FE4396"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5B2B023A" w14:textId="77777777" w:rsidTr="006837B8">
        <w:tc>
          <w:tcPr>
            <w:tcW w:w="0" w:type="auto"/>
          </w:tcPr>
          <w:p w14:paraId="10A698AB"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Atención de salud mental para pacientes externos</w:t>
            </w:r>
          </w:p>
          <w:p w14:paraId="623B8A1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lo siguiente:</w:t>
            </w:r>
          </w:p>
          <w:p w14:paraId="212DC0D8"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Servicios de salud mental prestados por un psiquiatra o médico autorizado por el estado, psicólogo clínico, asistente social clínico, especialista en enfermería clínica, consejera profesional autorizada (</w:t>
            </w:r>
            <w:proofErr w:type="spellStart"/>
            <w:r w:rsidRPr="00BB2631">
              <w:rPr>
                <w:rFonts w:ascii="Source Sans Pro" w:hAnsi="Source Sans Pro"/>
                <w:i/>
                <w:lang w:val="es-US"/>
              </w:rPr>
              <w:t>Licensed</w:t>
            </w:r>
            <w:proofErr w:type="spellEnd"/>
            <w:r w:rsidRPr="00BB2631">
              <w:rPr>
                <w:rFonts w:ascii="Source Sans Pro" w:hAnsi="Source Sans Pro"/>
                <w:i/>
                <w:lang w:val="es-US"/>
              </w:rPr>
              <w:t xml:space="preserve"> </w:t>
            </w:r>
            <w:r w:rsidRPr="00BB2631">
              <w:rPr>
                <w:rFonts w:ascii="Source Sans Pro" w:hAnsi="Source Sans Pro"/>
                <w:i/>
                <w:lang w:val="es-US"/>
              </w:rPr>
              <w:lastRenderedPageBreak/>
              <w:t xml:space="preserve">Professional </w:t>
            </w:r>
            <w:proofErr w:type="spellStart"/>
            <w:r w:rsidRPr="00BB2631">
              <w:rPr>
                <w:rFonts w:ascii="Source Sans Pro" w:hAnsi="Source Sans Pro"/>
                <w:i/>
                <w:lang w:val="es-US"/>
              </w:rPr>
              <w:t>Counselor</w:t>
            </w:r>
            <w:proofErr w:type="spellEnd"/>
            <w:r w:rsidRPr="0039151C">
              <w:rPr>
                <w:rFonts w:ascii="Source Sans Pro" w:hAnsi="Source Sans Pro"/>
                <w:lang w:val="es-US"/>
              </w:rPr>
              <w:t>, LPC), terapeuta familiar y matrimonial con licencia (</w:t>
            </w:r>
            <w:proofErr w:type="spellStart"/>
            <w:r w:rsidRPr="00BB2631">
              <w:rPr>
                <w:rFonts w:ascii="Source Sans Pro" w:hAnsi="Source Sans Pro"/>
                <w:i/>
                <w:lang w:val="es-US"/>
              </w:rPr>
              <w:t>licensed</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marriage</w:t>
            </w:r>
            <w:proofErr w:type="spellEnd"/>
            <w:r w:rsidRPr="00BB2631">
              <w:rPr>
                <w:rFonts w:ascii="Source Sans Pro" w:hAnsi="Source Sans Pro"/>
                <w:i/>
                <w:lang w:val="es-US"/>
              </w:rPr>
              <w:t xml:space="preserve"> and </w:t>
            </w:r>
            <w:proofErr w:type="spellStart"/>
            <w:r w:rsidRPr="00BB2631">
              <w:rPr>
                <w:rFonts w:ascii="Source Sans Pro" w:hAnsi="Source Sans Pro"/>
                <w:i/>
                <w:lang w:val="es-US"/>
              </w:rPr>
              <w:t>family</w:t>
            </w:r>
            <w:proofErr w:type="spellEnd"/>
            <w:r w:rsidRPr="00BB2631">
              <w:rPr>
                <w:rFonts w:ascii="Source Sans Pro" w:hAnsi="Source Sans Pro"/>
                <w:i/>
                <w:lang w:val="es-US"/>
              </w:rPr>
              <w:t xml:space="preserve"> </w:t>
            </w:r>
            <w:proofErr w:type="spellStart"/>
            <w:r w:rsidRPr="00BB2631">
              <w:rPr>
                <w:rFonts w:ascii="Source Sans Pro" w:hAnsi="Source Sans Pro"/>
                <w:i/>
                <w:lang w:val="es-US"/>
              </w:rPr>
              <w:t>therapist</w:t>
            </w:r>
            <w:proofErr w:type="spellEnd"/>
            <w:r w:rsidRPr="0039151C">
              <w:rPr>
                <w:rFonts w:ascii="Source Sans Pro" w:hAnsi="Source Sans Pro"/>
                <w:lang w:val="es-US"/>
              </w:rPr>
              <w:t>, LMFT), enfermero practicante (</w:t>
            </w:r>
            <w:r w:rsidRPr="006A3183">
              <w:rPr>
                <w:rFonts w:ascii="Source Sans Pro" w:hAnsi="Source Sans Pro"/>
                <w:i/>
                <w:lang w:val="es-US"/>
              </w:rPr>
              <w:t xml:space="preserve">nurse </w:t>
            </w:r>
            <w:proofErr w:type="spellStart"/>
            <w:r w:rsidRPr="006A3183">
              <w:rPr>
                <w:rFonts w:ascii="Source Sans Pro" w:hAnsi="Source Sans Pro"/>
                <w:i/>
                <w:lang w:val="es-US"/>
              </w:rPr>
              <w:t>practitioner</w:t>
            </w:r>
            <w:proofErr w:type="spellEnd"/>
            <w:r w:rsidRPr="0039151C">
              <w:rPr>
                <w:rFonts w:ascii="Source Sans Pro" w:hAnsi="Source Sans Pro"/>
                <w:lang w:val="es-US"/>
              </w:rPr>
              <w:t>, NP), asistente médico (</w:t>
            </w:r>
            <w:proofErr w:type="spellStart"/>
            <w:r w:rsidRPr="006A3183">
              <w:rPr>
                <w:rFonts w:ascii="Source Sans Pro" w:hAnsi="Source Sans Pro"/>
                <w:i/>
                <w:lang w:val="es-US"/>
              </w:rPr>
              <w:t>physician</w:t>
            </w:r>
            <w:proofErr w:type="spellEnd"/>
            <w:r w:rsidRPr="006A3183">
              <w:rPr>
                <w:rFonts w:ascii="Source Sans Pro" w:hAnsi="Source Sans Pro"/>
                <w:i/>
                <w:lang w:val="es-US"/>
              </w:rPr>
              <w:t xml:space="preserve"> </w:t>
            </w:r>
            <w:proofErr w:type="spellStart"/>
            <w:r w:rsidRPr="006A3183">
              <w:rPr>
                <w:rFonts w:ascii="Source Sans Pro" w:hAnsi="Source Sans Pro"/>
                <w:i/>
                <w:lang w:val="es-US"/>
              </w:rPr>
              <w:t>assistant</w:t>
            </w:r>
            <w:proofErr w:type="spellEnd"/>
            <w:r w:rsidRPr="0039151C">
              <w:rPr>
                <w:rFonts w:ascii="Source Sans Pro" w:hAnsi="Source Sans Pro"/>
                <w:lang w:val="es-US"/>
              </w:rPr>
              <w:t xml:space="preserve">, PA) u otro profesional de atención de salud mental calificado por Medicare, según lo permitido por la legislación estatal aplicable. </w:t>
            </w:r>
          </w:p>
          <w:p w14:paraId="734BD730"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[Also list any additional benefits offered.]</w:t>
            </w:r>
          </w:p>
        </w:tc>
        <w:tc>
          <w:tcPr>
            <w:tcW w:w="0" w:type="auto"/>
          </w:tcPr>
          <w:p w14:paraId="3F8B3989" w14:textId="1241CE8A"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763B5CDF" w14:textId="77777777" w:rsidTr="006837B8">
        <w:tc>
          <w:tcPr>
            <w:tcW w:w="0" w:type="auto"/>
          </w:tcPr>
          <w:p w14:paraId="1C015386" w14:textId="3E361E42"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Servicios de rehabilitación para pacientes externos</w:t>
            </w:r>
          </w:p>
          <w:p w14:paraId="79EDF718" w14:textId="28906573"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fisioterapia, terapia ocupacional, terapia del habla y del lenguaje.</w:t>
            </w:r>
          </w:p>
          <w:p w14:paraId="392D557F"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de rehabilitación para pacientes externos son brindados en varios entornos para pacientes externos, como departamentos ambulatorios de hospitales, consultorios de terapeutas independientes y Centros de rehabilitación integral para pacientes externos (</w:t>
            </w:r>
            <w:r w:rsidRPr="006A3183">
              <w:rPr>
                <w:rFonts w:ascii="Source Sans Pro" w:hAnsi="Source Sans Pro"/>
                <w:i/>
                <w:lang w:val="es-US"/>
              </w:rPr>
              <w:t xml:space="preserve">Comprehensive </w:t>
            </w:r>
            <w:proofErr w:type="spellStart"/>
            <w:r w:rsidRPr="006A3183">
              <w:rPr>
                <w:rFonts w:ascii="Source Sans Pro" w:hAnsi="Source Sans Pro"/>
                <w:i/>
                <w:lang w:val="es-US"/>
              </w:rPr>
              <w:t>Outpatient</w:t>
            </w:r>
            <w:proofErr w:type="spellEnd"/>
            <w:r w:rsidRPr="006A3183">
              <w:rPr>
                <w:rFonts w:ascii="Source Sans Pro" w:hAnsi="Source Sans Pro"/>
                <w:i/>
                <w:lang w:val="es-US"/>
              </w:rPr>
              <w:t xml:space="preserve"> </w:t>
            </w:r>
            <w:proofErr w:type="spellStart"/>
            <w:r w:rsidRPr="006A3183">
              <w:rPr>
                <w:rFonts w:ascii="Source Sans Pro" w:hAnsi="Source Sans Pro"/>
                <w:i/>
                <w:lang w:val="es-US"/>
              </w:rPr>
              <w:t>Rehabilitation</w:t>
            </w:r>
            <w:proofErr w:type="spellEnd"/>
            <w:r w:rsidRPr="006A3183">
              <w:rPr>
                <w:rFonts w:ascii="Source Sans Pro" w:hAnsi="Source Sans Pro"/>
                <w:i/>
                <w:lang w:val="es-US"/>
              </w:rPr>
              <w:t xml:space="preserve"> </w:t>
            </w:r>
            <w:proofErr w:type="spellStart"/>
            <w:r w:rsidRPr="006A3183">
              <w:rPr>
                <w:rFonts w:ascii="Source Sans Pro" w:hAnsi="Source Sans Pro"/>
                <w:i/>
                <w:lang w:val="es-US"/>
              </w:rPr>
              <w:t>Facilities</w:t>
            </w:r>
            <w:proofErr w:type="spellEnd"/>
            <w:r w:rsidRPr="0039151C">
              <w:rPr>
                <w:rFonts w:ascii="Source Sans Pro" w:hAnsi="Source Sans Pro"/>
                <w:lang w:val="es-US"/>
              </w:rPr>
              <w:t>, CORF).</w:t>
            </w:r>
          </w:p>
        </w:tc>
        <w:tc>
          <w:tcPr>
            <w:tcW w:w="0" w:type="auto"/>
          </w:tcPr>
          <w:p w14:paraId="1B35B3B1" w14:textId="5D44E755"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4606276D" w14:textId="77777777" w:rsidTr="006837B8">
        <w:tc>
          <w:tcPr>
            <w:tcW w:w="0" w:type="auto"/>
          </w:tcPr>
          <w:p w14:paraId="5E66D377" w14:textId="335BF205"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Servicios por el trastorno por el consumo de sustancias para pacientes externos</w:t>
            </w:r>
          </w:p>
          <w:p w14:paraId="29CB7132" w14:textId="7F5348CC"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[Describe our plan’s benefits for outpatient substance abuse services.]</w:t>
            </w:r>
          </w:p>
        </w:tc>
        <w:tc>
          <w:tcPr>
            <w:tcW w:w="0" w:type="auto"/>
          </w:tcPr>
          <w:p w14:paraId="7CC25364" w14:textId="12CF3A54"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14A0D7DD" w14:textId="77777777" w:rsidTr="006837B8">
        <w:tc>
          <w:tcPr>
            <w:tcW w:w="0" w:type="auto"/>
          </w:tcPr>
          <w:p w14:paraId="7523636D"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Cirugía para pacientes externos, incluidos servicios brindados en centros hospitalarios para pacientes externos y centros quirúrgicos ambulatorios</w:t>
            </w:r>
          </w:p>
          <w:p w14:paraId="69AA3CD7" w14:textId="0440CEC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rPr>
            </w:pPr>
            <w:r w:rsidRPr="0039151C">
              <w:rPr>
                <w:rFonts w:ascii="Source Sans Pro" w:hAnsi="Source Sans Pro"/>
                <w:b/>
                <w:bCs/>
                <w:lang w:val="es-US"/>
              </w:rPr>
              <w:t>Nota:</w:t>
            </w:r>
            <w:r w:rsidRPr="0039151C">
              <w:rPr>
                <w:rFonts w:ascii="Source Sans Pro" w:hAnsi="Source Sans Pro"/>
                <w:lang w:val="es-US"/>
              </w:rPr>
              <w:t xml:space="preserve"> Si va a ser sometido a una cirugía en un centro hospitalario, consulte con el proveedor si será considerado un paciente internado o externo. A menos que el proveedor escriba una orden de ingreso para su</w:t>
            </w:r>
            <w:r w:rsidRPr="0039151C">
              <w:rPr>
                <w:rFonts w:ascii="Source Sans Pro" w:hAnsi="Source Sans Pro"/>
                <w:color w:val="000000"/>
                <w:lang w:val="es-US"/>
              </w:rPr>
              <w:t xml:space="preserve"> hospitalización, usted es un paciente externo y paga los montos del costo compartido de la cirugía para pacientes externos. Aunque usted permanezca en el hospital durante la noche, puede ser considerado un paciente externo. </w:t>
            </w:r>
          </w:p>
        </w:tc>
        <w:tc>
          <w:tcPr>
            <w:tcW w:w="0" w:type="auto"/>
          </w:tcPr>
          <w:p w14:paraId="42ECE1D7" w14:textId="69421EB7"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6A0B3042" w14:textId="77777777" w:rsidTr="006837B8">
        <w:tc>
          <w:tcPr>
            <w:tcW w:w="0" w:type="auto"/>
          </w:tcPr>
          <w:p w14:paraId="7985FC31"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Servicios de hospitalización parcial y servicios intensivos para pacientes externos</w:t>
            </w:r>
          </w:p>
          <w:p w14:paraId="2428EBDF" w14:textId="7BDCFEC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La </w:t>
            </w:r>
            <w:r w:rsidRPr="0039151C">
              <w:rPr>
                <w:rFonts w:ascii="Source Sans Pro" w:hAnsi="Source Sans Pro"/>
                <w:i/>
                <w:iCs/>
                <w:lang w:val="es-US"/>
              </w:rPr>
              <w:t>hospitalización parcial</w:t>
            </w:r>
            <w:r w:rsidRPr="0039151C">
              <w:rPr>
                <w:rFonts w:ascii="Source Sans Pro" w:hAnsi="Source Sans Pro"/>
                <w:lang w:val="es-US"/>
              </w:rPr>
              <w:t xml:space="preserve"> es un programa estructurado de tratamiento psiquiátrico activo, </w:t>
            </w:r>
            <w:r w:rsidRPr="0039151C">
              <w:rPr>
                <w:rFonts w:ascii="Source Sans Pro" w:hAnsi="Source Sans Pro"/>
                <w:lang w:val="es-US"/>
              </w:rPr>
              <w:lastRenderedPageBreak/>
              <w:t>suministrado como un servicio hospitalario para pacientes externos o en un centro comunitario de salud mental, que es más intenso que la atención recibida en el consultorio del médico, del terapeuta, del terapeuta familiar y matrimonial certificado (</w:t>
            </w:r>
            <w:proofErr w:type="spellStart"/>
            <w:r w:rsidRPr="0039151C">
              <w:rPr>
                <w:rFonts w:ascii="Source Sans Pro" w:hAnsi="Source Sans Pro"/>
                <w:lang w:val="es-US"/>
              </w:rPr>
              <w:t>licensed</w:t>
            </w:r>
            <w:proofErr w:type="spellEnd"/>
            <w:r w:rsidRPr="0039151C">
              <w:rPr>
                <w:rFonts w:ascii="Source Sans Pro" w:hAnsi="Source Sans Pro"/>
                <w:lang w:val="es-US"/>
              </w:rPr>
              <w:t xml:space="preserve"> </w:t>
            </w:r>
            <w:proofErr w:type="spellStart"/>
            <w:r w:rsidRPr="0039151C">
              <w:rPr>
                <w:rFonts w:ascii="Source Sans Pro" w:hAnsi="Source Sans Pro"/>
                <w:lang w:val="es-US"/>
              </w:rPr>
              <w:t>marriage</w:t>
            </w:r>
            <w:proofErr w:type="spellEnd"/>
            <w:r w:rsidRPr="0039151C">
              <w:rPr>
                <w:rFonts w:ascii="Source Sans Pro" w:hAnsi="Source Sans Pro"/>
                <w:lang w:val="es-US"/>
              </w:rPr>
              <w:t xml:space="preserve"> and </w:t>
            </w:r>
            <w:proofErr w:type="spellStart"/>
            <w:r w:rsidRPr="0039151C">
              <w:rPr>
                <w:rFonts w:ascii="Source Sans Pro" w:hAnsi="Source Sans Pro"/>
                <w:lang w:val="es-US"/>
              </w:rPr>
              <w:t>family</w:t>
            </w:r>
            <w:proofErr w:type="spellEnd"/>
            <w:r w:rsidRPr="0039151C">
              <w:rPr>
                <w:rFonts w:ascii="Source Sans Pro" w:hAnsi="Source Sans Pro"/>
                <w:lang w:val="es-US"/>
              </w:rPr>
              <w:t xml:space="preserve"> </w:t>
            </w:r>
            <w:proofErr w:type="spellStart"/>
            <w:r w:rsidRPr="0039151C">
              <w:rPr>
                <w:rFonts w:ascii="Source Sans Pro" w:hAnsi="Source Sans Pro"/>
                <w:lang w:val="es-US"/>
              </w:rPr>
              <w:t>therapist’s</w:t>
            </w:r>
            <w:proofErr w:type="spellEnd"/>
            <w:r w:rsidRPr="0039151C">
              <w:rPr>
                <w:rFonts w:ascii="Source Sans Pro" w:hAnsi="Source Sans Pro"/>
                <w:lang w:val="es-US"/>
              </w:rPr>
              <w:t xml:space="preserve">, LMFT) o en un consultorio de consejeros profesionales con licencia y es una alternativa a la hospitalización. </w:t>
            </w:r>
          </w:p>
          <w:p w14:paraId="46E4BD2E" w14:textId="00036F3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lang w:val="es-US"/>
              </w:rPr>
              <w:t>El servicio hospitalario para pacientes externos</w:t>
            </w:r>
            <w:r w:rsidRPr="0039151C">
              <w:rPr>
                <w:rFonts w:ascii="Source Sans Pro" w:hAnsi="Source Sans Pro"/>
                <w:lang w:val="es-US"/>
              </w:rPr>
              <w:t xml:space="preserve"> es un programa estructurado de tratamiento de salud conductual (mental) activo proporcionado en un departamento de pacientes externos de un hospital, un centro comunitario de salud mental, un centro de salud calificado por el gobierno federal o una clínica de salud rural que es más intenso que la atención recibida en el consultorio del médico, del terapeuta, del terapeuta familiar y matrimonial certificado (</w:t>
            </w:r>
            <w:proofErr w:type="spellStart"/>
            <w:r w:rsidRPr="0083659F">
              <w:rPr>
                <w:rFonts w:ascii="Source Sans Pro" w:hAnsi="Source Sans Pro"/>
                <w:i/>
                <w:lang w:val="es-US"/>
              </w:rPr>
              <w:t>licensed</w:t>
            </w:r>
            <w:proofErr w:type="spellEnd"/>
            <w:r w:rsidRPr="0083659F">
              <w:rPr>
                <w:rFonts w:ascii="Source Sans Pro" w:hAnsi="Source Sans Pro"/>
                <w:i/>
                <w:lang w:val="es-US"/>
              </w:rPr>
              <w:t xml:space="preserve"> </w:t>
            </w:r>
            <w:proofErr w:type="spellStart"/>
            <w:r w:rsidRPr="0083659F">
              <w:rPr>
                <w:rFonts w:ascii="Source Sans Pro" w:hAnsi="Source Sans Pro"/>
                <w:i/>
                <w:lang w:val="es-US"/>
              </w:rPr>
              <w:t>marriage</w:t>
            </w:r>
            <w:proofErr w:type="spellEnd"/>
            <w:r w:rsidRPr="0083659F">
              <w:rPr>
                <w:rFonts w:ascii="Source Sans Pro" w:hAnsi="Source Sans Pro"/>
                <w:i/>
                <w:lang w:val="es-US"/>
              </w:rPr>
              <w:t xml:space="preserve"> and </w:t>
            </w:r>
            <w:proofErr w:type="spellStart"/>
            <w:r w:rsidRPr="0083659F">
              <w:rPr>
                <w:rFonts w:ascii="Source Sans Pro" w:hAnsi="Source Sans Pro"/>
                <w:i/>
                <w:lang w:val="es-US"/>
              </w:rPr>
              <w:t>family</w:t>
            </w:r>
            <w:proofErr w:type="spellEnd"/>
            <w:r w:rsidRPr="0083659F">
              <w:rPr>
                <w:rFonts w:ascii="Source Sans Pro" w:hAnsi="Source Sans Pro"/>
                <w:i/>
                <w:lang w:val="es-US"/>
              </w:rPr>
              <w:t xml:space="preserve"> </w:t>
            </w:r>
            <w:proofErr w:type="spellStart"/>
            <w:r w:rsidRPr="0083659F">
              <w:rPr>
                <w:rFonts w:ascii="Source Sans Pro" w:hAnsi="Source Sans Pro"/>
                <w:i/>
                <w:lang w:val="es-US"/>
              </w:rPr>
              <w:t>therapist</w:t>
            </w:r>
            <w:proofErr w:type="spellEnd"/>
            <w:r w:rsidRPr="0039151C">
              <w:rPr>
                <w:rFonts w:ascii="Source Sans Pro" w:hAnsi="Source Sans Pro"/>
                <w:lang w:val="es-US"/>
              </w:rPr>
              <w:t>, LMFT) o en un consultorio de consejeros profesionales con licencia, pero menos intenso que la hospitalización parcial.</w:t>
            </w:r>
          </w:p>
        </w:tc>
        <w:tc>
          <w:tcPr>
            <w:tcW w:w="0" w:type="auto"/>
          </w:tcPr>
          <w:p w14:paraId="503A5CE9" w14:textId="60AA3AD4"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22A14FE4" w14:textId="77777777" w:rsidTr="006837B8">
        <w:tc>
          <w:tcPr>
            <w:tcW w:w="0" w:type="auto"/>
          </w:tcPr>
          <w:p w14:paraId="4A47371B" w14:textId="77777777" w:rsidR="00C54D85" w:rsidRPr="0039151C" w:rsidRDefault="00C54D85" w:rsidP="00462954">
            <w:pPr>
              <w:keepNext/>
              <w:keepLines/>
              <w:autoSpaceDE w:val="0"/>
              <w:autoSpaceDN w:val="0"/>
              <w:adjustRightInd w:val="0"/>
              <w:snapToGrid w:val="0"/>
              <w:spacing w:before="0" w:beforeAutospacing="0" w:after="60" w:afterAutospacing="0" w:line="211" w:lineRule="auto"/>
              <w:outlineLvl w:val="3"/>
              <w:rPr>
                <w:rFonts w:ascii="Source Sans Pro" w:hAnsi="Source Sans Pro" w:cs="Times New Roman"/>
                <w:b/>
              </w:rPr>
            </w:pPr>
            <w:bookmarkStart w:id="330" w:name="_Hlk28870059"/>
            <w:r w:rsidRPr="0039151C">
              <w:rPr>
                <w:rFonts w:ascii="Source Sans Pro" w:hAnsi="Source Sans Pro"/>
                <w:b/>
                <w:bCs/>
                <w:lang w:val="es-US"/>
              </w:rPr>
              <w:lastRenderedPageBreak/>
              <w:t>Servicios de médicos o profesionales, incluidas consultas en el consultorio del médico</w:t>
            </w:r>
          </w:p>
          <w:bookmarkEnd w:id="330"/>
          <w:p w14:paraId="2919EC90" w14:textId="77777777" w:rsidR="00C54D85" w:rsidRPr="0039151C" w:rsidRDefault="00C54D85" w:rsidP="00462954">
            <w:pPr>
              <w:autoSpaceDE w:val="0"/>
              <w:autoSpaceDN w:val="0"/>
              <w:adjustRightInd w:val="0"/>
              <w:snapToGrid w:val="0"/>
              <w:spacing w:before="0" w:beforeAutospacing="0" w:after="120" w:afterAutospacing="0" w:line="211" w:lineRule="auto"/>
              <w:rPr>
                <w:rFonts w:ascii="Source Sans Pro" w:hAnsi="Source Sans Pro" w:cs="Times New Roman"/>
              </w:rPr>
            </w:pPr>
            <w:r w:rsidRPr="0039151C">
              <w:rPr>
                <w:rFonts w:ascii="Source Sans Pro" w:hAnsi="Source Sans Pro"/>
                <w:lang w:val="es-US"/>
              </w:rPr>
              <w:t>Los servicios cubiertos incluyen lo siguiente:</w:t>
            </w:r>
          </w:p>
          <w:p w14:paraId="4645016C" w14:textId="6B203A21"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rPr>
            </w:pPr>
            <w:r w:rsidRPr="0039151C">
              <w:rPr>
                <w:rFonts w:ascii="Source Sans Pro" w:hAnsi="Source Sans Pro"/>
                <w:lang w:val="es-US"/>
              </w:rPr>
              <w:t>Servicios quirúrgicos o de atención médica médicamente necesarios proporcionados en un consultorio médico, centro quirúrgico ambulatorio certificado, departamento para pacientes externos de un hospital o cualquier otra ubicación.</w:t>
            </w:r>
          </w:p>
          <w:p w14:paraId="0C700D75"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rPr>
            </w:pPr>
            <w:r w:rsidRPr="0039151C">
              <w:rPr>
                <w:rFonts w:ascii="Source Sans Pro" w:hAnsi="Source Sans Pro"/>
                <w:lang w:val="es-US"/>
              </w:rPr>
              <w:t>Consultas con un especialista, y diagnóstico y tratamiento a cargo de un especialista.</w:t>
            </w:r>
          </w:p>
          <w:p w14:paraId="7D86F30F"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rPr>
            </w:pPr>
            <w:r w:rsidRPr="0039151C">
              <w:rPr>
                <w:rFonts w:ascii="Source Sans Pro" w:hAnsi="Source Sans Pro"/>
                <w:lang w:val="es-US"/>
              </w:rPr>
              <w:t>Exámenes auditivos básicos y relacionados con el equilibrio realizados por su [</w:t>
            </w:r>
            <w:r w:rsidRPr="0039151C">
              <w:rPr>
                <w:rFonts w:ascii="Source Sans Pro" w:hAnsi="Source Sans Pro"/>
                <w:i/>
                <w:iCs/>
                <w:color w:val="0000FF"/>
              </w:rPr>
              <w:t>[insert as applicable: PCP OR specialist]</w:t>
            </w:r>
            <w:r w:rsidRPr="0039151C">
              <w:rPr>
                <w:rFonts w:ascii="Source Sans Pro" w:hAnsi="Source Sans Pro"/>
                <w:lang w:val="es-US"/>
              </w:rPr>
              <w:t xml:space="preserve">], si el médico así lo indica para determinar si usted necesita tratamiento médico. </w:t>
            </w:r>
          </w:p>
          <w:p w14:paraId="743E2D71" w14:textId="2A6F14F8"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rPr>
            </w:pPr>
            <w:r w:rsidRPr="0039151C">
              <w:rPr>
                <w:rFonts w:ascii="Source Sans Pro" w:hAnsi="Source Sans Pro"/>
                <w:color w:val="0000FF"/>
                <w:lang w:val="es-US"/>
              </w:rPr>
              <w:t>[</w:t>
            </w:r>
            <w:r w:rsidRPr="0039151C">
              <w:rPr>
                <w:rFonts w:ascii="Source Sans Pro" w:hAnsi="Source Sans Pro"/>
                <w:i/>
                <w:iCs/>
                <w:color w:val="0000FF"/>
              </w:rPr>
              <w:t xml:space="preserve">Insert if providing any MA additional telehealth benefits consistent with 42 CFR § 422.135 in our plan’s CMS-approved Plan Benefit Package submission: Certain telehealth services, including: [insert general description of covered MA additional telehealth benefits, i.e., the specific Part B service(s) our plan has identified as clinically appropriate to furnish through electronic </w:t>
            </w:r>
            <w:r w:rsidRPr="0039151C">
              <w:rPr>
                <w:rFonts w:ascii="Source Sans Pro" w:hAnsi="Source Sans Pro"/>
                <w:i/>
                <w:iCs/>
                <w:color w:val="0000FF"/>
              </w:rPr>
              <w:lastRenderedPageBreak/>
              <w:t>exchange when the provider is not in the same location as the enrollee. Plans may want to refer enrollees to its medical coverage policy here.</w:t>
            </w:r>
            <w:r w:rsidRPr="0039151C">
              <w:rPr>
                <w:rFonts w:ascii="Source Sans Pro" w:hAnsi="Source Sans Pro"/>
                <w:color w:val="0000FF"/>
                <w:lang w:val="es-US"/>
              </w:rPr>
              <w:t>]</w:t>
            </w:r>
          </w:p>
          <w:p w14:paraId="6A004858"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color w:val="0000FF"/>
              </w:rPr>
            </w:pPr>
            <w:r w:rsidRPr="0039151C">
              <w:rPr>
                <w:rFonts w:ascii="Source Sans Pro" w:eastAsia="MS Mincho" w:hAnsi="Source Sans Pro"/>
                <w:color w:val="0000FF"/>
                <w:lang w:val="es-US"/>
              </w:rPr>
              <w:t xml:space="preserve">Tiene la opción de recibir estos servicios mediante una consulta en persona o a través de telesalud. Si elige recibir uno de estos servicios a través de telesalud, debe utilizar un proveedor de la red que ofrezca el servicio a través de telesalud. </w:t>
            </w:r>
            <w:r w:rsidRPr="0039151C">
              <w:rPr>
                <w:rFonts w:ascii="Source Sans Pro" w:eastAsia="MS Mincho" w:hAnsi="Source Sans Pro"/>
                <w:i/>
                <w:iCs/>
                <w:color w:val="0000FF"/>
              </w:rPr>
              <w:t>[Modify as necessary if plan benefits include out-of-network coverage of additional telehealth services as mandatory supplemental benefits.]</w:t>
            </w:r>
          </w:p>
          <w:p w14:paraId="26023104" w14:textId="3C7184CC" w:rsidR="00C54D85"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i/>
                <w:iCs/>
                <w:color w:val="0000FF"/>
              </w:rPr>
            </w:pPr>
            <w:r w:rsidRPr="0039151C">
              <w:rPr>
                <w:rFonts w:ascii="Source Sans Pro" w:eastAsia="MS Mincho" w:hAnsi="Source Sans Pro"/>
                <w:i/>
                <w:iCs/>
                <w:color w:val="0000FF"/>
              </w:rPr>
              <w:t>[List the available means of electronic exchange used for each Part B service offered as an MA additional telehealth benefit along with any other access instructions that may apply.]]</w:t>
            </w:r>
          </w:p>
          <w:p w14:paraId="3BBACCE5" w14:textId="02843701"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i/>
                <w:color w:val="0000FF"/>
              </w:rPr>
            </w:pPr>
            <w:r w:rsidRPr="0039151C">
              <w:rPr>
                <w:rFonts w:ascii="Source Sans Pro" w:hAnsi="Source Sans Pro"/>
                <w:i/>
                <w:iCs/>
                <w:color w:val="0000FF"/>
              </w:rPr>
              <w:t xml:space="preserve">[Insert if our plan’s service area and providers/locations qualify for telehealth services under original Medicare requirements in section 1834(m) of the Act: </w:t>
            </w:r>
            <w:r w:rsidRPr="0039151C">
              <w:rPr>
                <w:rFonts w:ascii="Source Sans Pro" w:hAnsi="Source Sans Pro"/>
                <w:color w:val="0000FF"/>
                <w:lang w:val="es-US"/>
              </w:rPr>
              <w:t>Algunos servicios de telesalud, entre los que se incluyen consultas, diagnósticos y tratamientos por parte de un médico o profesional para los pacientes en ciertas áreas rurales u otros lugares aprobados por Medicare</w:t>
            </w:r>
            <w:r w:rsidRPr="0039151C">
              <w:rPr>
                <w:rFonts w:ascii="Source Sans Pro" w:hAnsi="Source Sans Pro"/>
                <w:i/>
                <w:iCs/>
                <w:color w:val="0000FF"/>
              </w:rPr>
              <w:t>]</w:t>
            </w:r>
          </w:p>
          <w:p w14:paraId="085B2644"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i/>
                <w:color w:val="0000FF"/>
              </w:rPr>
            </w:pPr>
            <w:r w:rsidRPr="0039151C">
              <w:rPr>
                <w:rFonts w:ascii="Source Sans Pro" w:hAnsi="Source Sans Pro"/>
                <w:lang w:val="es-US"/>
              </w:rPr>
              <w:t>Servicios de telesalud para las consultas mensuales relacionadas con una enfermedad renal terminal para los miembros que se realizan diálisis en el hogar en un centro de diálisis renal basado en un hospital o basado en un hospital de acceso crítico, centro de diálisis renal o el hogar del miembro.</w:t>
            </w:r>
          </w:p>
          <w:p w14:paraId="21BB67B8"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i/>
                <w:color w:val="0000FF"/>
              </w:rPr>
            </w:pPr>
            <w:r w:rsidRPr="0039151C">
              <w:rPr>
                <w:rFonts w:ascii="Source Sans Pro" w:hAnsi="Source Sans Pro"/>
                <w:lang w:val="es-US"/>
              </w:rPr>
              <w:t>Servicios de telesalud para diagnosticar, evaluar o tratar síntomas de una apoplejía, independientemente de su ubicación.</w:t>
            </w:r>
          </w:p>
          <w:p w14:paraId="2DF248FA" w14:textId="35AF50CC" w:rsidR="00C54D85"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i/>
                <w:color w:val="0000FF"/>
              </w:rPr>
            </w:pPr>
            <w:r w:rsidRPr="0039151C">
              <w:rPr>
                <w:rFonts w:ascii="Source Sans Pro" w:hAnsi="Source Sans Pro"/>
                <w:lang w:val="es-US"/>
              </w:rPr>
              <w:t>Servicios de telesalud para miembros con un trastorno por el consumo de sustancias o un trastorno de salud mental que ocurre en simultáneo, independientemente de su ubicación.</w:t>
            </w:r>
          </w:p>
          <w:p w14:paraId="4B5CEDF1"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rPr>
            </w:pPr>
            <w:r w:rsidRPr="0039151C">
              <w:rPr>
                <w:rFonts w:ascii="Source Sans Pro" w:hAnsi="Source Sans Pro"/>
                <w:lang w:val="es-US"/>
              </w:rPr>
              <w:t>Servicios de telesalud para el diagnóstico, la evaluación y el tratamiento de trastornos de salud mental si se cumple lo siguiente:</w:t>
            </w:r>
          </w:p>
          <w:p w14:paraId="30D3A620"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rPr>
            </w:pPr>
            <w:r w:rsidRPr="0039151C">
              <w:rPr>
                <w:rFonts w:ascii="Source Sans Pro" w:eastAsia="MS Mincho" w:hAnsi="Source Sans Pro"/>
                <w:lang w:val="es-US"/>
              </w:rPr>
              <w:t>Tiene una visita en persona dentro de los 6 meses anteriores a su primera visita de telesalud.</w:t>
            </w:r>
          </w:p>
          <w:p w14:paraId="3F6AD459" w14:textId="5CC4B943"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rPr>
            </w:pPr>
            <w:r w:rsidRPr="0039151C">
              <w:rPr>
                <w:rFonts w:ascii="Source Sans Pro" w:eastAsia="MS Mincho" w:hAnsi="Source Sans Pro"/>
                <w:lang w:val="es-US"/>
              </w:rPr>
              <w:lastRenderedPageBreak/>
              <w:t>Tiene una consulta en persona cada 12 meses mientras recibe estos servicios de telesalud.</w:t>
            </w:r>
          </w:p>
          <w:p w14:paraId="0711A010"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rPr>
            </w:pPr>
            <w:r w:rsidRPr="0039151C">
              <w:rPr>
                <w:rFonts w:ascii="Source Sans Pro" w:eastAsia="MS Mincho" w:hAnsi="Source Sans Pro"/>
                <w:lang w:val="es-US"/>
              </w:rPr>
              <w:t>Se pueden hacer excepciones a lo anterior en ciertas circunstancias.</w:t>
            </w:r>
          </w:p>
          <w:p w14:paraId="718AB32B"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rPr>
            </w:pPr>
            <w:r w:rsidRPr="0039151C">
              <w:rPr>
                <w:rFonts w:ascii="Source Sans Pro" w:hAnsi="Source Sans Pro"/>
                <w:lang w:val="es-US"/>
              </w:rPr>
              <w:t>Servicios de telesalud para visitas de salud mental proporcionados por Clínicas de Salud Rural y Centros de Salud Calificados Federalmente</w:t>
            </w:r>
          </w:p>
          <w:p w14:paraId="2C471FDD" w14:textId="36D44FD8"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rPr>
            </w:pPr>
            <w:r w:rsidRPr="0039151C">
              <w:rPr>
                <w:rFonts w:ascii="Source Sans Pro" w:hAnsi="Source Sans Pro"/>
                <w:lang w:val="es-US"/>
              </w:rPr>
              <w:t xml:space="preserve">Controles virtuales (por ejemplo, por teléfono o chat de video) con su médico durante </w:t>
            </w:r>
            <w:r w:rsidR="00645BE2" w:rsidRPr="0039151C">
              <w:rPr>
                <w:rFonts w:ascii="Source Sans Pro" w:hAnsi="Source Sans Pro"/>
                <w:lang w:val="es-US"/>
              </w:rPr>
              <w:t>5</w:t>
            </w:r>
            <w:r w:rsidR="00645BE2">
              <w:rPr>
                <w:rFonts w:ascii="Source Sans Pro" w:hAnsi="Source Sans Pro"/>
                <w:lang w:val="es-US"/>
              </w:rPr>
              <w:noBreakHyphen/>
            </w:r>
            <w:r w:rsidR="00645BE2" w:rsidRPr="0039151C">
              <w:rPr>
                <w:rFonts w:ascii="Source Sans Pro" w:hAnsi="Source Sans Pro"/>
                <w:lang w:val="es-US"/>
              </w:rPr>
              <w:t>1</w:t>
            </w:r>
            <w:r w:rsidRPr="0039151C">
              <w:rPr>
                <w:rFonts w:ascii="Source Sans Pro" w:hAnsi="Source Sans Pro"/>
                <w:lang w:val="es-US"/>
              </w:rPr>
              <w:t xml:space="preserve">0 minutos </w:t>
            </w:r>
            <w:r w:rsidRPr="0039151C">
              <w:rPr>
                <w:rFonts w:ascii="Source Sans Pro" w:hAnsi="Source Sans Pro"/>
                <w:b/>
                <w:bCs/>
                <w:lang w:val="es-US"/>
              </w:rPr>
              <w:t>si:</w:t>
            </w:r>
          </w:p>
          <w:p w14:paraId="3862492E"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rPr>
            </w:pPr>
            <w:r w:rsidRPr="0039151C">
              <w:rPr>
                <w:rFonts w:ascii="Source Sans Pro" w:eastAsia="MS Mincho" w:hAnsi="Source Sans Pro"/>
                <w:lang w:val="es-US"/>
              </w:rPr>
              <w:t xml:space="preserve">No es un paciente nuevo </w:t>
            </w:r>
            <w:r w:rsidRPr="0039151C">
              <w:rPr>
                <w:rFonts w:ascii="Source Sans Pro" w:eastAsia="MS Mincho" w:hAnsi="Source Sans Pro"/>
                <w:b/>
                <w:bCs/>
                <w:lang w:val="es-US"/>
              </w:rPr>
              <w:t>y</w:t>
            </w:r>
          </w:p>
          <w:p w14:paraId="44918AF4"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rPr>
            </w:pPr>
            <w:r w:rsidRPr="0039151C">
              <w:rPr>
                <w:rFonts w:ascii="Source Sans Pro" w:eastAsia="MS Mincho" w:hAnsi="Source Sans Pro"/>
                <w:lang w:val="es-US"/>
              </w:rPr>
              <w:t xml:space="preserve">El control no está relacionado con una consulta en el consultorio en los últimos 7 días </w:t>
            </w:r>
            <w:r w:rsidRPr="0039151C">
              <w:rPr>
                <w:rFonts w:ascii="Source Sans Pro" w:eastAsia="MS Mincho" w:hAnsi="Source Sans Pro"/>
                <w:b/>
                <w:bCs/>
                <w:lang w:val="es-US"/>
              </w:rPr>
              <w:t>y</w:t>
            </w:r>
          </w:p>
          <w:p w14:paraId="72FDA8CF" w14:textId="657E97C7" w:rsidR="00C54D85"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rPr>
            </w:pPr>
            <w:r w:rsidRPr="0039151C">
              <w:rPr>
                <w:rFonts w:ascii="Source Sans Pro" w:eastAsia="MS Mincho" w:hAnsi="Source Sans Pro"/>
                <w:lang w:val="es-US"/>
              </w:rPr>
              <w:t>El control no lleva a una consulta en el consultorio dentro de las 24 horas o la cita disponible más cercana.</w:t>
            </w:r>
          </w:p>
          <w:p w14:paraId="4EF62A89"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b/>
              </w:rPr>
            </w:pPr>
            <w:r w:rsidRPr="0039151C">
              <w:rPr>
                <w:rFonts w:ascii="Source Sans Pro" w:hAnsi="Source Sans Pro"/>
                <w:lang w:val="es-US"/>
              </w:rPr>
              <w:t xml:space="preserve">Evaluación de videos o imágenes que usted envía a su médico, e interpretación y seguimiento por parte de su médico en un plazo de 24 horas </w:t>
            </w:r>
            <w:r w:rsidRPr="0039151C">
              <w:rPr>
                <w:rFonts w:ascii="Source Sans Pro" w:hAnsi="Source Sans Pro"/>
                <w:b/>
                <w:bCs/>
                <w:lang w:val="es-US"/>
              </w:rPr>
              <w:t>si</w:t>
            </w:r>
            <w:r w:rsidRPr="0039151C">
              <w:rPr>
                <w:rFonts w:ascii="Source Sans Pro" w:hAnsi="Source Sans Pro"/>
                <w:lang w:val="es-US"/>
              </w:rPr>
              <w:t>:</w:t>
            </w:r>
          </w:p>
          <w:p w14:paraId="6A4A118D"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b/>
              </w:rPr>
            </w:pPr>
            <w:r w:rsidRPr="0039151C">
              <w:rPr>
                <w:rFonts w:ascii="Source Sans Pro" w:eastAsia="MS Mincho" w:hAnsi="Source Sans Pro"/>
                <w:lang w:val="es-US"/>
              </w:rPr>
              <w:t xml:space="preserve">No es un paciente nuevo </w:t>
            </w:r>
            <w:r w:rsidRPr="0039151C">
              <w:rPr>
                <w:rFonts w:ascii="Source Sans Pro" w:eastAsia="MS Mincho" w:hAnsi="Source Sans Pro"/>
                <w:b/>
                <w:bCs/>
                <w:lang w:val="es-US"/>
              </w:rPr>
              <w:t>y</w:t>
            </w:r>
          </w:p>
          <w:p w14:paraId="4CFE4371"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b/>
              </w:rPr>
            </w:pPr>
            <w:r w:rsidRPr="0039151C">
              <w:rPr>
                <w:rFonts w:ascii="Source Sans Pro" w:eastAsia="MS Mincho" w:hAnsi="Source Sans Pro"/>
                <w:lang w:val="es-US"/>
              </w:rPr>
              <w:t xml:space="preserve">La evaluación no está relacionada con una consulta en el consultorio en los últimos 7 días </w:t>
            </w:r>
            <w:r w:rsidRPr="0039151C">
              <w:rPr>
                <w:rFonts w:ascii="Source Sans Pro" w:eastAsia="MS Mincho" w:hAnsi="Source Sans Pro"/>
                <w:b/>
                <w:bCs/>
                <w:lang w:val="es-US"/>
              </w:rPr>
              <w:t>y</w:t>
            </w:r>
          </w:p>
          <w:p w14:paraId="489A0810"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967"/>
              <w:rPr>
                <w:rFonts w:ascii="Source Sans Pro" w:hAnsi="Source Sans Pro" w:cs="Times New Roman"/>
                <w:b/>
              </w:rPr>
            </w:pPr>
            <w:r w:rsidRPr="0039151C">
              <w:rPr>
                <w:rFonts w:ascii="Source Sans Pro" w:eastAsia="MS Mincho" w:hAnsi="Source Sans Pro"/>
                <w:lang w:val="es-US"/>
              </w:rPr>
              <w:t>La evaluación no lleva a una consulta en el consultorio dentro de las 24 horas o la cita disponible más cercana.</w:t>
            </w:r>
          </w:p>
          <w:p w14:paraId="05770C8F"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b/>
              </w:rPr>
            </w:pPr>
            <w:r w:rsidRPr="0039151C">
              <w:rPr>
                <w:rFonts w:ascii="Source Sans Pro" w:hAnsi="Source Sans Pro"/>
                <w:lang w:val="es-US"/>
              </w:rPr>
              <w:t xml:space="preserve">Consulta que su médico realiza con otros médicos por teléfono, Internet o registro de salud electrónico. </w:t>
            </w:r>
          </w:p>
          <w:p w14:paraId="1948C94F" w14:textId="77777777" w:rsidR="00F02950" w:rsidRPr="0039151C" w:rsidRDefault="00C54D85" w:rsidP="00462954">
            <w:pPr>
              <w:pStyle w:val="ListParagraph"/>
              <w:numPr>
                <w:ilvl w:val="0"/>
                <w:numId w:val="199"/>
              </w:numPr>
              <w:autoSpaceDE w:val="0"/>
              <w:autoSpaceDN w:val="0"/>
              <w:adjustRightInd w:val="0"/>
              <w:snapToGrid w:val="0"/>
              <w:spacing w:before="0" w:beforeAutospacing="0" w:after="240" w:afterAutospacing="0" w:line="211" w:lineRule="auto"/>
              <w:ind w:left="427"/>
              <w:rPr>
                <w:rFonts w:ascii="Source Sans Pro" w:hAnsi="Source Sans Pro" w:cs="Times New Roman"/>
                <w:b/>
              </w:rPr>
            </w:pPr>
            <w:r w:rsidRPr="0039151C">
              <w:rPr>
                <w:rFonts w:ascii="Source Sans Pro" w:hAnsi="Source Sans Pro"/>
                <w:lang w:val="es-US"/>
              </w:rPr>
              <w:t xml:space="preserve">Segunda opinión </w:t>
            </w:r>
            <w:r w:rsidRPr="0039151C">
              <w:rPr>
                <w:rFonts w:ascii="Source Sans Pro" w:hAnsi="Source Sans Pro"/>
                <w:i/>
                <w:iCs/>
                <w:color w:val="0000FF"/>
              </w:rPr>
              <w:t>[Insert if appropriate: by another network provider]</w:t>
            </w:r>
            <w:r w:rsidRPr="0039151C">
              <w:rPr>
                <w:rFonts w:ascii="Source Sans Pro" w:hAnsi="Source Sans Pro"/>
                <w:lang w:val="es-US"/>
              </w:rPr>
              <w:t xml:space="preserve"> antes de la cirugía</w:t>
            </w:r>
          </w:p>
          <w:p w14:paraId="6D49C316" w14:textId="77777777" w:rsidR="00C54D85" w:rsidRPr="0039151C" w:rsidRDefault="00C54D85" w:rsidP="00462954">
            <w:pPr>
              <w:autoSpaceDE w:val="0"/>
              <w:autoSpaceDN w:val="0"/>
              <w:adjustRightInd w:val="0"/>
              <w:snapToGrid w:val="0"/>
              <w:spacing w:before="0" w:beforeAutospacing="0" w:after="240" w:afterAutospacing="0" w:line="211" w:lineRule="auto"/>
              <w:contextualSpacing/>
              <w:rPr>
                <w:rFonts w:ascii="Source Sans Pro" w:hAnsi="Source Sans Pro" w:cs="Times New Roman"/>
                <w:i/>
                <w:color w:val="0000FF"/>
              </w:rPr>
            </w:pPr>
            <w:r w:rsidRPr="0039151C">
              <w:rPr>
                <w:rFonts w:ascii="Source Sans Pro" w:hAnsi="Source Sans Pro"/>
                <w:i/>
                <w:iCs/>
                <w:color w:val="0000FF"/>
              </w:rPr>
              <w:t>[Also list any additional benefits offered.]</w:t>
            </w:r>
          </w:p>
        </w:tc>
        <w:tc>
          <w:tcPr>
            <w:tcW w:w="0" w:type="auto"/>
          </w:tcPr>
          <w:p w14:paraId="41CE0F7D" w14:textId="55167B46" w:rsidR="00C54D85" w:rsidRPr="0039151C" w:rsidRDefault="00C54D85" w:rsidP="006837B8">
            <w:pPr>
              <w:keepLines/>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p w14:paraId="193508DA"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C54D85" w:rsidRPr="0039151C" w14:paraId="6882230E" w14:textId="77777777" w:rsidTr="006837B8">
        <w:tc>
          <w:tcPr>
            <w:tcW w:w="0" w:type="auto"/>
          </w:tcPr>
          <w:p w14:paraId="21829640"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 xml:space="preserve">Servicios de </w:t>
            </w:r>
            <w:proofErr w:type="spellStart"/>
            <w:r w:rsidRPr="0039151C">
              <w:rPr>
                <w:rFonts w:ascii="Source Sans Pro" w:hAnsi="Source Sans Pro"/>
                <w:b/>
                <w:bCs/>
                <w:lang w:val="es-US"/>
              </w:rPr>
              <w:t>podiatría</w:t>
            </w:r>
            <w:proofErr w:type="spellEnd"/>
          </w:p>
          <w:p w14:paraId="29CAE67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lo siguiente:</w:t>
            </w:r>
          </w:p>
          <w:p w14:paraId="4EDDA96F" w14:textId="77777777" w:rsidR="00F7604E" w:rsidRPr="0039151C" w:rsidRDefault="00C54D85" w:rsidP="006837B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Diagnóstico y tratamiento médico o quirúrgico de lesiones y enfermedades de los pies (por ejemplo, dedo en martillo o espolones calcáneos).</w:t>
            </w:r>
          </w:p>
          <w:p w14:paraId="4435AF82" w14:textId="5051029A" w:rsidR="00C54D85" w:rsidRPr="0039151C" w:rsidRDefault="00C54D85" w:rsidP="006837B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lastRenderedPageBreak/>
              <w:t>Atención de rutina de los pies para los miembros que padecen determinadas afecciones que comprometen las extremidades inferiores.</w:t>
            </w:r>
          </w:p>
          <w:p w14:paraId="5A9AD7BB"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[Also list any additional benefits offered.]</w:t>
            </w:r>
          </w:p>
        </w:tc>
        <w:tc>
          <w:tcPr>
            <w:tcW w:w="0" w:type="auto"/>
          </w:tcPr>
          <w:p w14:paraId="0153020B" w14:textId="2CABD1E1"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BB391C" w:rsidRPr="0039151C" w14:paraId="6BDDA944" w14:textId="77777777" w:rsidTr="006837B8">
        <w:tc>
          <w:tcPr>
            <w:tcW w:w="0" w:type="auto"/>
          </w:tcPr>
          <w:p w14:paraId="20662E5D" w14:textId="77777777" w:rsidR="00BB391C" w:rsidRPr="0039151C" w:rsidRDefault="00BB391C"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12AD722F" wp14:editId="23022E9F">
                  <wp:extent cx="158189" cy="214685"/>
                  <wp:effectExtent l="0" t="0" r="0" b="1270"/>
                  <wp:docPr id="234154689" name="Picture 234154689"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Profilaxis previa a la exposición (</w:t>
            </w:r>
            <w:proofErr w:type="spellStart"/>
            <w:r w:rsidRPr="0083659F">
              <w:rPr>
                <w:rFonts w:ascii="Source Sans Pro" w:hAnsi="Source Sans Pro"/>
                <w:b/>
                <w:bCs/>
                <w:i/>
                <w:lang w:val="es-US"/>
              </w:rPr>
              <w:t>Pre-exposure</w:t>
            </w:r>
            <w:proofErr w:type="spellEnd"/>
            <w:r w:rsidRPr="0083659F">
              <w:rPr>
                <w:rFonts w:ascii="Source Sans Pro" w:hAnsi="Source Sans Pro"/>
                <w:b/>
                <w:bCs/>
                <w:i/>
                <w:lang w:val="es-US"/>
              </w:rPr>
              <w:t xml:space="preserve"> </w:t>
            </w:r>
            <w:proofErr w:type="spellStart"/>
            <w:r w:rsidRPr="0083659F">
              <w:rPr>
                <w:rFonts w:ascii="Source Sans Pro" w:hAnsi="Source Sans Pro"/>
                <w:b/>
                <w:bCs/>
                <w:i/>
                <w:lang w:val="es-US"/>
              </w:rPr>
              <w:t>prophylaxis</w:t>
            </w:r>
            <w:proofErr w:type="spellEnd"/>
            <w:r w:rsidRPr="0039151C">
              <w:rPr>
                <w:rFonts w:ascii="Source Sans Pro" w:hAnsi="Source Sans Pro"/>
                <w:b/>
                <w:bCs/>
                <w:lang w:val="es-US"/>
              </w:rPr>
              <w:t>, PrEP) para la prevención del VIH</w:t>
            </w:r>
          </w:p>
          <w:p w14:paraId="0B0D5A63" w14:textId="77777777" w:rsidR="00BB391C" w:rsidRPr="0039151C" w:rsidRDefault="00BB391C"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rPr>
            </w:pPr>
            <w:r w:rsidRPr="0039151C">
              <w:rPr>
                <w:rFonts w:ascii="Source Sans Pro" w:hAnsi="Source Sans Pro"/>
                <w:lang w:val="es-US"/>
              </w:rPr>
              <w:t>Si usted no tiene VIH, pero su médico u otro profesional de atención médica determina que tiene un mayor riesgo de contraer VIH, cubrimos la profilaxis previa a la exposición (</w:t>
            </w:r>
            <w:proofErr w:type="spellStart"/>
            <w:r w:rsidRPr="0083659F">
              <w:rPr>
                <w:rFonts w:ascii="Source Sans Pro" w:hAnsi="Source Sans Pro"/>
                <w:i/>
                <w:lang w:val="es-US"/>
              </w:rPr>
              <w:t>pre-exposure</w:t>
            </w:r>
            <w:proofErr w:type="spellEnd"/>
            <w:r w:rsidRPr="0083659F">
              <w:rPr>
                <w:rFonts w:ascii="Source Sans Pro" w:hAnsi="Source Sans Pro"/>
                <w:i/>
                <w:lang w:val="es-US"/>
              </w:rPr>
              <w:t xml:space="preserve"> </w:t>
            </w:r>
            <w:proofErr w:type="spellStart"/>
            <w:r w:rsidRPr="0083659F">
              <w:rPr>
                <w:rFonts w:ascii="Source Sans Pro" w:hAnsi="Source Sans Pro"/>
                <w:i/>
                <w:lang w:val="es-US"/>
              </w:rPr>
              <w:t>prophylaxis</w:t>
            </w:r>
            <w:proofErr w:type="spellEnd"/>
            <w:r w:rsidRPr="0039151C">
              <w:rPr>
                <w:rFonts w:ascii="Source Sans Pro" w:hAnsi="Source Sans Pro"/>
                <w:lang w:val="es-US"/>
              </w:rPr>
              <w:t>, PrEP) y los servicios relacionados.</w:t>
            </w:r>
          </w:p>
          <w:p w14:paraId="1A514F13" w14:textId="77777777" w:rsidR="00BB391C" w:rsidRPr="0039151C" w:rsidRDefault="00BB391C"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rPr>
            </w:pPr>
            <w:r w:rsidRPr="0039151C">
              <w:rPr>
                <w:rFonts w:ascii="Source Sans Pro" w:hAnsi="Source Sans Pro"/>
                <w:lang w:val="es-US"/>
              </w:rPr>
              <w:t>Si califica, los servicios cubiertos incluyen lo siguiente:</w:t>
            </w:r>
          </w:p>
          <w:p w14:paraId="3C534DD7" w14:textId="77777777" w:rsidR="00BB391C" w:rsidRPr="0039151C" w:rsidRDefault="00BB391C" w:rsidP="006837B8">
            <w:pPr>
              <w:pStyle w:val="ListParagraph"/>
              <w:keepNext/>
              <w:keepLines/>
              <w:numPr>
                <w:ilvl w:val="0"/>
                <w:numId w:val="222"/>
              </w:numPr>
              <w:autoSpaceDE w:val="0"/>
              <w:autoSpaceDN w:val="0"/>
              <w:adjustRightInd w:val="0"/>
              <w:snapToGrid w:val="0"/>
              <w:spacing w:before="0" w:beforeAutospacing="0" w:after="60" w:afterAutospacing="0" w:line="216" w:lineRule="auto"/>
              <w:outlineLvl w:val="3"/>
              <w:rPr>
                <w:rFonts w:ascii="Source Sans Pro" w:hAnsi="Source Sans Pro"/>
              </w:rPr>
            </w:pPr>
            <w:r w:rsidRPr="0039151C">
              <w:rPr>
                <w:rFonts w:ascii="Source Sans Pro" w:hAnsi="Source Sans Pro"/>
                <w:lang w:val="es-US"/>
              </w:rPr>
              <w:t>Medicamento PrEP oral o inyectable aprobado por la FDA. Si va a recibir un medicamento inyectable, también cubrimos el costo de inyectarse el medicamento.</w:t>
            </w:r>
          </w:p>
          <w:p w14:paraId="62DE04F3" w14:textId="77777777" w:rsidR="00BB391C" w:rsidRPr="0039151C" w:rsidRDefault="00BB391C" w:rsidP="006837B8">
            <w:pPr>
              <w:pStyle w:val="ListParagraph"/>
              <w:keepNext/>
              <w:keepLines/>
              <w:numPr>
                <w:ilvl w:val="0"/>
                <w:numId w:val="222"/>
              </w:numPr>
              <w:autoSpaceDE w:val="0"/>
              <w:autoSpaceDN w:val="0"/>
              <w:adjustRightInd w:val="0"/>
              <w:snapToGrid w:val="0"/>
              <w:spacing w:before="0" w:beforeAutospacing="0" w:after="60" w:afterAutospacing="0" w:line="216" w:lineRule="auto"/>
              <w:outlineLvl w:val="3"/>
              <w:rPr>
                <w:rFonts w:ascii="Source Sans Pro" w:hAnsi="Source Sans Pro"/>
              </w:rPr>
            </w:pPr>
            <w:r w:rsidRPr="0039151C">
              <w:rPr>
                <w:rFonts w:ascii="Source Sans Pro" w:hAnsi="Source Sans Pro"/>
                <w:lang w:val="es-US"/>
              </w:rPr>
              <w:t>Hasta 8 sesiones de asesoramiento individual (que incluyen evaluación del riesgo de infección por VIH, reducción del riesgo de infección por el VIH y adherencia a los medicamentos) cada 12 meses.</w:t>
            </w:r>
          </w:p>
          <w:p w14:paraId="7A70C1EE" w14:textId="77777777" w:rsidR="00BB391C" w:rsidRPr="0039151C" w:rsidRDefault="00BB391C" w:rsidP="006837B8">
            <w:pPr>
              <w:pStyle w:val="ListParagraph"/>
              <w:keepNext/>
              <w:keepLines/>
              <w:numPr>
                <w:ilvl w:val="0"/>
                <w:numId w:val="222"/>
              </w:numPr>
              <w:autoSpaceDE w:val="0"/>
              <w:autoSpaceDN w:val="0"/>
              <w:adjustRightInd w:val="0"/>
              <w:snapToGrid w:val="0"/>
              <w:spacing w:before="0" w:beforeAutospacing="0" w:after="60" w:afterAutospacing="0" w:line="216" w:lineRule="auto"/>
              <w:outlineLvl w:val="3"/>
              <w:rPr>
                <w:rFonts w:ascii="Source Sans Pro" w:hAnsi="Source Sans Pro"/>
              </w:rPr>
            </w:pPr>
            <w:r w:rsidRPr="0039151C">
              <w:rPr>
                <w:rFonts w:ascii="Source Sans Pro" w:hAnsi="Source Sans Pro"/>
                <w:lang w:val="es-US"/>
              </w:rPr>
              <w:t>Hasta 8 pruebas de detección de VIH cada 12 meses.</w:t>
            </w:r>
          </w:p>
          <w:p w14:paraId="75216CD8" w14:textId="52CCB7A1" w:rsidR="00BB391C" w:rsidRPr="0039151C" w:rsidRDefault="00BB391C"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b/>
              </w:rPr>
            </w:pPr>
            <w:r w:rsidRPr="0039151C">
              <w:rPr>
                <w:rFonts w:ascii="Source Sans Pro" w:hAnsi="Source Sans Pro"/>
                <w:lang w:val="es-US"/>
              </w:rPr>
              <w:t>Una prueba de detección del virus de la hepatitis B por única vez.</w:t>
            </w:r>
          </w:p>
        </w:tc>
        <w:tc>
          <w:tcPr>
            <w:tcW w:w="0" w:type="auto"/>
          </w:tcPr>
          <w:p w14:paraId="1E5988B1" w14:textId="1B48CA46" w:rsidR="00BB391C" w:rsidRPr="0039151C" w:rsidRDefault="00BB391C" w:rsidP="006837B8">
            <w:pPr>
              <w:autoSpaceDE w:val="0"/>
              <w:autoSpaceDN w:val="0"/>
              <w:adjustRightInd w:val="0"/>
              <w:snapToGrid w:val="0"/>
              <w:spacing w:before="0" w:beforeAutospacing="0" w:after="120" w:afterAutospacing="0" w:line="216" w:lineRule="auto"/>
              <w:rPr>
                <w:rFonts w:ascii="Source Sans Pro" w:hAnsi="Source Sans Pro"/>
                <w:i/>
                <w:color w:val="0000FF"/>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el beneficio de PrEP.</w:t>
            </w:r>
          </w:p>
        </w:tc>
      </w:tr>
      <w:tr w:rsidR="00C54D85" w:rsidRPr="0039151C" w14:paraId="6FF89A05" w14:textId="77777777" w:rsidTr="006837B8">
        <w:tc>
          <w:tcPr>
            <w:tcW w:w="0" w:type="auto"/>
          </w:tcPr>
          <w:p w14:paraId="6387BFBA"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2A547B5D" wp14:editId="060D79E7">
                  <wp:extent cx="158189" cy="214685"/>
                  <wp:effectExtent l="0" t="0" r="0" b="1270"/>
                  <wp:docPr id="1000590922" name="Picture 100059092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Pruebas de detección de cáncer de próstata</w:t>
            </w:r>
          </w:p>
          <w:p w14:paraId="69D34099" w14:textId="18D8B546"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Para los hombres de 50 años o más, los servicios cubiertos incluyen las siguientes pruebas una vez cada 12 meses:</w:t>
            </w:r>
          </w:p>
          <w:p w14:paraId="134813C9" w14:textId="77777777" w:rsidR="00F7604E" w:rsidRPr="0039151C" w:rsidRDefault="00C54D85" w:rsidP="006837B8">
            <w:pPr>
              <w:pStyle w:val="ListParagraph"/>
              <w:numPr>
                <w:ilvl w:val="0"/>
                <w:numId w:val="20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Tacto rectal</w:t>
            </w:r>
          </w:p>
          <w:p w14:paraId="16C02982" w14:textId="34DCBCE9" w:rsidR="00C54D85" w:rsidRPr="0039151C" w:rsidRDefault="00C54D85" w:rsidP="006837B8">
            <w:pPr>
              <w:pStyle w:val="ListParagraph"/>
              <w:numPr>
                <w:ilvl w:val="0"/>
                <w:numId w:val="20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Análisis del antígeno prostático específico (</w:t>
            </w:r>
            <w:proofErr w:type="spellStart"/>
            <w:r w:rsidRPr="0083659F">
              <w:rPr>
                <w:rFonts w:ascii="Source Sans Pro" w:hAnsi="Source Sans Pro"/>
                <w:i/>
                <w:lang w:val="es-US"/>
              </w:rPr>
              <w:t>Prostate</w:t>
            </w:r>
            <w:proofErr w:type="spellEnd"/>
            <w:r w:rsidRPr="0083659F">
              <w:rPr>
                <w:rFonts w:ascii="Source Sans Pro" w:hAnsi="Source Sans Pro"/>
                <w:i/>
                <w:lang w:val="es-US"/>
              </w:rPr>
              <w:t xml:space="preserve"> </w:t>
            </w:r>
            <w:proofErr w:type="spellStart"/>
            <w:r w:rsidRPr="0083659F">
              <w:rPr>
                <w:rFonts w:ascii="Source Sans Pro" w:hAnsi="Source Sans Pro"/>
                <w:i/>
                <w:lang w:val="es-US"/>
              </w:rPr>
              <w:t>Specific</w:t>
            </w:r>
            <w:proofErr w:type="spellEnd"/>
            <w:r w:rsidRPr="0083659F">
              <w:rPr>
                <w:rFonts w:ascii="Source Sans Pro" w:hAnsi="Source Sans Pro"/>
                <w:i/>
                <w:lang w:val="es-US"/>
              </w:rPr>
              <w:t xml:space="preserve"> </w:t>
            </w:r>
            <w:proofErr w:type="spellStart"/>
            <w:r w:rsidRPr="0083659F">
              <w:rPr>
                <w:rFonts w:ascii="Source Sans Pro" w:hAnsi="Source Sans Pro"/>
                <w:i/>
                <w:lang w:val="es-US"/>
              </w:rPr>
              <w:t>Antigen</w:t>
            </w:r>
            <w:proofErr w:type="spellEnd"/>
            <w:r w:rsidRPr="0039151C">
              <w:rPr>
                <w:rFonts w:ascii="Source Sans Pro" w:hAnsi="Source Sans Pro"/>
                <w:lang w:val="es-US"/>
              </w:rPr>
              <w:t>, PSA).</w:t>
            </w:r>
          </w:p>
          <w:p w14:paraId="6505239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[Also list any additional benefits offered.]</w:t>
            </w:r>
          </w:p>
        </w:tc>
        <w:tc>
          <w:tcPr>
            <w:tcW w:w="0" w:type="auto"/>
          </w:tcPr>
          <w:p w14:paraId="113316A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un análisis del PSA anual.</w:t>
            </w:r>
          </w:p>
        </w:tc>
      </w:tr>
      <w:tr w:rsidR="00C54D85" w:rsidRPr="0039151C" w14:paraId="43075592" w14:textId="77777777" w:rsidTr="006837B8">
        <w:tc>
          <w:tcPr>
            <w:tcW w:w="0" w:type="auto"/>
          </w:tcPr>
          <w:p w14:paraId="2F39A91B"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 xml:space="preserve">Dispositivos protésicos y </w:t>
            </w:r>
            <w:proofErr w:type="spellStart"/>
            <w:r w:rsidRPr="0039151C">
              <w:rPr>
                <w:rFonts w:ascii="Source Sans Pro" w:hAnsi="Source Sans Pro"/>
                <w:b/>
                <w:bCs/>
                <w:lang w:val="es-US"/>
              </w:rPr>
              <w:t>ortésicos</w:t>
            </w:r>
            <w:proofErr w:type="spellEnd"/>
            <w:r w:rsidRPr="0039151C">
              <w:rPr>
                <w:rFonts w:ascii="Source Sans Pro" w:hAnsi="Source Sans Pro"/>
                <w:b/>
                <w:bCs/>
                <w:lang w:val="es-US"/>
              </w:rPr>
              <w:t>, y suministros relacionados</w:t>
            </w:r>
          </w:p>
          <w:p w14:paraId="52192AE1" w14:textId="1932A9B9"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 xml:space="preserve">Dispositivos (no odontológicos) que reemplazan una función o parte del cuerpo parcial o totalmente. Estos incluyen, entre otros, pruebas, adaptación o preparación para el uso de dispositivos protésicos y </w:t>
            </w:r>
            <w:proofErr w:type="spellStart"/>
            <w:r w:rsidRPr="0039151C">
              <w:rPr>
                <w:rFonts w:ascii="Source Sans Pro" w:hAnsi="Source Sans Pro"/>
                <w:lang w:val="es-US"/>
              </w:rPr>
              <w:lastRenderedPageBreak/>
              <w:t>ortésicos</w:t>
            </w:r>
            <w:proofErr w:type="spellEnd"/>
            <w:r w:rsidRPr="0039151C">
              <w:rPr>
                <w:rFonts w:ascii="Source Sans Pro" w:hAnsi="Source Sans Pro"/>
                <w:lang w:val="es-US"/>
              </w:rPr>
              <w:t xml:space="preserve">, así como: bolsas de colostomía y artículos directamente relacionados con el cuidado de la colostomía, marcapasos, férulas, zapatos protésicos, extremidades artificiales, prótesis mamarias (incluido un sostén quirúrgico para después de una mastectomía). Se incluyen determinados suministros relacionados con dispositivos protésicos y </w:t>
            </w:r>
            <w:proofErr w:type="spellStart"/>
            <w:r w:rsidRPr="0039151C">
              <w:rPr>
                <w:rFonts w:ascii="Source Sans Pro" w:hAnsi="Source Sans Pro"/>
                <w:lang w:val="es-US"/>
              </w:rPr>
              <w:t>ortésicos</w:t>
            </w:r>
            <w:proofErr w:type="spellEnd"/>
            <w:r w:rsidRPr="0039151C">
              <w:rPr>
                <w:rFonts w:ascii="Source Sans Pro" w:hAnsi="Source Sans Pro"/>
                <w:lang w:val="es-US"/>
              </w:rPr>
              <w:t xml:space="preserve">, así como la reparación o sustitución de estos dispositivos. Además, también se proporciona cierto grado de cobertura después de la extracción de cataratas o de una cirugía de cataratas (para obtener más detalles, consulte </w:t>
            </w:r>
            <w:r w:rsidRPr="0039151C">
              <w:rPr>
                <w:rFonts w:ascii="Source Sans Pro" w:hAnsi="Source Sans Pro"/>
                <w:i/>
                <w:iCs/>
                <w:lang w:val="es-US"/>
              </w:rPr>
              <w:t>Atención de la vista</w:t>
            </w:r>
            <w:r w:rsidRPr="0039151C">
              <w:rPr>
                <w:rFonts w:ascii="Source Sans Pro" w:hAnsi="Source Sans Pro"/>
                <w:lang w:val="es-US"/>
              </w:rPr>
              <w:t xml:space="preserve"> más adelante en esta tabla). </w:t>
            </w:r>
          </w:p>
        </w:tc>
        <w:tc>
          <w:tcPr>
            <w:tcW w:w="0" w:type="auto"/>
          </w:tcPr>
          <w:p w14:paraId="2A8ECAD0" w14:textId="409BD6CE"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7B161FB3" w14:textId="77777777" w:rsidTr="006837B8">
        <w:tc>
          <w:tcPr>
            <w:tcW w:w="0" w:type="auto"/>
          </w:tcPr>
          <w:p w14:paraId="0B6A8ADF"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color w:val="000000"/>
              </w:rPr>
            </w:pPr>
            <w:r w:rsidRPr="0039151C">
              <w:rPr>
                <w:rFonts w:ascii="Source Sans Pro" w:hAnsi="Source Sans Pro"/>
                <w:b/>
                <w:bCs/>
                <w:lang w:val="es-US"/>
              </w:rPr>
              <w:lastRenderedPageBreak/>
              <w:t>Servicios de rehabilitación pulmonar</w:t>
            </w:r>
            <w:r w:rsidRPr="0039151C">
              <w:rPr>
                <w:rFonts w:ascii="Source Sans Pro" w:hAnsi="Source Sans Pro"/>
                <w:b/>
                <w:bCs/>
                <w:color w:val="000000"/>
                <w:lang w:val="es-US"/>
              </w:rPr>
              <w:t xml:space="preserve"> </w:t>
            </w:r>
          </w:p>
          <w:p w14:paraId="115E55C5"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 xml:space="preserve">Los programas intensivos de rehabilitación pulmonar están cubiertos para miembros que padecen enfermedad pulmonar obstructiva crónica (EPOC) de moderada a grave y tienen </w:t>
            </w:r>
            <w:r w:rsidRPr="0039151C">
              <w:rPr>
                <w:rFonts w:ascii="Source Sans Pro" w:hAnsi="Source Sans Pro"/>
                <w:i/>
                <w:iCs/>
                <w:color w:val="0000FF"/>
              </w:rPr>
              <w:t>[insert as appropriate: a referral OR an order]</w:t>
            </w:r>
            <w:r w:rsidRPr="0039151C">
              <w:rPr>
                <w:rFonts w:ascii="Source Sans Pro" w:hAnsi="Source Sans Pro"/>
                <w:lang w:val="es-US"/>
              </w:rPr>
              <w:t xml:space="preserve"> del médico que atiende su enfermedad respiratoria crónica para comenzar una terapia de rehabilitación pulmonar. </w:t>
            </w:r>
          </w:p>
          <w:p w14:paraId="6B0D285A"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i/>
                <w:iCs/>
                <w:color w:val="0000FF"/>
              </w:rPr>
              <w:t>[Also list any additional benefits offered.]</w:t>
            </w:r>
          </w:p>
        </w:tc>
        <w:tc>
          <w:tcPr>
            <w:tcW w:w="0" w:type="auto"/>
          </w:tcPr>
          <w:p w14:paraId="72D1F0F7" w14:textId="284F0A41"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297FBB29" w14:textId="77777777" w:rsidTr="006837B8">
        <w:tc>
          <w:tcPr>
            <w:tcW w:w="0" w:type="auto"/>
          </w:tcPr>
          <w:p w14:paraId="1ACB0C7E"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4E0A4199" wp14:editId="7A836AA3">
                  <wp:extent cx="158189" cy="214685"/>
                  <wp:effectExtent l="0" t="0" r="0" b="1270"/>
                  <wp:docPr id="888323485" name="Picture 888323485"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y asesoramiento para reducir el abuso de alcohol</w:t>
            </w:r>
          </w:p>
          <w:p w14:paraId="7AAAF7FD" w14:textId="1773702C"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Cubrimos una prueba de detección de abuso de alcohol para adultos (incluidas mujeres embarazadas) que abusan del alcohol, pero que no son dependientes. </w:t>
            </w:r>
          </w:p>
          <w:p w14:paraId="0BF8AA4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Si el resultado de la prueba de detección de abuso de alcohol es positivo, usted puede obtener hasta 4 sesiones breves de asesoramiento personales por año (si demuestra ser competente y estar alerta durante el asesoramiento) brindado por un médico o profesional de atención primaria calificado en un establecimiento de atención primaria.</w:t>
            </w:r>
            <w:r w:rsidRPr="0039151C">
              <w:rPr>
                <w:rFonts w:ascii="Source Sans Pro" w:hAnsi="Source Sans Pro"/>
                <w:i/>
                <w:iCs/>
                <w:color w:val="0000FF"/>
              </w:rPr>
              <w:t xml:space="preserve"> </w:t>
            </w:r>
          </w:p>
          <w:p w14:paraId="5DA97248"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i/>
                <w:iCs/>
                <w:color w:val="0000FF"/>
              </w:rPr>
              <w:t>[Also list any additional benefits offered.]</w:t>
            </w:r>
          </w:p>
        </w:tc>
        <w:tc>
          <w:tcPr>
            <w:tcW w:w="0" w:type="auto"/>
          </w:tcPr>
          <w:p w14:paraId="4892241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el beneficio preventivo de detección y asesoramiento para reducir el abuso de alcohol cubierto por Medicare.</w:t>
            </w:r>
          </w:p>
        </w:tc>
      </w:tr>
      <w:tr w:rsidR="00C54D85" w:rsidRPr="0039151C" w14:paraId="35D02896" w14:textId="77777777" w:rsidTr="006837B8">
        <w:tc>
          <w:tcPr>
            <w:tcW w:w="0" w:type="auto"/>
          </w:tcPr>
          <w:p w14:paraId="243BD2D6"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1E9EEA2D" wp14:editId="518A76AC">
                  <wp:extent cx="158189" cy="214685"/>
                  <wp:effectExtent l="0" t="0" r="0" b="1270"/>
                  <wp:docPr id="520049603" name="Picture 520049603"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lang w:val="es-US"/>
              </w:rPr>
              <w:t xml:space="preserve"> </w:t>
            </w:r>
            <w:r w:rsidRPr="0039151C">
              <w:rPr>
                <w:rFonts w:ascii="Source Sans Pro" w:hAnsi="Source Sans Pro"/>
                <w:b/>
                <w:bCs/>
                <w:lang w:val="es-US"/>
              </w:rPr>
              <w:t>Prueba de detección de cáncer de pulmón con tomografía computarizada de baja dosis (LDCT)</w:t>
            </w:r>
          </w:p>
          <w:p w14:paraId="26142566" w14:textId="3BD8FB65"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Para las personas que reúnen los requisitos, se cubre una tomografía computarizada de baja dosis </w:t>
            </w:r>
            <w:r w:rsidRPr="0039151C">
              <w:rPr>
                <w:rFonts w:ascii="Source Sans Pro" w:hAnsi="Source Sans Pro"/>
                <w:lang w:val="es-US"/>
              </w:rPr>
              <w:lastRenderedPageBreak/>
              <w:t>(</w:t>
            </w:r>
            <w:r w:rsidRPr="000749DE">
              <w:rPr>
                <w:rFonts w:ascii="Source Sans Pro" w:hAnsi="Source Sans Pro"/>
                <w:i/>
                <w:lang w:val="es-US"/>
              </w:rPr>
              <w:t xml:space="preserve">Low </w:t>
            </w:r>
            <w:proofErr w:type="spellStart"/>
            <w:r w:rsidRPr="000749DE">
              <w:rPr>
                <w:rFonts w:ascii="Source Sans Pro" w:hAnsi="Source Sans Pro"/>
                <w:i/>
                <w:lang w:val="es-US"/>
              </w:rPr>
              <w:t>Dose</w:t>
            </w:r>
            <w:proofErr w:type="spellEnd"/>
            <w:r w:rsidRPr="000749DE">
              <w:rPr>
                <w:rFonts w:ascii="Source Sans Pro" w:hAnsi="Source Sans Pro"/>
                <w:i/>
                <w:lang w:val="es-US"/>
              </w:rPr>
              <w:t xml:space="preserve"> </w:t>
            </w:r>
            <w:proofErr w:type="spellStart"/>
            <w:r w:rsidRPr="000749DE">
              <w:rPr>
                <w:rFonts w:ascii="Source Sans Pro" w:hAnsi="Source Sans Pro"/>
                <w:i/>
                <w:lang w:val="es-US"/>
              </w:rPr>
              <w:t>Computed</w:t>
            </w:r>
            <w:proofErr w:type="spellEnd"/>
            <w:r w:rsidRPr="000749DE">
              <w:rPr>
                <w:rFonts w:ascii="Source Sans Pro" w:hAnsi="Source Sans Pro"/>
                <w:i/>
                <w:lang w:val="es-US"/>
              </w:rPr>
              <w:t xml:space="preserve"> </w:t>
            </w:r>
            <w:proofErr w:type="spellStart"/>
            <w:r w:rsidRPr="000749DE">
              <w:rPr>
                <w:rFonts w:ascii="Source Sans Pro" w:hAnsi="Source Sans Pro"/>
                <w:i/>
                <w:lang w:val="es-US"/>
              </w:rPr>
              <w:t>Tomography</w:t>
            </w:r>
            <w:proofErr w:type="spellEnd"/>
            <w:r w:rsidRPr="0039151C">
              <w:rPr>
                <w:rFonts w:ascii="Source Sans Pro" w:hAnsi="Source Sans Pro"/>
                <w:lang w:val="es-US"/>
              </w:rPr>
              <w:t xml:space="preserve">, LDCT) cada 12 meses. </w:t>
            </w:r>
          </w:p>
          <w:p w14:paraId="6DEB82BC" w14:textId="5E5D741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Los miembros elegibles deben cumplir con los siguientes requisitos</w:t>
            </w:r>
            <w:r w:rsidRPr="0039151C">
              <w:rPr>
                <w:rFonts w:ascii="Source Sans Pro" w:hAnsi="Source Sans Pro"/>
                <w:lang w:val="es-US"/>
              </w:rPr>
              <w:t xml:space="preserve">: tener entre 50 y 77 años y no tener signos ni síntomas de cáncer de pulmón, pero tener antecedentes como fumadores de tabaco de, al menos, 20 paquetes/años y ser fumadores actualmente o haber dejado de fumar en los últimos 15 años y recibir una orden de parte de un médico o un profesional no médico calificado para realizarse una LDCT durante una consulta para el asesoramiento sobre la prueba de detección de cáncer de pulmón y de la toma de decisiones compartidas que cumplan con los criterios de Medicare para dichas consultas. </w:t>
            </w:r>
          </w:p>
          <w:p w14:paraId="7F03477A" w14:textId="3B7E721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lang w:val="es-US"/>
              </w:rPr>
              <w:t xml:space="preserve">Para poder realizarse una prueba de detección de cáncer de pulmón con una LDCT después de la prueba de detección inicial con una LDCT: </w:t>
            </w:r>
            <w:r w:rsidRPr="0039151C">
              <w:rPr>
                <w:rFonts w:ascii="Source Sans Pro" w:hAnsi="Source Sans Pro"/>
                <w:lang w:val="es-US"/>
              </w:rPr>
              <w:t xml:space="preserve">los miembros deben recibir una orden para realizarse una prueba de detección de cáncer de pulmón con una LDCT, que puede proporcionar un médico o profesional no médico calificado durante cualquier consulta apropiada. Si un médico o profesional no médico calificado elige realizar una consulta de asesoramiento y de toma de decisiones compartidas para realizar una prueba de detección de cáncer de pulmón con LDCT posterior, la consulta debe cumplir con los criterios de Medicare. </w:t>
            </w:r>
          </w:p>
        </w:tc>
        <w:tc>
          <w:tcPr>
            <w:tcW w:w="0" w:type="auto"/>
          </w:tcPr>
          <w:p w14:paraId="3BDA03CA" w14:textId="3B7C89C6"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lastRenderedPageBreak/>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copago ni deducible para la consulta de asesoramiento y de toma de decisiones </w:t>
            </w:r>
            <w:r w:rsidRPr="0039151C">
              <w:rPr>
                <w:rFonts w:ascii="Source Sans Pro" w:hAnsi="Source Sans Pro"/>
                <w:lang w:val="es-US"/>
              </w:rPr>
              <w:lastRenderedPageBreak/>
              <w:t xml:space="preserve">compartidas cubierta por Medicare o para la LDCT. </w:t>
            </w:r>
          </w:p>
        </w:tc>
      </w:tr>
      <w:tr w:rsidR="00443522" w:rsidRPr="0039151C" w14:paraId="06E8D5AD" w14:textId="77777777" w:rsidTr="006837B8">
        <w:tc>
          <w:tcPr>
            <w:tcW w:w="0" w:type="auto"/>
          </w:tcPr>
          <w:p w14:paraId="0F350795" w14:textId="77777777" w:rsidR="00443522" w:rsidRPr="0039151C" w:rsidRDefault="00443522"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66DED57C" wp14:editId="0765B1DE">
                  <wp:extent cx="158189" cy="214685"/>
                  <wp:effectExtent l="0" t="0" r="0" b="1270"/>
                  <wp:docPr id="200151560" name="Picture 200151560"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infección por el virus de la hepatitis C</w:t>
            </w:r>
          </w:p>
          <w:p w14:paraId="65511FF9" w14:textId="77777777" w:rsidR="00443522" w:rsidRPr="0039151C" w:rsidRDefault="00443522"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Cubrimos una prueba de detección de hepatitis C si su médico de atención primaria u otro proveedor de atención médica calificado solicita una y usted cumple con una de estas condiciones:</w:t>
            </w:r>
          </w:p>
          <w:p w14:paraId="74447F47" w14:textId="77777777" w:rsidR="00443522" w:rsidRPr="0039151C" w:rsidRDefault="00443522" w:rsidP="006837B8">
            <w:pPr>
              <w:pStyle w:val="ListParagraph"/>
              <w:numPr>
                <w:ilvl w:val="0"/>
                <w:numId w:val="221"/>
              </w:num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Tiene alto riesgo porque consume o ha consumido drogas ilícitas inyectables.</w:t>
            </w:r>
          </w:p>
          <w:p w14:paraId="02D3AF3F" w14:textId="77777777" w:rsidR="00443522" w:rsidRPr="0039151C" w:rsidRDefault="00443522" w:rsidP="006837B8">
            <w:pPr>
              <w:pStyle w:val="ListParagraph"/>
              <w:numPr>
                <w:ilvl w:val="0"/>
                <w:numId w:val="221"/>
              </w:num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Recibió una transfusión de sangre antes de 1992.</w:t>
            </w:r>
          </w:p>
          <w:p w14:paraId="0DF6BF4F" w14:textId="77777777" w:rsidR="00443522" w:rsidRPr="0039151C" w:rsidRDefault="00443522" w:rsidP="006837B8">
            <w:pPr>
              <w:pStyle w:val="ListParagraph"/>
              <w:numPr>
                <w:ilvl w:val="0"/>
                <w:numId w:val="221"/>
              </w:num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Nació entre 1945 y 1965.</w:t>
            </w:r>
          </w:p>
          <w:p w14:paraId="42CCF427" w14:textId="4E15EEC0" w:rsidR="00443522" w:rsidRPr="0039151C" w:rsidRDefault="00443522"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b/>
              </w:rPr>
            </w:pPr>
            <w:r w:rsidRPr="0039151C">
              <w:rPr>
                <w:rFonts w:ascii="Source Sans Pro" w:hAnsi="Source Sans Pro"/>
                <w:lang w:val="es-US"/>
              </w:rPr>
              <w:t xml:space="preserve">Si nació entre 1945 y 1965 y no se considera de alto riesgo, pagaremos una prueba de detección por única vez. Si corre un alto riesgo (por ejemplo, ha seguido consumiendo drogas ilícitas inyectables </w:t>
            </w:r>
            <w:r w:rsidRPr="0039151C">
              <w:rPr>
                <w:rFonts w:ascii="Source Sans Pro" w:hAnsi="Source Sans Pro"/>
                <w:lang w:val="es-US"/>
              </w:rPr>
              <w:lastRenderedPageBreak/>
              <w:t>desde la prueba de detección anterior de hepatitis C con resultado negativo), cubriremos las pruebas de detección anuales.</w:t>
            </w:r>
          </w:p>
        </w:tc>
        <w:tc>
          <w:tcPr>
            <w:tcW w:w="0" w:type="auto"/>
          </w:tcPr>
          <w:p w14:paraId="4BBF59E7" w14:textId="0DA9CFE1" w:rsidR="00443522" w:rsidRPr="0039151C" w:rsidRDefault="00443522" w:rsidP="006837B8">
            <w:pPr>
              <w:autoSpaceDE w:val="0"/>
              <w:autoSpaceDN w:val="0"/>
              <w:adjustRightInd w:val="0"/>
              <w:snapToGrid w:val="0"/>
              <w:spacing w:before="0" w:beforeAutospacing="0" w:after="120" w:afterAutospacing="0" w:line="216" w:lineRule="auto"/>
              <w:rPr>
                <w:rFonts w:ascii="Source Sans Pro" w:hAnsi="Source Sans Pro"/>
              </w:rPr>
            </w:pPr>
            <w:r w:rsidRPr="0039151C">
              <w:rPr>
                <w:rFonts w:ascii="Source Sans Pro" w:hAnsi="Source Sans Pro"/>
                <w:lang w:val="es-US"/>
              </w:rPr>
              <w:lastRenderedPageBreak/>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la prueba de detección del virus de la hepatitis C cubierta por Medicare.</w:t>
            </w:r>
          </w:p>
        </w:tc>
      </w:tr>
      <w:tr w:rsidR="00C54D85" w:rsidRPr="0039151C" w14:paraId="6BB3E78E" w14:textId="77777777" w:rsidTr="006837B8">
        <w:tc>
          <w:tcPr>
            <w:tcW w:w="0" w:type="auto"/>
          </w:tcPr>
          <w:p w14:paraId="0DB1D1EB"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47F77269" wp14:editId="763C5DBF">
                  <wp:extent cx="158189" cy="214685"/>
                  <wp:effectExtent l="0" t="0" r="0" b="1270"/>
                  <wp:docPr id="1585822555" name="Picture 1585822555"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1585822555"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Prueba de detección de enfermedades de transmisión sexual (ETS) y asesoramiento para prevenirlas</w:t>
            </w:r>
          </w:p>
          <w:p w14:paraId="79CEEC86" w14:textId="3D338CA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Cubrimos pruebas de detección de enfermedades de transmisión sexual (ETS) como clamidia, gonorrea, sífilis y hepatitis B. Estas pruebas de detección están cubiertas para las mujeres embarazadas y para ciertas personas que se encuentran en un mayor riesgo de infecciones por ETS</w:t>
            </w:r>
            <w:r w:rsidRPr="0039151C">
              <w:rPr>
                <w:rFonts w:ascii="Source Sans Pro" w:hAnsi="Source Sans Pro"/>
                <w:color w:val="0000FF"/>
                <w:lang w:val="es-US"/>
              </w:rPr>
              <w:t xml:space="preserve"> </w:t>
            </w:r>
            <w:r w:rsidRPr="0039151C">
              <w:rPr>
                <w:rFonts w:ascii="Source Sans Pro" w:hAnsi="Source Sans Pro"/>
                <w:lang w:val="es-US"/>
              </w:rPr>
              <w:t>cuando el proveedor de atención primaria las solicita. Cubrimos estas pruebas una vez cada 12 meses o en ciertas etapas durante el embarazo.</w:t>
            </w:r>
          </w:p>
          <w:p w14:paraId="1254CDD0" w14:textId="23B55C8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También cubrimos hasta 2 sesiones personales súper intensivas de asesoramiento conductual de 20 a 30 minutos por año para adultos sexualmente activos con mayor riesgo de infecciones por ETS. Solo cubrimos estas sesiones de asesoramiento como un servicio preventivo si son brindadas por un proveedor de atención primaria y se realizan en un establecimiento de atención primaria, como en un consultorio médico.</w:t>
            </w:r>
          </w:p>
          <w:p w14:paraId="5A686539"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i/>
                <w:iCs/>
                <w:color w:val="0000FF"/>
              </w:rPr>
              <w:t>[Also list any additional benefits offered.]</w:t>
            </w:r>
          </w:p>
        </w:tc>
        <w:tc>
          <w:tcPr>
            <w:tcW w:w="0" w:type="auto"/>
          </w:tcPr>
          <w:p w14:paraId="7200328A"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beneficios preventivos para pruebas de detección de ETS y asesoramiento para prevenirlas cubiertos por Medicare.</w:t>
            </w:r>
          </w:p>
          <w:p w14:paraId="0C9FDB7C" w14:textId="77777777" w:rsidR="00C54D85" w:rsidRPr="0039151C" w:rsidRDefault="00C54D85" w:rsidP="006837B8">
            <w:pPr>
              <w:spacing w:before="0" w:beforeAutospacing="0" w:after="0" w:afterAutospacing="0" w:line="216" w:lineRule="auto"/>
              <w:contextualSpacing/>
              <w:rPr>
                <w:rFonts w:ascii="Source Sans Pro" w:hAnsi="Source Sans Pro" w:cs="Times New Roman"/>
              </w:rPr>
            </w:pPr>
          </w:p>
        </w:tc>
      </w:tr>
      <w:tr w:rsidR="00C54D85" w:rsidRPr="0039151C" w14:paraId="280C3B9E" w14:textId="77777777" w:rsidTr="006837B8">
        <w:tc>
          <w:tcPr>
            <w:tcW w:w="0" w:type="auto"/>
            <w:shd w:val="clear" w:color="auto" w:fill="auto"/>
          </w:tcPr>
          <w:p w14:paraId="6FC725AC"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t xml:space="preserve">Servicios para tratar enfermedades renales </w:t>
            </w:r>
          </w:p>
          <w:p w14:paraId="45FD37B0"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Los servicios cubiertos incluyen lo siguiente:</w:t>
            </w:r>
          </w:p>
          <w:p w14:paraId="5429B96A" w14:textId="0C147B17" w:rsidR="00F7604E" w:rsidRPr="0039151C" w:rsidRDefault="00C54D85" w:rsidP="006837B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Servicios educativos sobre la enfermedad renal para enseñar sobre el cuidado del riñón y ayudar a los miembros a tomar decisiones informadas sobre su cuidado. En el caso de los miembros con enfermedad renal crónica en etapa IV, cuando son remitidos por su médico, cubrimos hasta 6 sesiones de servicios educativos sobre la enfermedad renal de por vida.</w:t>
            </w:r>
          </w:p>
          <w:p w14:paraId="7F8E9719" w14:textId="77777777" w:rsidR="00F7604E" w:rsidRPr="0039151C" w:rsidRDefault="00C54D85" w:rsidP="006837B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Tratamientos de diálisis para pacientes externos (incluso tratamientos de diálisis cuando está temporalmente fuera del área de servicio, tal como se explica en el Capítulo 3, o cuando su proveedor para este servicio no está disponible temporalmente o está fuera del alcance). </w:t>
            </w:r>
          </w:p>
          <w:p w14:paraId="5E48F20C" w14:textId="4395577B" w:rsidR="00F7604E" w:rsidRPr="0039151C" w:rsidRDefault="00C54D85" w:rsidP="006837B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lastRenderedPageBreak/>
              <w:t>Tratamientos de diálisis para pacientes internados (si se lo ingresa al hospital para recibir atención especial).</w:t>
            </w:r>
          </w:p>
          <w:p w14:paraId="345C9DCE" w14:textId="77777777" w:rsidR="00F7604E" w:rsidRPr="0039151C" w:rsidRDefault="00C54D85" w:rsidP="006837B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Preparación para </w:t>
            </w:r>
            <w:proofErr w:type="spellStart"/>
            <w:r w:rsidRPr="0039151C">
              <w:rPr>
                <w:rFonts w:ascii="Source Sans Pro" w:hAnsi="Source Sans Pro"/>
                <w:lang w:val="es-US"/>
              </w:rPr>
              <w:t>autodiálisis</w:t>
            </w:r>
            <w:proofErr w:type="spellEnd"/>
            <w:r w:rsidRPr="0039151C">
              <w:rPr>
                <w:rFonts w:ascii="Source Sans Pro" w:hAnsi="Source Sans Pro"/>
                <w:lang w:val="es-US"/>
              </w:rPr>
              <w:t xml:space="preserve"> (incluye su preparación y la de cualquier otra persona que lo ayude con los tratamientos de diálisis en su hogar).</w:t>
            </w:r>
          </w:p>
          <w:p w14:paraId="4BBD42BD" w14:textId="77777777" w:rsidR="00F7604E" w:rsidRPr="0039151C" w:rsidRDefault="00C54D85" w:rsidP="006837B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Equipos y suministros para </w:t>
            </w:r>
            <w:proofErr w:type="spellStart"/>
            <w:r w:rsidRPr="0039151C">
              <w:rPr>
                <w:rFonts w:ascii="Source Sans Pro" w:hAnsi="Source Sans Pro"/>
                <w:lang w:val="es-US"/>
              </w:rPr>
              <w:t>autodiálisis</w:t>
            </w:r>
            <w:proofErr w:type="spellEnd"/>
            <w:r w:rsidRPr="0039151C">
              <w:rPr>
                <w:rFonts w:ascii="Source Sans Pro" w:hAnsi="Source Sans Pro"/>
                <w:lang w:val="es-US"/>
              </w:rPr>
              <w:t xml:space="preserve"> en su hogar.</w:t>
            </w:r>
          </w:p>
          <w:p w14:paraId="35A2BB6A" w14:textId="7092D333" w:rsidR="00C54D85" w:rsidRPr="0039151C" w:rsidRDefault="00C54D85" w:rsidP="006837B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Determinados servicios de apoyo a domicilio (por ejemplo, cuando sea necesario, recibir visitas por parte de trabajadores capacitados y especializados en diálisis para verificar cómo va con la </w:t>
            </w:r>
            <w:proofErr w:type="spellStart"/>
            <w:r w:rsidRPr="0039151C">
              <w:rPr>
                <w:rFonts w:ascii="Source Sans Pro" w:hAnsi="Source Sans Pro"/>
                <w:lang w:val="es-US"/>
              </w:rPr>
              <w:t>autodiálisis</w:t>
            </w:r>
            <w:proofErr w:type="spellEnd"/>
            <w:r w:rsidRPr="0039151C">
              <w:rPr>
                <w:rFonts w:ascii="Source Sans Pro" w:hAnsi="Source Sans Pro"/>
                <w:lang w:val="es-US"/>
              </w:rPr>
              <w:t xml:space="preserve"> en su hogar, para ayudar en casos de emergencia y para revisar su equipo para diálisis y el suministro de agua).</w:t>
            </w:r>
          </w:p>
          <w:p w14:paraId="3EFCAEDE" w14:textId="6C2F6824"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 xml:space="preserve">Ciertos medicamentos para diálisis están cubiertos en virtud de la Parte B de Medicare. Para obtener más información sobre la cobertura de medicamentos de la Parte B, consulte </w:t>
            </w:r>
            <w:r w:rsidRPr="0039151C">
              <w:rPr>
                <w:rFonts w:ascii="Source Sans Pro" w:hAnsi="Source Sans Pro"/>
                <w:b/>
                <w:bCs/>
                <w:lang w:val="es-US"/>
              </w:rPr>
              <w:t xml:space="preserve">Medicamentos de la Parte B de Medicare </w:t>
            </w:r>
            <w:r w:rsidRPr="0039151C">
              <w:rPr>
                <w:rFonts w:ascii="Source Sans Pro" w:hAnsi="Source Sans Pro"/>
                <w:lang w:val="es-US"/>
              </w:rPr>
              <w:t>en esta tabla.</w:t>
            </w:r>
          </w:p>
        </w:tc>
        <w:tc>
          <w:tcPr>
            <w:tcW w:w="0" w:type="auto"/>
            <w:shd w:val="clear" w:color="auto" w:fill="auto"/>
          </w:tcPr>
          <w:p w14:paraId="7ECD60EC" w14:textId="3DC01B25"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2D3758FB" w14:textId="77777777" w:rsidTr="006837B8">
        <w:tc>
          <w:tcPr>
            <w:tcW w:w="0" w:type="auto"/>
          </w:tcPr>
          <w:p w14:paraId="7857D5DE"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Servicios en un centro de atención de enfermería especializada (</w:t>
            </w:r>
            <w:proofErr w:type="spellStart"/>
            <w:r w:rsidRPr="000749DE">
              <w:rPr>
                <w:rFonts w:ascii="Source Sans Pro" w:hAnsi="Source Sans Pro"/>
                <w:b/>
                <w:bCs/>
                <w:i/>
                <w:lang w:val="es-US"/>
              </w:rPr>
              <w:t>skilled</w:t>
            </w:r>
            <w:proofErr w:type="spellEnd"/>
            <w:r w:rsidRPr="000749DE">
              <w:rPr>
                <w:rFonts w:ascii="Source Sans Pro" w:hAnsi="Source Sans Pro"/>
                <w:b/>
                <w:bCs/>
                <w:i/>
                <w:lang w:val="es-US"/>
              </w:rPr>
              <w:t xml:space="preserve"> </w:t>
            </w:r>
            <w:proofErr w:type="spellStart"/>
            <w:r w:rsidRPr="000749DE">
              <w:rPr>
                <w:rFonts w:ascii="Source Sans Pro" w:hAnsi="Source Sans Pro"/>
                <w:b/>
                <w:bCs/>
                <w:i/>
                <w:lang w:val="es-US"/>
              </w:rPr>
              <w:t>nursing</w:t>
            </w:r>
            <w:proofErr w:type="spellEnd"/>
            <w:r w:rsidRPr="000749DE">
              <w:rPr>
                <w:rFonts w:ascii="Source Sans Pro" w:hAnsi="Source Sans Pro"/>
                <w:b/>
                <w:bCs/>
                <w:i/>
                <w:lang w:val="es-US"/>
              </w:rPr>
              <w:t xml:space="preserve"> </w:t>
            </w:r>
            <w:proofErr w:type="spellStart"/>
            <w:r w:rsidRPr="000749DE">
              <w:rPr>
                <w:rFonts w:ascii="Source Sans Pro" w:hAnsi="Source Sans Pro"/>
                <w:b/>
                <w:bCs/>
                <w:i/>
                <w:lang w:val="es-US"/>
              </w:rPr>
              <w:t>facility</w:t>
            </w:r>
            <w:proofErr w:type="spellEnd"/>
            <w:r w:rsidRPr="0039151C">
              <w:rPr>
                <w:rFonts w:ascii="Source Sans Pro" w:hAnsi="Source Sans Pro"/>
                <w:b/>
                <w:bCs/>
                <w:lang w:val="es-US"/>
              </w:rPr>
              <w:t>, SNF)</w:t>
            </w:r>
          </w:p>
          <w:p w14:paraId="5CB48BB3" w14:textId="508DABA3"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(Encontrará una definición de centro de atención de enfermería especializada en el Capítulo 12. Que suele denominarse SNF, por “</w:t>
            </w:r>
            <w:proofErr w:type="spellStart"/>
            <w:r w:rsidRPr="000749DE">
              <w:rPr>
                <w:rFonts w:ascii="Source Sans Pro" w:hAnsi="Source Sans Pro"/>
                <w:i/>
                <w:lang w:val="es-US"/>
              </w:rPr>
              <w:t>Skilled</w:t>
            </w:r>
            <w:proofErr w:type="spellEnd"/>
            <w:r w:rsidRPr="000749DE">
              <w:rPr>
                <w:rFonts w:ascii="Source Sans Pro" w:hAnsi="Source Sans Pro"/>
                <w:i/>
                <w:lang w:val="es-US"/>
              </w:rPr>
              <w:t xml:space="preserve"> </w:t>
            </w:r>
            <w:proofErr w:type="spellStart"/>
            <w:r w:rsidRPr="000749DE">
              <w:rPr>
                <w:rFonts w:ascii="Source Sans Pro" w:hAnsi="Source Sans Pro"/>
                <w:i/>
                <w:lang w:val="es-US"/>
              </w:rPr>
              <w:t>Nursing</w:t>
            </w:r>
            <w:proofErr w:type="spellEnd"/>
            <w:r w:rsidRPr="000749DE">
              <w:rPr>
                <w:rFonts w:ascii="Source Sans Pro" w:hAnsi="Source Sans Pro"/>
                <w:i/>
                <w:lang w:val="es-US"/>
              </w:rPr>
              <w:t xml:space="preserve"> </w:t>
            </w:r>
            <w:proofErr w:type="spellStart"/>
            <w:r w:rsidRPr="000749DE">
              <w:rPr>
                <w:rFonts w:ascii="Source Sans Pro" w:hAnsi="Source Sans Pro"/>
                <w:i/>
                <w:lang w:val="es-US"/>
              </w:rPr>
              <w:t>Facility</w:t>
            </w:r>
            <w:proofErr w:type="spellEnd"/>
            <w:r w:rsidRPr="0039151C">
              <w:rPr>
                <w:rFonts w:ascii="Source Sans Pro" w:hAnsi="Source Sans Pro"/>
                <w:lang w:val="es-US"/>
              </w:rPr>
              <w:t>”).</w:t>
            </w:r>
          </w:p>
          <w:p w14:paraId="15603B28" w14:textId="2F63310A"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t>[List days covered and any restrictions that apply, including whether any prior hospital stay is required.]</w:t>
            </w:r>
            <w:r w:rsidRPr="0039151C">
              <w:rPr>
                <w:rFonts w:ascii="Source Sans Pro" w:hAnsi="Source Sans Pro"/>
                <w:lang w:val="es-US"/>
              </w:rPr>
              <w:t xml:space="preserve"> Los servicios cubiertos incluyen, entre otros, los siguientes:</w:t>
            </w:r>
          </w:p>
          <w:p w14:paraId="062211A5" w14:textId="77777777"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Habitación semiprivada (o privada si es médicamente necesario).</w:t>
            </w:r>
          </w:p>
          <w:p w14:paraId="069DE03B" w14:textId="77777777"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Comidas, incluidas dietas especiales.</w:t>
            </w:r>
          </w:p>
          <w:p w14:paraId="6583437A" w14:textId="77777777"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Servicios de enfermería especializada.</w:t>
            </w:r>
          </w:p>
          <w:p w14:paraId="5D2645BB" w14:textId="0E259ACD"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Fisioterapia, terapia ocupacional y terapia del habla.</w:t>
            </w:r>
          </w:p>
          <w:p w14:paraId="2E362F09" w14:textId="65399F22"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Medicamentos administrados como parte de nuestro plan de atención (esto incluye sustancias naturalmente presentes en el organismo, como los factores de la coagulación de la sangre). </w:t>
            </w:r>
          </w:p>
          <w:p w14:paraId="2A4C57C2" w14:textId="6E9ABA6F"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 xml:space="preserve">Sangre: se incluye almacenamiento y administración. La cobertura de sangre completa y de concentrado de glóbulos rojos comienza a </w:t>
            </w:r>
            <w:r w:rsidRPr="0039151C">
              <w:rPr>
                <w:rFonts w:ascii="Source Sans Pro" w:hAnsi="Source Sans Pro"/>
                <w:lang w:val="es-US"/>
              </w:rPr>
              <w:lastRenderedPageBreak/>
              <w:t xml:space="preserve">partir de la cuarta pinta de sangre que usted necesite; </w:t>
            </w:r>
            <w:r w:rsidRPr="0039151C">
              <w:rPr>
                <w:rFonts w:ascii="Source Sans Pro" w:hAnsi="Source Sans Pro"/>
                <w:color w:val="000000"/>
                <w:lang w:val="es-US"/>
              </w:rPr>
              <w:t>debe pagar por las 3 primeras pintas de sangre que reciba en un año calendario o donar la sangre usted mismo o pedirle a alguien más que done</w:t>
            </w:r>
            <w:r w:rsidRPr="0039151C">
              <w:rPr>
                <w:rFonts w:ascii="Source Sans Pro" w:hAnsi="Source Sans Pro"/>
                <w:lang w:val="es-US"/>
              </w:rPr>
              <w:t xml:space="preserve">. Todos los otros componentes de la sangre están cubiertos desde la primera pinta de sangre utilizada. </w:t>
            </w:r>
            <w:r w:rsidRPr="0039151C">
              <w:rPr>
                <w:rFonts w:ascii="Source Sans Pro" w:hAnsi="Source Sans Pro"/>
                <w:i/>
                <w:iCs/>
                <w:color w:val="0000FF"/>
              </w:rPr>
              <w:t>[Modify as necessary if our plan begins coverage with an earlier pint.]</w:t>
            </w:r>
          </w:p>
          <w:p w14:paraId="64351E7A" w14:textId="77777777"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Suministros médicos y quirúrgicos que habitualmente proveen los SNF.</w:t>
            </w:r>
          </w:p>
          <w:p w14:paraId="6B1A0485" w14:textId="77777777"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Análisis de laboratorio que habitualmente se realizan en los SNF.</w:t>
            </w:r>
          </w:p>
          <w:p w14:paraId="32C1BC21" w14:textId="77777777"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Radiografías y otros servicios de radiología que habitualmente se realizan en los SNF.</w:t>
            </w:r>
          </w:p>
          <w:p w14:paraId="701AAF34" w14:textId="77777777" w:rsidR="00F7604E"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Uso de aparatos, como sillas de ruedas, que habitualmente proveen los SNF.</w:t>
            </w:r>
          </w:p>
          <w:p w14:paraId="2BD0912A" w14:textId="16F92C06" w:rsidR="00C54D85" w:rsidRPr="0039151C" w:rsidRDefault="00C54D85" w:rsidP="006837B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lang w:val="es-US"/>
              </w:rPr>
              <w:t>Servicios de médicos o profesionales.</w:t>
            </w:r>
          </w:p>
          <w:p w14:paraId="651FEE9D" w14:textId="13265F9F" w:rsidR="00F7604E"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rPr>
            </w:pPr>
            <w:r w:rsidRPr="0039151C">
              <w:rPr>
                <w:rFonts w:ascii="Source Sans Pro" w:hAnsi="Source Sans Pro"/>
                <w:lang w:val="es-US"/>
              </w:rPr>
              <w:t xml:space="preserve">Generalmente, la atención en los SNF la obtendrá en centros de la red. En determinadas condiciones que se detallan más abajo, es posible que pueda pagar el costo compartido dentro de la red por un centro que no sea proveedor de la red si dicho centro acepta los </w:t>
            </w:r>
            <w:r w:rsidRPr="0039151C">
              <w:rPr>
                <w:rFonts w:ascii="Source Sans Pro" w:hAnsi="Source Sans Pro"/>
                <w:color w:val="000000"/>
                <w:lang w:val="es-US"/>
              </w:rPr>
              <w:t>montos de pago de nuestro plan.</w:t>
            </w:r>
          </w:p>
          <w:p w14:paraId="2B3823FC" w14:textId="77777777" w:rsidR="00F7604E" w:rsidRPr="0039151C" w:rsidRDefault="00C54D85" w:rsidP="006837B8">
            <w:pPr>
              <w:pStyle w:val="ListParagraph"/>
              <w:numPr>
                <w:ilvl w:val="0"/>
                <w:numId w:val="204"/>
              </w:numPr>
              <w:autoSpaceDE w:val="0"/>
              <w:autoSpaceDN w:val="0"/>
              <w:adjustRightInd w:val="0"/>
              <w:snapToGrid w:val="0"/>
              <w:spacing w:before="0" w:beforeAutospacing="0" w:after="120" w:afterAutospacing="0" w:line="216" w:lineRule="auto"/>
              <w:ind w:left="427"/>
              <w:rPr>
                <w:rFonts w:ascii="Source Sans Pro" w:hAnsi="Source Sans Pro" w:cs="Times New Roman"/>
                <w:color w:val="000000"/>
              </w:rPr>
            </w:pPr>
            <w:r w:rsidRPr="0039151C">
              <w:rPr>
                <w:rFonts w:ascii="Source Sans Pro" w:hAnsi="Source Sans Pro"/>
                <w:lang w:val="es-US"/>
              </w:rPr>
              <w:t>Un centro de cuidados o una comunidad de atención continua para los jubilados donde estaba viviendo justo antes de ir al hospital (siempre que brinde los servicios de un centro de atención de enfermería especializada).</w:t>
            </w:r>
          </w:p>
          <w:p w14:paraId="1944275E" w14:textId="213C8E9F" w:rsidR="00C54D85" w:rsidRPr="0039151C" w:rsidRDefault="00C54D85" w:rsidP="006837B8">
            <w:pPr>
              <w:pStyle w:val="ListParagraph"/>
              <w:numPr>
                <w:ilvl w:val="0"/>
                <w:numId w:val="204"/>
              </w:numPr>
              <w:autoSpaceDE w:val="0"/>
              <w:autoSpaceDN w:val="0"/>
              <w:adjustRightInd w:val="0"/>
              <w:snapToGrid w:val="0"/>
              <w:spacing w:before="0" w:beforeAutospacing="0" w:after="120" w:afterAutospacing="0" w:line="216" w:lineRule="auto"/>
              <w:ind w:left="427"/>
              <w:rPr>
                <w:rFonts w:ascii="Source Sans Pro" w:hAnsi="Source Sans Pro" w:cs="Times New Roman"/>
                <w:color w:val="000000"/>
              </w:rPr>
            </w:pPr>
            <w:r w:rsidRPr="0039151C">
              <w:rPr>
                <w:rFonts w:ascii="Source Sans Pro" w:hAnsi="Source Sans Pro"/>
                <w:lang w:val="es-US"/>
              </w:rPr>
              <w:t>Un SNF donde su cónyuge o pareja doméstica esté viviendo en el momento en que usted se retire del hospital.</w:t>
            </w:r>
          </w:p>
        </w:tc>
        <w:tc>
          <w:tcPr>
            <w:tcW w:w="0" w:type="auto"/>
          </w:tcPr>
          <w:p w14:paraId="66A6EF4D" w14:textId="6AB7D018"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 If cost sharing is based on benefit period, include definition / explanation of BID approved benefit period here.]</w:t>
            </w:r>
          </w:p>
        </w:tc>
      </w:tr>
      <w:tr w:rsidR="00C54D85" w:rsidRPr="0039151C" w14:paraId="69C6A8FD" w14:textId="77777777" w:rsidTr="006837B8">
        <w:tc>
          <w:tcPr>
            <w:tcW w:w="0" w:type="auto"/>
          </w:tcPr>
          <w:p w14:paraId="3F5D6043"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709B3E6C" wp14:editId="0D39A3D3">
                  <wp:extent cx="158189" cy="214685"/>
                  <wp:effectExtent l="0" t="0" r="0" b="1270"/>
                  <wp:docPr id="809713754" name="Picture 809713754"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809713754"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Servicios para dejar de fumar y consumir tabaco (asesoramiento para dejar de fumar o consumir tabaco)</w:t>
            </w:r>
          </w:p>
          <w:p w14:paraId="4F6C3713" w14:textId="77777777" w:rsidR="00ED1AA0" w:rsidRPr="0039151C" w:rsidRDefault="00ED1AA0" w:rsidP="006837B8">
            <w:pPr>
              <w:autoSpaceDE w:val="0"/>
              <w:autoSpaceDN w:val="0"/>
              <w:adjustRightInd w:val="0"/>
              <w:snapToGrid w:val="0"/>
              <w:spacing w:before="0" w:beforeAutospacing="0" w:after="120" w:afterAutospacing="0" w:line="216" w:lineRule="auto"/>
              <w:rPr>
                <w:rFonts w:ascii="Source Sans Pro" w:hAnsi="Source Sans Pro"/>
              </w:rPr>
            </w:pPr>
            <w:r w:rsidRPr="0039151C">
              <w:rPr>
                <w:rFonts w:ascii="Source Sans Pro" w:hAnsi="Source Sans Pro"/>
                <w:lang w:val="es-US"/>
              </w:rPr>
              <w:t>El asesoramiento para dejar de fumar y consumir tabaco está cubierto para pacientes externos y hospitalizados que cumplen con estos criterios:</w:t>
            </w:r>
          </w:p>
          <w:p w14:paraId="0589A4C1" w14:textId="77777777" w:rsidR="00ED1AA0" w:rsidRPr="0039151C" w:rsidRDefault="00ED1AA0" w:rsidP="006837B8">
            <w:pPr>
              <w:pStyle w:val="ListParagraph"/>
              <w:numPr>
                <w:ilvl w:val="0"/>
                <w:numId w:val="231"/>
              </w:numPr>
              <w:autoSpaceDE w:val="0"/>
              <w:autoSpaceDN w:val="0"/>
              <w:adjustRightInd w:val="0"/>
              <w:snapToGrid w:val="0"/>
              <w:spacing w:before="0" w:beforeAutospacing="0" w:after="120" w:afterAutospacing="0" w:line="216" w:lineRule="auto"/>
              <w:rPr>
                <w:rFonts w:ascii="Source Sans Pro" w:hAnsi="Source Sans Pro"/>
              </w:rPr>
            </w:pPr>
            <w:r w:rsidRPr="0039151C">
              <w:rPr>
                <w:rFonts w:ascii="Source Sans Pro" w:hAnsi="Source Sans Pro"/>
                <w:lang w:val="es-US"/>
              </w:rPr>
              <w:t>Consumen tabaco, independientemente de si presentan signos o síntomas de enfermedades relacionadas con el tabaco.</w:t>
            </w:r>
          </w:p>
          <w:p w14:paraId="0C823338" w14:textId="77777777" w:rsidR="00ED1AA0" w:rsidRPr="0039151C" w:rsidRDefault="00ED1AA0" w:rsidP="006837B8">
            <w:pPr>
              <w:pStyle w:val="ListParagraph"/>
              <w:numPr>
                <w:ilvl w:val="0"/>
                <w:numId w:val="231"/>
              </w:numPr>
              <w:autoSpaceDE w:val="0"/>
              <w:autoSpaceDN w:val="0"/>
              <w:adjustRightInd w:val="0"/>
              <w:snapToGrid w:val="0"/>
              <w:spacing w:before="0" w:beforeAutospacing="0" w:after="120" w:afterAutospacing="0" w:line="216" w:lineRule="auto"/>
              <w:rPr>
                <w:rFonts w:ascii="Source Sans Pro" w:hAnsi="Source Sans Pro"/>
              </w:rPr>
            </w:pPr>
            <w:r w:rsidRPr="0039151C">
              <w:rPr>
                <w:rFonts w:ascii="Source Sans Pro" w:hAnsi="Source Sans Pro"/>
                <w:lang w:val="es-US"/>
              </w:rPr>
              <w:t>Son competentes y están alerta durante el asesoramiento.</w:t>
            </w:r>
          </w:p>
          <w:p w14:paraId="79F39A2C" w14:textId="77777777" w:rsidR="00ED1AA0" w:rsidRPr="0039151C" w:rsidRDefault="00ED1AA0" w:rsidP="006837B8">
            <w:pPr>
              <w:pStyle w:val="ListParagraph"/>
              <w:numPr>
                <w:ilvl w:val="0"/>
                <w:numId w:val="231"/>
              </w:numPr>
              <w:autoSpaceDE w:val="0"/>
              <w:autoSpaceDN w:val="0"/>
              <w:adjustRightInd w:val="0"/>
              <w:snapToGrid w:val="0"/>
              <w:spacing w:before="0" w:beforeAutospacing="0" w:after="120" w:afterAutospacing="0" w:line="216" w:lineRule="auto"/>
              <w:rPr>
                <w:rFonts w:ascii="Source Sans Pro" w:hAnsi="Source Sans Pro"/>
              </w:rPr>
            </w:pPr>
            <w:r w:rsidRPr="0039151C">
              <w:rPr>
                <w:rFonts w:ascii="Source Sans Pro" w:hAnsi="Source Sans Pro"/>
                <w:lang w:val="es-US"/>
              </w:rPr>
              <w:lastRenderedPageBreak/>
              <w:t>Un médico calificado u otro profesional reconocido por Medicare brinda asesoramiento.</w:t>
            </w:r>
          </w:p>
          <w:p w14:paraId="116E77FB" w14:textId="77777777" w:rsidR="00ED1AA0" w:rsidRPr="0039151C" w:rsidRDefault="00ED1AA0" w:rsidP="006837B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39151C">
              <w:rPr>
                <w:rFonts w:ascii="Source Sans Pro" w:hAnsi="Source Sans Pro"/>
                <w:color w:val="211D1E"/>
                <w:lang w:val="es-US"/>
              </w:rPr>
              <w:t>Cubrimos 2 intentos de dejar el tabaco al año (cada intento puede incluir un máximo de 4 sesiones intermedias o intensivas, lo que le da al paciente hasta 8 sesiones al año).</w:t>
            </w:r>
          </w:p>
          <w:p w14:paraId="51F55EC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211D1E"/>
              </w:rPr>
            </w:pPr>
            <w:r w:rsidRPr="0039151C">
              <w:rPr>
                <w:rFonts w:ascii="Source Sans Pro" w:hAnsi="Source Sans Pro"/>
                <w:i/>
                <w:iCs/>
                <w:color w:val="0000FF"/>
              </w:rPr>
              <w:t>[Also list any additional benefits offered.]</w:t>
            </w:r>
          </w:p>
        </w:tc>
        <w:tc>
          <w:tcPr>
            <w:tcW w:w="0" w:type="auto"/>
          </w:tcPr>
          <w:p w14:paraId="4D41A0E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rPr>
            </w:pPr>
            <w:r w:rsidRPr="0039151C">
              <w:rPr>
                <w:rFonts w:ascii="Source Sans Pro" w:hAnsi="Source Sans Pro"/>
                <w:lang w:val="es-US"/>
              </w:rPr>
              <w:lastRenderedPageBreak/>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copago ni deducible para los beneficios preventivos para dejar de fumar y de consumir tabaco cubiertos por Medicare.</w:t>
            </w:r>
          </w:p>
        </w:tc>
      </w:tr>
      <w:tr w:rsidR="00C54D85" w:rsidRPr="0039151C" w14:paraId="15650817" w14:textId="77777777" w:rsidTr="006837B8">
        <w:tc>
          <w:tcPr>
            <w:tcW w:w="0" w:type="auto"/>
          </w:tcPr>
          <w:p w14:paraId="054DE168"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 xml:space="preserve">Beneficios complementarios especiales para quienes tienen enfermedades crónicas </w:t>
            </w:r>
          </w:p>
          <w:p w14:paraId="17CD110D" w14:textId="77777777"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3113D107"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rPr>
            </w:pPr>
            <w:r w:rsidRPr="0039151C">
              <w:rPr>
                <w:rFonts w:ascii="Source Sans Pro" w:hAnsi="Source Sans Pro"/>
                <w:i/>
                <w:iCs/>
                <w:color w:val="0000FF"/>
              </w:rPr>
              <w:t>If this benefit is not applicable, plans should delete this row.]</w:t>
            </w:r>
          </w:p>
        </w:tc>
        <w:tc>
          <w:tcPr>
            <w:tcW w:w="0" w:type="auto"/>
          </w:tcPr>
          <w:p w14:paraId="6046C0F3" w14:textId="59A23472"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i/>
                <w:iCs/>
                <w:color w:val="0000FF"/>
              </w:rPr>
              <w:t>[List copayment / coinsurance / deductible]</w:t>
            </w:r>
          </w:p>
        </w:tc>
      </w:tr>
      <w:tr w:rsidR="00C54D85" w:rsidRPr="0039151C" w14:paraId="1898496D" w14:textId="77777777" w:rsidTr="006837B8">
        <w:tc>
          <w:tcPr>
            <w:tcW w:w="0" w:type="auto"/>
          </w:tcPr>
          <w:p w14:paraId="5FF41DB7"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color w:val="000000"/>
              </w:rPr>
            </w:pPr>
            <w:r w:rsidRPr="0039151C">
              <w:rPr>
                <w:rFonts w:ascii="Source Sans Pro" w:hAnsi="Source Sans Pro"/>
                <w:b/>
                <w:bCs/>
                <w:lang w:val="es-US"/>
              </w:rPr>
              <w:t>Tratamiento con ejercicios supervisados (</w:t>
            </w:r>
            <w:proofErr w:type="spellStart"/>
            <w:r w:rsidRPr="0039151C">
              <w:rPr>
                <w:rFonts w:ascii="Source Sans Pro" w:hAnsi="Source Sans Pro"/>
                <w:b/>
                <w:bCs/>
                <w:lang w:val="es-US"/>
              </w:rPr>
              <w:t>Supervised</w:t>
            </w:r>
            <w:proofErr w:type="spellEnd"/>
            <w:r w:rsidRPr="0039151C">
              <w:rPr>
                <w:rFonts w:ascii="Source Sans Pro" w:hAnsi="Source Sans Pro"/>
                <w:b/>
                <w:bCs/>
                <w:lang w:val="es-US"/>
              </w:rPr>
              <w:t xml:space="preserve"> </w:t>
            </w:r>
            <w:proofErr w:type="spellStart"/>
            <w:r w:rsidRPr="0039151C">
              <w:rPr>
                <w:rFonts w:ascii="Source Sans Pro" w:hAnsi="Source Sans Pro"/>
                <w:b/>
                <w:bCs/>
                <w:lang w:val="es-US"/>
              </w:rPr>
              <w:t>Exercise</w:t>
            </w:r>
            <w:proofErr w:type="spellEnd"/>
            <w:r w:rsidRPr="0039151C">
              <w:rPr>
                <w:rFonts w:ascii="Source Sans Pro" w:hAnsi="Source Sans Pro"/>
                <w:b/>
                <w:bCs/>
                <w:lang w:val="es-US"/>
              </w:rPr>
              <w:t xml:space="preserve"> </w:t>
            </w:r>
            <w:proofErr w:type="spellStart"/>
            <w:r w:rsidRPr="0039151C">
              <w:rPr>
                <w:rFonts w:ascii="Source Sans Pro" w:hAnsi="Source Sans Pro"/>
                <w:b/>
                <w:bCs/>
                <w:lang w:val="es-US"/>
              </w:rPr>
              <w:t>Therapy</w:t>
            </w:r>
            <w:proofErr w:type="spellEnd"/>
            <w:r w:rsidRPr="0039151C">
              <w:rPr>
                <w:rFonts w:ascii="Source Sans Pro" w:hAnsi="Source Sans Pro"/>
                <w:b/>
                <w:bCs/>
                <w:lang w:val="es-US"/>
              </w:rPr>
              <w:t>, SET)</w:t>
            </w:r>
            <w:r w:rsidRPr="0039151C">
              <w:rPr>
                <w:rFonts w:ascii="Source Sans Pro" w:hAnsi="Source Sans Pro"/>
                <w:b/>
                <w:bCs/>
                <w:color w:val="000000"/>
                <w:lang w:val="es-US"/>
              </w:rPr>
              <w:t xml:space="preserve"> </w:t>
            </w:r>
          </w:p>
          <w:p w14:paraId="3324DAA3"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color w:val="000000"/>
              </w:rPr>
            </w:pPr>
            <w:r w:rsidRPr="0039151C">
              <w:rPr>
                <w:rFonts w:ascii="Source Sans Pro" w:hAnsi="Source Sans Pro"/>
                <w:color w:val="000000"/>
                <w:lang w:val="es-US"/>
              </w:rPr>
              <w:t>El tratamiento con ejercicios supervisados (</w:t>
            </w:r>
            <w:proofErr w:type="spellStart"/>
            <w:r w:rsidRPr="000749DE">
              <w:rPr>
                <w:rFonts w:ascii="Source Sans Pro" w:hAnsi="Source Sans Pro"/>
                <w:i/>
                <w:color w:val="000000"/>
                <w:lang w:val="es-US"/>
              </w:rPr>
              <w:t>Supervised</w:t>
            </w:r>
            <w:proofErr w:type="spellEnd"/>
            <w:r w:rsidRPr="000749DE">
              <w:rPr>
                <w:rFonts w:ascii="Source Sans Pro" w:hAnsi="Source Sans Pro"/>
                <w:i/>
                <w:color w:val="000000"/>
                <w:lang w:val="es-US"/>
              </w:rPr>
              <w:t xml:space="preserve"> </w:t>
            </w:r>
            <w:proofErr w:type="spellStart"/>
            <w:r w:rsidRPr="000749DE">
              <w:rPr>
                <w:rFonts w:ascii="Source Sans Pro" w:hAnsi="Source Sans Pro"/>
                <w:i/>
                <w:color w:val="000000"/>
                <w:lang w:val="es-US"/>
              </w:rPr>
              <w:t>Exercise</w:t>
            </w:r>
            <w:proofErr w:type="spellEnd"/>
            <w:r w:rsidRPr="000749DE">
              <w:rPr>
                <w:rFonts w:ascii="Source Sans Pro" w:hAnsi="Source Sans Pro"/>
                <w:i/>
                <w:color w:val="000000"/>
                <w:lang w:val="es-US"/>
              </w:rPr>
              <w:t xml:space="preserve"> </w:t>
            </w:r>
            <w:proofErr w:type="spellStart"/>
            <w:r w:rsidRPr="000749DE">
              <w:rPr>
                <w:rFonts w:ascii="Source Sans Pro" w:hAnsi="Source Sans Pro"/>
                <w:i/>
                <w:color w:val="000000"/>
                <w:lang w:val="es-US"/>
              </w:rPr>
              <w:t>Therapy</w:t>
            </w:r>
            <w:proofErr w:type="spellEnd"/>
            <w:r w:rsidRPr="0039151C">
              <w:rPr>
                <w:rFonts w:ascii="Source Sans Pro" w:hAnsi="Source Sans Pro"/>
                <w:color w:val="000000"/>
                <w:lang w:val="es-US"/>
              </w:rPr>
              <w:t>, SET) está cubierto para los miembros que tienen enfermedad arterial periférica (</w:t>
            </w:r>
            <w:proofErr w:type="spellStart"/>
            <w:r w:rsidRPr="000749DE">
              <w:rPr>
                <w:rFonts w:ascii="Source Sans Pro" w:hAnsi="Source Sans Pro"/>
                <w:i/>
                <w:color w:val="000000"/>
                <w:lang w:val="es-US"/>
              </w:rPr>
              <w:t>peripheral</w:t>
            </w:r>
            <w:proofErr w:type="spellEnd"/>
            <w:r w:rsidRPr="000749DE">
              <w:rPr>
                <w:rFonts w:ascii="Source Sans Pro" w:hAnsi="Source Sans Pro"/>
                <w:i/>
                <w:color w:val="000000"/>
                <w:lang w:val="es-US"/>
              </w:rPr>
              <w:t xml:space="preserve"> </w:t>
            </w:r>
            <w:proofErr w:type="spellStart"/>
            <w:r w:rsidRPr="000749DE">
              <w:rPr>
                <w:rFonts w:ascii="Source Sans Pro" w:hAnsi="Source Sans Pro"/>
                <w:i/>
                <w:color w:val="000000"/>
                <w:lang w:val="es-US"/>
              </w:rPr>
              <w:t>artery</w:t>
            </w:r>
            <w:proofErr w:type="spellEnd"/>
            <w:r w:rsidRPr="000749DE">
              <w:rPr>
                <w:rFonts w:ascii="Source Sans Pro" w:hAnsi="Source Sans Pro"/>
                <w:i/>
                <w:color w:val="000000"/>
                <w:lang w:val="es-US"/>
              </w:rPr>
              <w:t xml:space="preserve"> </w:t>
            </w:r>
            <w:proofErr w:type="spellStart"/>
            <w:r w:rsidRPr="000749DE">
              <w:rPr>
                <w:rFonts w:ascii="Source Sans Pro" w:hAnsi="Source Sans Pro"/>
                <w:i/>
                <w:color w:val="000000"/>
                <w:lang w:val="es-US"/>
              </w:rPr>
              <w:t>disease</w:t>
            </w:r>
            <w:proofErr w:type="spellEnd"/>
            <w:r w:rsidRPr="0039151C">
              <w:rPr>
                <w:rFonts w:ascii="Source Sans Pro" w:hAnsi="Source Sans Pro"/>
                <w:color w:val="000000"/>
                <w:lang w:val="es-US"/>
              </w:rPr>
              <w:t xml:space="preserve">, PAD) sintomática </w:t>
            </w:r>
            <w:r w:rsidRPr="0039151C">
              <w:rPr>
                <w:rFonts w:ascii="Source Sans Pro" w:hAnsi="Source Sans Pro"/>
                <w:color w:val="0000FF"/>
                <w:lang w:val="es-US"/>
              </w:rPr>
              <w:t>[</w:t>
            </w:r>
            <w:r w:rsidRPr="0039151C">
              <w:rPr>
                <w:rFonts w:ascii="Source Sans Pro" w:hAnsi="Source Sans Pro"/>
                <w:i/>
                <w:iCs/>
                <w:color w:val="0000FF"/>
              </w:rPr>
              <w:t xml:space="preserve">Optional: </w:t>
            </w:r>
            <w:r w:rsidRPr="0039151C">
              <w:rPr>
                <w:rFonts w:ascii="Source Sans Pro" w:hAnsi="Source Sans Pro"/>
                <w:color w:val="0000FF"/>
                <w:lang w:val="es-US"/>
              </w:rPr>
              <w:t>y una remisión para PAD del médico responsable del tratamiento de la PAD]</w:t>
            </w:r>
            <w:r w:rsidRPr="0039151C">
              <w:rPr>
                <w:rFonts w:ascii="Source Sans Pro" w:hAnsi="Source Sans Pro"/>
                <w:lang w:val="es-US"/>
              </w:rPr>
              <w:t xml:space="preserve">. </w:t>
            </w:r>
          </w:p>
          <w:p w14:paraId="27E45AEF" w14:textId="77777777" w:rsidR="00C54D85" w:rsidRPr="0039151C" w:rsidRDefault="00C54D85" w:rsidP="006837B8">
            <w:pPr>
              <w:spacing w:before="0" w:beforeAutospacing="0" w:after="0" w:afterAutospacing="0" w:line="216" w:lineRule="auto"/>
              <w:contextualSpacing/>
              <w:rPr>
                <w:rFonts w:ascii="Source Sans Pro" w:hAnsi="Source Sans Pro" w:cs="Times New Roman"/>
                <w:color w:val="000000"/>
              </w:rPr>
            </w:pPr>
            <w:r w:rsidRPr="0039151C">
              <w:rPr>
                <w:rFonts w:ascii="Source Sans Pro" w:hAnsi="Source Sans Pro"/>
                <w:color w:val="000000"/>
                <w:lang w:val="es-US"/>
              </w:rPr>
              <w:t>Se cubren hasta 36 sesiones en un período de 12 semanas si se cumplen los requisitos del programa de SET.</w:t>
            </w:r>
          </w:p>
          <w:p w14:paraId="7E8153BE" w14:textId="77777777" w:rsidR="00C54D85" w:rsidRPr="0039151C" w:rsidRDefault="00C54D85" w:rsidP="006837B8">
            <w:pPr>
              <w:spacing w:before="0" w:beforeAutospacing="0" w:after="0" w:afterAutospacing="0" w:line="216" w:lineRule="auto"/>
              <w:contextualSpacing/>
              <w:rPr>
                <w:rFonts w:ascii="Source Sans Pro" w:hAnsi="Source Sans Pro" w:cs="Times New Roman"/>
                <w:color w:val="000000"/>
              </w:rPr>
            </w:pPr>
            <w:r w:rsidRPr="0039151C">
              <w:rPr>
                <w:rFonts w:ascii="Source Sans Pro" w:hAnsi="Source Sans Pro"/>
                <w:color w:val="000000"/>
                <w:lang w:val="es-US"/>
              </w:rPr>
              <w:t>El programa de SET debe cumplir con lo siguiente:</w:t>
            </w:r>
          </w:p>
          <w:p w14:paraId="3E809004" w14:textId="77777777" w:rsidR="00F7604E" w:rsidRPr="0039151C" w:rsidRDefault="00C54D85" w:rsidP="006837B8">
            <w:pPr>
              <w:pStyle w:val="ListParagraph"/>
              <w:numPr>
                <w:ilvl w:val="0"/>
                <w:numId w:val="3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color w:val="000000"/>
                <w:lang w:val="es-US"/>
              </w:rPr>
              <w:t>Consistir en sesiones que duren entre 30 y 60 minutos y que consten de un programa de kinesioterapia para PAD en pacientes con claudicación.</w:t>
            </w:r>
          </w:p>
          <w:p w14:paraId="63B26740" w14:textId="77777777" w:rsidR="00F7604E" w:rsidRPr="0039151C" w:rsidRDefault="00C54D85" w:rsidP="006837B8">
            <w:pPr>
              <w:pStyle w:val="ListParagraph"/>
              <w:numPr>
                <w:ilvl w:val="0"/>
                <w:numId w:val="3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color w:val="000000"/>
                <w:lang w:val="es-US"/>
              </w:rPr>
              <w:t>Llevarse a cabo en un entorno hospitalario para pacientes externos o en el consultorio de un médico.</w:t>
            </w:r>
          </w:p>
          <w:p w14:paraId="67184106" w14:textId="4554C980" w:rsidR="00F7604E" w:rsidRPr="0039151C" w:rsidRDefault="00C54D85" w:rsidP="006837B8">
            <w:pPr>
              <w:pStyle w:val="ListParagraph"/>
              <w:numPr>
                <w:ilvl w:val="0"/>
                <w:numId w:val="3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color w:val="000000"/>
                <w:lang w:val="es-US"/>
              </w:rPr>
              <w:t>Proporcionarse por el personal auxiliar calificado necesario para garantizar que los beneficios superen a los daños, y que esté capacitado en kinesioterapia para la PAD.</w:t>
            </w:r>
          </w:p>
          <w:p w14:paraId="27FBA878" w14:textId="48510421" w:rsidR="00C54D85" w:rsidRPr="0039151C" w:rsidRDefault="00C54D85" w:rsidP="006837B8">
            <w:pPr>
              <w:pStyle w:val="ListParagraph"/>
              <w:numPr>
                <w:ilvl w:val="0"/>
                <w:numId w:val="3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39151C">
              <w:rPr>
                <w:rFonts w:ascii="Source Sans Pro" w:hAnsi="Source Sans Pro"/>
                <w:color w:val="000000"/>
                <w:lang w:val="es-US"/>
              </w:rPr>
              <w:lastRenderedPageBreak/>
              <w:t>Estar bajo la supervisión directa de un médico, asistente médico, enfermero practicante o especialista en enfermería clínica, que debe estar capacitado en reanimación cardiopulmonar básica y avanzada.</w:t>
            </w:r>
          </w:p>
          <w:p w14:paraId="7C7ACCB8" w14:textId="77777777" w:rsidR="00C54D85" w:rsidRPr="0039151C" w:rsidRDefault="00C54D85" w:rsidP="006837B8">
            <w:pPr>
              <w:spacing w:before="0" w:beforeAutospacing="0" w:after="0" w:afterAutospacing="0" w:line="216" w:lineRule="auto"/>
              <w:contextualSpacing/>
              <w:rPr>
                <w:rFonts w:ascii="Source Sans Pro" w:hAnsi="Source Sans Pro" w:cs="Times New Roman"/>
                <w:color w:val="000000"/>
              </w:rPr>
            </w:pPr>
            <w:r w:rsidRPr="0039151C">
              <w:rPr>
                <w:rFonts w:ascii="Source Sans Pro" w:hAnsi="Source Sans Pro"/>
                <w:color w:val="000000"/>
                <w:lang w:val="es-US"/>
              </w:rPr>
              <w:t xml:space="preserve">El SET podría cubrirse por 36 sesiones adicionales en un período de tiempo extendido, más allá de las 36 sesiones en 12 semanas, si un proveedor de atención médica considera que es médicamente necesario. </w:t>
            </w:r>
          </w:p>
          <w:p w14:paraId="0E0CB9D7" w14:textId="77777777" w:rsidR="00C54D85" w:rsidRPr="0039151C" w:rsidRDefault="00C54D85" w:rsidP="006837B8">
            <w:pPr>
              <w:spacing w:before="0" w:beforeAutospacing="0" w:after="0" w:afterAutospacing="0" w:line="216" w:lineRule="auto"/>
              <w:contextualSpacing/>
              <w:rPr>
                <w:rFonts w:ascii="Source Sans Pro" w:hAnsi="Source Sans Pro" w:cs="Times New Roman"/>
                <w:b/>
                <w:position w:val="-6"/>
              </w:rPr>
            </w:pPr>
            <w:r w:rsidRPr="0039151C">
              <w:rPr>
                <w:rFonts w:ascii="Source Sans Pro" w:hAnsi="Source Sans Pro"/>
                <w:i/>
                <w:iCs/>
                <w:color w:val="0000FF"/>
              </w:rPr>
              <w:t>[Also list any additional benefits offered.]</w:t>
            </w:r>
          </w:p>
        </w:tc>
        <w:tc>
          <w:tcPr>
            <w:tcW w:w="0" w:type="auto"/>
          </w:tcPr>
          <w:p w14:paraId="19421E7C" w14:textId="7B854B3D"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i/>
                <w:iCs/>
                <w:color w:val="0000FF"/>
              </w:rPr>
              <w:lastRenderedPageBreak/>
              <w:t>[List copayment / coinsurance / deductible]</w:t>
            </w:r>
          </w:p>
        </w:tc>
      </w:tr>
      <w:tr w:rsidR="00C54D85" w:rsidRPr="0039151C" w14:paraId="10E8226C" w14:textId="77777777" w:rsidTr="006837B8">
        <w:tc>
          <w:tcPr>
            <w:tcW w:w="0" w:type="auto"/>
          </w:tcPr>
          <w:p w14:paraId="25458DED"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b/>
                <w:bCs/>
                <w:lang w:val="es-US"/>
              </w:rPr>
              <w:lastRenderedPageBreak/>
              <w:t>Servicios de urgencia</w:t>
            </w:r>
          </w:p>
          <w:p w14:paraId="75F54D02" w14:textId="6DC13613"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Un servicio cubierto por el plan que requiere atención médica inmediata (pero que no es una emergencia) es un servicio de urgencia si usted está temporalmente fuera del área de servicio de nuestro plan o, incluso si se encuentra dentro del área de servicio de nuestro plan y no es razonable debido al tiempo, el lugar y las circunstancias obtener este servicio de parte de proveedores de la red. Nuestro plan debe cubrir los servicios de urgencia y solo le cobrará el costo compartido dentro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 </w:t>
            </w:r>
            <w:r w:rsidRPr="0039151C">
              <w:rPr>
                <w:rFonts w:ascii="Source Sans Pro" w:hAnsi="Source Sans Pro"/>
                <w:i/>
                <w:iCs/>
                <w:color w:val="0000FF"/>
              </w:rPr>
              <w:t>[Include in-network benefits. Also identify whether this coverage is within the U.S. or as a supplemental world-wide emergency/urgent coverage.]</w:t>
            </w:r>
          </w:p>
        </w:tc>
        <w:tc>
          <w:tcPr>
            <w:tcW w:w="0" w:type="auto"/>
          </w:tcPr>
          <w:p w14:paraId="5E9839A4" w14:textId="17956CE4"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t>[List copayment / coinsurance. Plans should include different copayments for contracted urgent care centers, if applicable.]</w:t>
            </w:r>
          </w:p>
        </w:tc>
      </w:tr>
      <w:tr w:rsidR="00C54D85" w:rsidRPr="0039151C" w14:paraId="335D7BFC" w14:textId="77777777" w:rsidTr="006837B8">
        <w:tc>
          <w:tcPr>
            <w:tcW w:w="0" w:type="auto"/>
          </w:tcPr>
          <w:p w14:paraId="381A052F" w14:textId="77777777" w:rsidR="00C54D85" w:rsidRPr="0039151C" w:rsidRDefault="00C54D85" w:rsidP="00B20F59">
            <w:pPr>
              <w:keepNext/>
              <w:keepLines/>
              <w:autoSpaceDE w:val="0"/>
              <w:autoSpaceDN w:val="0"/>
              <w:adjustRightInd w:val="0"/>
              <w:snapToGrid w:val="0"/>
              <w:spacing w:before="0" w:beforeAutospacing="0" w:after="60" w:afterAutospacing="0" w:line="221" w:lineRule="auto"/>
              <w:outlineLvl w:val="3"/>
              <w:rPr>
                <w:rFonts w:ascii="Source Sans Pro" w:hAnsi="Source Sans Pro" w:cs="Times New Roman"/>
                <w:b/>
              </w:rPr>
            </w:pPr>
            <w:r w:rsidRPr="0039151C">
              <w:rPr>
                <w:rFonts w:ascii="Source Sans Pro" w:hAnsi="Source Sans Pro"/>
                <w:noProof/>
                <w:lang w:val="ru-RU" w:eastAsia="zh-CN"/>
              </w:rPr>
              <w:drawing>
                <wp:inline distT="0" distB="0" distL="0" distR="0" wp14:anchorId="1335D19C" wp14:editId="675B540D">
                  <wp:extent cx="158189" cy="214685"/>
                  <wp:effectExtent l="0" t="0" r="0" b="1270"/>
                  <wp:docPr id="1919590378" name="Picture 1919590378"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1919590378"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lang w:val="es-US"/>
              </w:rPr>
              <w:t xml:space="preserve"> </w:t>
            </w:r>
            <w:r w:rsidRPr="0039151C">
              <w:rPr>
                <w:rFonts w:ascii="Source Sans Pro" w:hAnsi="Source Sans Pro"/>
                <w:b/>
                <w:bCs/>
                <w:lang w:val="es-US"/>
              </w:rPr>
              <w:t>Atención de la vista</w:t>
            </w:r>
          </w:p>
          <w:p w14:paraId="5945B1B7" w14:textId="77777777" w:rsidR="00C54D85" w:rsidRPr="0039151C" w:rsidRDefault="00C54D85" w:rsidP="00B20F59">
            <w:pPr>
              <w:autoSpaceDE w:val="0"/>
              <w:autoSpaceDN w:val="0"/>
              <w:adjustRightInd w:val="0"/>
              <w:snapToGrid w:val="0"/>
              <w:spacing w:before="0" w:beforeAutospacing="0" w:after="120" w:afterAutospacing="0" w:line="221" w:lineRule="auto"/>
              <w:rPr>
                <w:rFonts w:ascii="Source Sans Pro" w:hAnsi="Source Sans Pro" w:cs="Times New Roman"/>
              </w:rPr>
            </w:pPr>
            <w:r w:rsidRPr="0039151C">
              <w:rPr>
                <w:rFonts w:ascii="Source Sans Pro" w:hAnsi="Source Sans Pro"/>
                <w:lang w:val="es-US"/>
              </w:rPr>
              <w:t>Los servicios cubiertos incluyen lo siguiente:</w:t>
            </w:r>
          </w:p>
          <w:p w14:paraId="2D600470" w14:textId="77777777" w:rsidR="00E101AD" w:rsidRPr="0039151C" w:rsidRDefault="00C54D85" w:rsidP="00B20F59">
            <w:pPr>
              <w:pStyle w:val="ListParagraph"/>
              <w:numPr>
                <w:ilvl w:val="0"/>
                <w:numId w:val="205"/>
              </w:numPr>
              <w:autoSpaceDE w:val="0"/>
              <w:autoSpaceDN w:val="0"/>
              <w:adjustRightInd w:val="0"/>
              <w:snapToGrid w:val="0"/>
              <w:spacing w:before="80" w:beforeAutospacing="0" w:after="80" w:afterAutospacing="0" w:line="221" w:lineRule="auto"/>
              <w:ind w:left="427"/>
              <w:rPr>
                <w:rFonts w:ascii="Source Sans Pro" w:hAnsi="Source Sans Pro" w:cs="Times New Roman"/>
              </w:rPr>
            </w:pPr>
            <w:r w:rsidRPr="0039151C">
              <w:rPr>
                <w:rFonts w:ascii="Source Sans Pro" w:hAnsi="Source Sans Pro"/>
                <w:lang w:val="es-US"/>
              </w:rPr>
              <w:t>Servicios de médicos para pacientes externos para el diagnóstico y tratamiento de enfermedades y lesiones de los ojos, incluido el tratamiento de la degeneración macular relacionada con la edad. Original Medicare no cubre exámenes de la vista de rutina (refracción de la vista) para anteojos o lentes de contacto.</w:t>
            </w:r>
          </w:p>
          <w:p w14:paraId="1A57C18D" w14:textId="0128DE14" w:rsidR="00E101AD" w:rsidRPr="0039151C" w:rsidRDefault="00C54D85" w:rsidP="00B20F59">
            <w:pPr>
              <w:pStyle w:val="ListParagraph"/>
              <w:numPr>
                <w:ilvl w:val="0"/>
                <w:numId w:val="205"/>
              </w:numPr>
              <w:autoSpaceDE w:val="0"/>
              <w:autoSpaceDN w:val="0"/>
              <w:adjustRightInd w:val="0"/>
              <w:snapToGrid w:val="0"/>
              <w:spacing w:before="80" w:beforeAutospacing="0" w:after="80" w:afterAutospacing="0" w:line="221" w:lineRule="auto"/>
              <w:ind w:left="427"/>
              <w:rPr>
                <w:rFonts w:ascii="Source Sans Pro" w:hAnsi="Source Sans Pro" w:cs="Times New Roman"/>
              </w:rPr>
            </w:pPr>
            <w:r w:rsidRPr="0039151C">
              <w:rPr>
                <w:rFonts w:ascii="Source Sans Pro" w:hAnsi="Source Sans Pro"/>
                <w:lang w:val="es-US"/>
              </w:rPr>
              <w:t xml:space="preserve">Para las personas que corren un alto riesgo de padecer glaucoma, cubrimos una prueba de </w:t>
            </w:r>
            <w:r w:rsidRPr="0039151C">
              <w:rPr>
                <w:rFonts w:ascii="Source Sans Pro" w:hAnsi="Source Sans Pro"/>
                <w:lang w:val="es-US"/>
              </w:rPr>
              <w:lastRenderedPageBreak/>
              <w:t>detección de glaucoma cada año. Las personas que corren un alto riesgo de padecer glaucoma son las personas con antecedentes familiares de glaucoma, las personas diabéticas, los afroamericanos de 50 años o más y los hispanoamericanos de 65 años o más.</w:t>
            </w:r>
          </w:p>
          <w:p w14:paraId="336C5940" w14:textId="1F9D92DA" w:rsidR="00E101AD" w:rsidRPr="0039151C" w:rsidRDefault="00C54D85" w:rsidP="00B20F59">
            <w:pPr>
              <w:pStyle w:val="ListParagraph"/>
              <w:numPr>
                <w:ilvl w:val="0"/>
                <w:numId w:val="205"/>
              </w:numPr>
              <w:autoSpaceDE w:val="0"/>
              <w:autoSpaceDN w:val="0"/>
              <w:adjustRightInd w:val="0"/>
              <w:snapToGrid w:val="0"/>
              <w:spacing w:before="80" w:beforeAutospacing="0" w:after="80" w:afterAutospacing="0" w:line="221" w:lineRule="auto"/>
              <w:ind w:left="427"/>
              <w:rPr>
                <w:rFonts w:ascii="Source Sans Pro" w:hAnsi="Source Sans Pro" w:cs="Times New Roman"/>
              </w:rPr>
            </w:pPr>
            <w:r w:rsidRPr="0039151C">
              <w:rPr>
                <w:rFonts w:ascii="Source Sans Pro" w:hAnsi="Source Sans Pro"/>
                <w:lang w:val="es-US"/>
              </w:rPr>
              <w:t>Para las personas con diabetes, se cubre una prueba de detección de retinopatía diabética por año.</w:t>
            </w:r>
          </w:p>
          <w:p w14:paraId="3D7FDC13" w14:textId="4EE87D46" w:rsidR="00C54D85" w:rsidRPr="0039151C" w:rsidRDefault="00C54D85" w:rsidP="00B20F59">
            <w:pPr>
              <w:pStyle w:val="ListParagraph"/>
              <w:numPr>
                <w:ilvl w:val="0"/>
                <w:numId w:val="205"/>
              </w:numPr>
              <w:autoSpaceDE w:val="0"/>
              <w:autoSpaceDN w:val="0"/>
              <w:adjustRightInd w:val="0"/>
              <w:snapToGrid w:val="0"/>
              <w:spacing w:before="80" w:beforeAutospacing="0" w:after="80" w:afterAutospacing="0" w:line="221" w:lineRule="auto"/>
              <w:ind w:left="427"/>
              <w:rPr>
                <w:rFonts w:ascii="Source Sans Pro" w:hAnsi="Source Sans Pro" w:cs="Times New Roman"/>
              </w:rPr>
            </w:pPr>
            <w:r w:rsidRPr="0039151C">
              <w:rPr>
                <w:rFonts w:ascii="Source Sans Pro" w:hAnsi="Source Sans Pro"/>
                <w:lang w:val="es-US"/>
              </w:rPr>
              <w:t>Un par de anteojos o lentes de contacto después de cada cirugía de cataratas que incluya la colocación de una lente intraocular. Si necesita 2 operaciones de cataratas por separado, no puede reservar el beneficio después de la primera cirugía y comprar 2 pares de anteojos después de la segunda cirugía.</w:t>
            </w:r>
          </w:p>
          <w:p w14:paraId="6D2A93E0" w14:textId="1AF50F6F" w:rsidR="00C54D85" w:rsidRPr="0039151C" w:rsidRDefault="00C54D85" w:rsidP="00B20F59">
            <w:pPr>
              <w:autoSpaceDE w:val="0"/>
              <w:autoSpaceDN w:val="0"/>
              <w:adjustRightInd w:val="0"/>
              <w:snapToGrid w:val="0"/>
              <w:spacing w:before="0" w:beforeAutospacing="0" w:after="120" w:afterAutospacing="0" w:line="221" w:lineRule="auto"/>
              <w:rPr>
                <w:rFonts w:ascii="Source Sans Pro" w:hAnsi="Source Sans Pro" w:cs="Times New Roman"/>
                <w:i/>
                <w:color w:val="0000FF"/>
              </w:rPr>
            </w:pPr>
            <w:r w:rsidRPr="0039151C">
              <w:rPr>
                <w:rFonts w:ascii="Source Sans Pro"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0" w:type="auto"/>
          </w:tcPr>
          <w:p w14:paraId="1577E373" w14:textId="066166C1" w:rsidR="00C54D85" w:rsidRPr="0039151C" w:rsidRDefault="00C54D85" w:rsidP="006837B8">
            <w:pPr>
              <w:spacing w:before="0" w:beforeAutospacing="0" w:after="0" w:afterAutospacing="0" w:line="216" w:lineRule="auto"/>
              <w:contextualSpacing/>
              <w:rPr>
                <w:rFonts w:ascii="Source Sans Pro" w:hAnsi="Source Sans Pro" w:cs="Times New Roman"/>
                <w:i/>
                <w:color w:val="0000FF"/>
              </w:rPr>
            </w:pPr>
            <w:r w:rsidRPr="0039151C">
              <w:rPr>
                <w:rFonts w:ascii="Source Sans Pro" w:hAnsi="Source Sans Pro"/>
                <w:i/>
                <w:iCs/>
                <w:color w:val="0000FF"/>
              </w:rPr>
              <w:lastRenderedPageBreak/>
              <w:t>[List copayment / coinsurance / deductible]</w:t>
            </w:r>
          </w:p>
        </w:tc>
      </w:tr>
      <w:tr w:rsidR="00C54D85" w:rsidRPr="0039151C" w14:paraId="06F1260D" w14:textId="77777777" w:rsidTr="006837B8">
        <w:tc>
          <w:tcPr>
            <w:tcW w:w="0" w:type="auto"/>
          </w:tcPr>
          <w:p w14:paraId="246A37C8" w14:textId="77777777" w:rsidR="00C54D85" w:rsidRPr="0039151C" w:rsidRDefault="00C54D85" w:rsidP="006837B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39151C">
              <w:rPr>
                <w:rFonts w:ascii="Source Sans Pro" w:hAnsi="Source Sans Pro"/>
                <w:noProof/>
                <w:lang w:val="ru-RU" w:eastAsia="zh-CN"/>
              </w:rPr>
              <w:lastRenderedPageBreak/>
              <w:drawing>
                <wp:inline distT="0" distB="0" distL="0" distR="0" wp14:anchorId="11BC8017" wp14:editId="7A7CED8E">
                  <wp:extent cx="158189" cy="214685"/>
                  <wp:effectExtent l="0" t="0" r="0" b="1270"/>
                  <wp:docPr id="1116882172" name="Picture 111688217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1116882172"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39151C">
              <w:rPr>
                <w:rFonts w:ascii="Source Sans Pro" w:hAnsi="Source Sans Pro"/>
                <w:b/>
                <w:bCs/>
                <w:lang w:val="es-US"/>
              </w:rPr>
              <w:t xml:space="preserve"> Consulta preventiva Bienvenido a Medicare </w:t>
            </w:r>
          </w:p>
          <w:p w14:paraId="19EAC734" w14:textId="43BD055C" w:rsidR="00C54D85" w:rsidRPr="0039151C" w:rsidRDefault="007B36ED"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 xml:space="preserve">Nuestro plan cubre la consulta preventiva única </w:t>
            </w:r>
            <w:r w:rsidRPr="0039151C">
              <w:rPr>
                <w:rFonts w:ascii="Source Sans Pro" w:hAnsi="Source Sans Pro"/>
                <w:i/>
                <w:iCs/>
                <w:lang w:val="es-US"/>
              </w:rPr>
              <w:t>Bienvenido a Medicare</w:t>
            </w:r>
            <w:r w:rsidRPr="0039151C">
              <w:rPr>
                <w:rFonts w:ascii="Source Sans Pro" w:hAnsi="Source Sans Pro"/>
                <w:lang w:val="es-US"/>
              </w:rPr>
              <w:t xml:space="preserve">. La consulta incluye una revisión de su salud, como así también educación y asesoramiento sobre los servicios preventivos que necesita, (incluidas ciertas pruebas de detección e inyecciones [o vacunas]) y remisiones a otro tipo de atención si fuera necesario. </w:t>
            </w:r>
          </w:p>
          <w:p w14:paraId="5EE8DDAC" w14:textId="1F45AECB"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b/>
                <w:bCs/>
                <w:lang w:val="es-US"/>
              </w:rPr>
              <w:t xml:space="preserve">Importante: </w:t>
            </w:r>
            <w:r w:rsidRPr="0039151C">
              <w:rPr>
                <w:rFonts w:ascii="Source Sans Pro" w:hAnsi="Source Sans Pro"/>
                <w:lang w:val="es-US"/>
              </w:rPr>
              <w:t xml:space="preserve">Cubrimos la consulta preventiva </w:t>
            </w:r>
            <w:r w:rsidRPr="0039151C">
              <w:rPr>
                <w:rFonts w:ascii="Source Sans Pro" w:hAnsi="Source Sans Pro"/>
                <w:i/>
                <w:iCs/>
                <w:lang w:val="es-US"/>
              </w:rPr>
              <w:t>Bienvenido a Medicare</w:t>
            </w:r>
            <w:r w:rsidRPr="0039151C">
              <w:rPr>
                <w:rFonts w:ascii="Source Sans Pro" w:hAnsi="Source Sans Pro"/>
                <w:lang w:val="es-US"/>
              </w:rPr>
              <w:t xml:space="preserve"> solo dentro de los primeros 12 meses de tener la Parte B de Medicare. Cuando solicite la cita, infórmele al consultorio del médico que quiere programar su consulta preventiva </w:t>
            </w:r>
            <w:r w:rsidRPr="0039151C">
              <w:rPr>
                <w:rFonts w:ascii="Source Sans Pro" w:hAnsi="Source Sans Pro"/>
                <w:i/>
                <w:iCs/>
                <w:lang w:val="es-US"/>
              </w:rPr>
              <w:t>Bienvenido a Medicare</w:t>
            </w:r>
            <w:r w:rsidRPr="0039151C">
              <w:rPr>
                <w:rFonts w:ascii="Source Sans Pro" w:hAnsi="Source Sans Pro"/>
                <w:lang w:val="es-US"/>
              </w:rPr>
              <w:t xml:space="preserve">. </w:t>
            </w:r>
          </w:p>
        </w:tc>
        <w:tc>
          <w:tcPr>
            <w:tcW w:w="0" w:type="auto"/>
          </w:tcPr>
          <w:p w14:paraId="268CE9C6" w14:textId="77777777" w:rsidR="00C54D85" w:rsidRPr="0039151C" w:rsidRDefault="00C54D85" w:rsidP="006837B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39151C">
              <w:rPr>
                <w:rFonts w:ascii="Source Sans Pro" w:hAnsi="Source Sans Pro"/>
                <w:lang w:val="es-US"/>
              </w:rPr>
              <w:t xml:space="preserve">No se requiere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copago ni deducible para la consulta preventiva </w:t>
            </w:r>
            <w:r w:rsidRPr="0039151C">
              <w:rPr>
                <w:rFonts w:ascii="Source Sans Pro" w:hAnsi="Source Sans Pro"/>
                <w:i/>
                <w:iCs/>
                <w:lang w:val="es-US"/>
              </w:rPr>
              <w:t>Bienvenido a Medicare</w:t>
            </w:r>
            <w:r w:rsidRPr="0039151C">
              <w:rPr>
                <w:rFonts w:ascii="Source Sans Pro" w:hAnsi="Source Sans Pro"/>
                <w:lang w:val="es-US"/>
              </w:rPr>
              <w:t>.</w:t>
            </w:r>
          </w:p>
        </w:tc>
      </w:tr>
    </w:tbl>
    <w:p w14:paraId="1BC9AF5D" w14:textId="2C4C9E7D" w:rsidR="002E1D1E" w:rsidRPr="0039151C" w:rsidRDefault="005A222A" w:rsidP="006108AC">
      <w:pPr>
        <w:pStyle w:val="Heading3"/>
        <w:spacing w:before="240" w:beforeAutospacing="0"/>
        <w:rPr>
          <w:rFonts w:ascii="Source Sans Pro" w:hAnsi="Source Sans Pro"/>
        </w:rPr>
      </w:pPr>
      <w:bookmarkStart w:id="331" w:name="_Toc68442371"/>
      <w:bookmarkStart w:id="332" w:name="_Toc228561482"/>
      <w:bookmarkStart w:id="333" w:name="_Toc109315570"/>
      <w:r w:rsidRPr="0039151C">
        <w:rPr>
          <w:rFonts w:ascii="Source Sans Pro" w:hAnsi="Source Sans Pro"/>
          <w:iCs w:val="0"/>
          <w:lang w:val="es-US"/>
        </w:rPr>
        <w:t>Sección 2.1</w:t>
      </w:r>
      <w:r w:rsidRPr="0039151C">
        <w:rPr>
          <w:rFonts w:ascii="Source Sans Pro" w:hAnsi="Source Sans Pro"/>
          <w:iCs w:val="0"/>
          <w:lang w:val="es-US"/>
        </w:rPr>
        <w:tab/>
        <w:t>Beneficios opcionales complementarios adicionales que puede comprar</w:t>
      </w:r>
      <w:bookmarkEnd w:id="331"/>
      <w:bookmarkEnd w:id="332"/>
      <w:bookmarkEnd w:id="333"/>
    </w:p>
    <w:p w14:paraId="235938F6" w14:textId="53B04395" w:rsidR="002E1D1E" w:rsidRPr="0039151C" w:rsidRDefault="002E1D1E" w:rsidP="00795F85">
      <w:pPr>
        <w:keepLines/>
        <w:rPr>
          <w:rFonts w:ascii="Source Sans Pro" w:hAnsi="Source Sans Pro"/>
          <w:i/>
          <w:color w:val="0000FF"/>
        </w:rPr>
      </w:pPr>
      <w:r w:rsidRPr="0039151C">
        <w:rPr>
          <w:rFonts w:ascii="Source Sans Pro" w:hAnsi="Source Sans Pro"/>
          <w:i/>
          <w:iCs/>
          <w:color w:val="0000FF"/>
        </w:rPr>
        <w:t>[Include this section if you offer optional supplemental benefits in our plan and describe benefits below. You can include this section either in the EOC or as an insert to the EOC.]</w:t>
      </w:r>
    </w:p>
    <w:p w14:paraId="7B7E5CF1" w14:textId="381AE174" w:rsidR="00694480" w:rsidRPr="0039151C" w:rsidRDefault="002E1D1E" w:rsidP="00795F85">
      <w:pPr>
        <w:rPr>
          <w:rFonts w:ascii="Source Sans Pro" w:hAnsi="Source Sans Pro"/>
        </w:rPr>
      </w:pPr>
      <w:r w:rsidRPr="0039151C">
        <w:rPr>
          <w:rFonts w:ascii="Source Sans Pro" w:hAnsi="Source Sans Pro"/>
          <w:lang w:val="es-US"/>
        </w:rPr>
        <w:lastRenderedPageBreak/>
        <w:t>Nuestro plan ofrece algunos beneficios adicionales que no están cubiertos por Original Medicare y que no están incluidos en su paquete de beneficios. Estos beneficios adicionales son denominados</w:t>
      </w:r>
      <w:r w:rsidRPr="0039151C">
        <w:rPr>
          <w:rFonts w:ascii="Source Sans Pro" w:hAnsi="Source Sans Pro"/>
          <w:b/>
          <w:bCs/>
          <w:lang w:val="es-US"/>
        </w:rPr>
        <w:t xml:space="preserve"> Beneficios complementarios opcionales</w:t>
      </w:r>
      <w:r w:rsidRPr="0039151C">
        <w:rPr>
          <w:rFonts w:ascii="Source Sans Pro" w:hAnsi="Source Sans Pro"/>
          <w:lang w:val="es-US"/>
        </w:rPr>
        <w:t>.</w:t>
      </w:r>
      <w:r w:rsidRPr="0039151C">
        <w:rPr>
          <w:rFonts w:ascii="Source Sans Pro" w:hAnsi="Source Sans Pro"/>
          <w:b/>
          <w:bCs/>
          <w:lang w:val="es-US"/>
        </w:rPr>
        <w:t xml:space="preserve"> </w:t>
      </w:r>
      <w:r w:rsidRPr="0039151C">
        <w:rPr>
          <w:rFonts w:ascii="Source Sans Pro" w:hAnsi="Source Sans Pro"/>
          <w:lang w:val="es-US"/>
        </w:rPr>
        <w:t xml:space="preserve">Si usted desea acceder a estos beneficios complementarios opcionales, debe registrarse </w:t>
      </w: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y además es posible que tenga que pagar una prima adicional]</w:t>
      </w:r>
      <w:r w:rsidRPr="0039151C">
        <w:rPr>
          <w:rFonts w:ascii="Source Sans Pro" w:hAnsi="Source Sans Pro"/>
          <w:lang w:val="es-US"/>
        </w:rPr>
        <w:t xml:space="preserve">. Los beneficios complementarios opcionales que se describen en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esta sección </w:t>
      </w:r>
      <w:r w:rsidRPr="0039151C">
        <w:rPr>
          <w:rFonts w:ascii="Source Sans Pro" w:hAnsi="Source Sans Pro"/>
          <w:i/>
          <w:iCs/>
          <w:color w:val="0000FF"/>
        </w:rPr>
        <w:t>OR</w:t>
      </w:r>
      <w:r w:rsidRPr="0039151C">
        <w:rPr>
          <w:rFonts w:ascii="Source Sans Pro" w:hAnsi="Source Sans Pro"/>
          <w:color w:val="0000FF"/>
          <w:lang w:val="es-US"/>
        </w:rPr>
        <w:t xml:space="preserve"> el inserto adjunto] </w:t>
      </w:r>
      <w:r w:rsidRPr="0039151C">
        <w:rPr>
          <w:rFonts w:ascii="Source Sans Pro" w:hAnsi="Source Sans Pro"/>
          <w:lang w:val="es-US"/>
        </w:rPr>
        <w:t>están sujetos al mismo proceso de apelaciones que cualquier otro beneficio.</w:t>
      </w:r>
    </w:p>
    <w:p w14:paraId="40D3828B" w14:textId="570F1017" w:rsidR="002E1D1E" w:rsidRPr="0039151C" w:rsidRDefault="002E1D1E" w:rsidP="00795F85">
      <w:pPr>
        <w:rPr>
          <w:rFonts w:ascii="Source Sans Pro" w:hAnsi="Source Sans Pro"/>
          <w:i/>
          <w:smallCaps/>
          <w:color w:val="0000FF"/>
        </w:rPr>
      </w:pPr>
      <w:r w:rsidRPr="0039151C">
        <w:rPr>
          <w:rFonts w:ascii="Source Sans Pro" w:hAnsi="Source Sans Pro"/>
          <w:i/>
          <w:iCs/>
          <w:smallCaps/>
          <w:color w:val="0000FF"/>
        </w:rPr>
        <w:t>[</w:t>
      </w:r>
      <w:r w:rsidRPr="0039151C">
        <w:rPr>
          <w:rFonts w:ascii="Source Sans Pro"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39151C">
        <w:rPr>
          <w:rFonts w:ascii="Source Sans Pro" w:hAnsi="Source Sans Pro"/>
          <w:i/>
          <w:iCs/>
          <w:smallCaps/>
          <w:color w:val="0000FF"/>
        </w:rPr>
        <w:t>).]</w:t>
      </w:r>
    </w:p>
    <w:p w14:paraId="0D43EA36" w14:textId="5E8D2E2A" w:rsidR="002E1D1E" w:rsidRPr="0039151C" w:rsidRDefault="005A222A" w:rsidP="00BE5724">
      <w:pPr>
        <w:pStyle w:val="Heading3"/>
        <w:rPr>
          <w:rFonts w:ascii="Source Sans Pro" w:hAnsi="Source Sans Pro"/>
        </w:rPr>
      </w:pPr>
      <w:bookmarkStart w:id="334" w:name="_Toc68442372"/>
      <w:bookmarkStart w:id="335" w:name="_Toc228561483"/>
      <w:r w:rsidRPr="0039151C">
        <w:rPr>
          <w:rFonts w:ascii="Source Sans Pro" w:hAnsi="Source Sans Pro"/>
          <w:iCs w:val="0"/>
          <w:lang w:val="es-US"/>
        </w:rPr>
        <w:t>Sección 2.2</w:t>
      </w:r>
      <w:r w:rsidRPr="0039151C">
        <w:rPr>
          <w:rFonts w:ascii="Source Sans Pro" w:hAnsi="Source Sans Pro"/>
          <w:iCs w:val="0"/>
          <w:lang w:val="es-US"/>
        </w:rPr>
        <w:tab/>
        <w:t>Cómo obtener atención con los beneficios opcionales para visitantes/viajeros de nuestro plan</w:t>
      </w:r>
      <w:bookmarkEnd w:id="334"/>
      <w:bookmarkEnd w:id="335"/>
    </w:p>
    <w:p w14:paraId="017CD9AF" w14:textId="6118633A" w:rsidR="002E1D1E" w:rsidRPr="0039151C" w:rsidRDefault="002E1D1E"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 </w:t>
      </w:r>
    </w:p>
    <w:p w14:paraId="2DB7CDAA" w14:textId="045BFDEB" w:rsidR="00F23922" w:rsidRPr="0039151C" w:rsidRDefault="00640D4A" w:rsidP="00795F85">
      <w:pPr>
        <w:spacing w:before="0" w:beforeAutospacing="0" w:after="0" w:afterAutospacing="0"/>
        <w:rPr>
          <w:rFonts w:ascii="Source Sans Pro" w:hAnsi="Source Sans Pro"/>
        </w:rPr>
      </w:pPr>
      <w:r w:rsidRPr="0039151C">
        <w:rPr>
          <w:rFonts w:ascii="Source Sans Pro" w:hAnsi="Source Sans Pro"/>
          <w:color w:val="0000FF"/>
          <w:lang w:val="es-US"/>
        </w:rPr>
        <w:t xml:space="preserve">Si no se muda permanentemente, pero se ausenta constantemente del área de servicio de nuestro plan durante más de 6 meses, por lo general, debemos cancelar su inscripción en nuestro plan. Sin embargo, ofrecemos un programa de visitante/viajero </w:t>
      </w:r>
      <w:r w:rsidRPr="0039151C">
        <w:rPr>
          <w:rFonts w:ascii="Source Sans Pro" w:hAnsi="Source Sans Pro"/>
          <w:i/>
          <w:iCs/>
          <w:color w:val="0000FF"/>
        </w:rPr>
        <w:t>[specify areas where the visitor/traveler program is being offered]</w:t>
      </w:r>
      <w:r w:rsidRPr="0039151C">
        <w:rPr>
          <w:rFonts w:ascii="Source Sans Pro" w:hAnsi="Source Sans Pro"/>
          <w:color w:val="0000FF"/>
          <w:lang w:val="es-US"/>
        </w:rPr>
        <w:t>, que le permitirá permanecer inscrito cuando se encuentre fuera de nuestra área de servicio durante menos de 12 meses. Conforme a nuestro programa de visitante/viajero, puede recibir todos los servicios cubiertos del plan a un costo compartido dentro de la red. Comuníquese con nuestro plan para obtener ayuda para ubicar un proveedor cuando utilice el beneficio de visitante/viajero.</w:t>
      </w:r>
    </w:p>
    <w:p w14:paraId="7F59CA59" w14:textId="6D7A3150" w:rsidR="005C247A" w:rsidRPr="0039151C" w:rsidRDefault="00F23922" w:rsidP="00795F85">
      <w:pPr>
        <w:rPr>
          <w:rFonts w:ascii="Source Sans Pro" w:hAnsi="Source Sans Pro"/>
          <w:color w:val="0000FF"/>
        </w:rPr>
      </w:pPr>
      <w:r w:rsidRPr="0039151C">
        <w:rPr>
          <w:rFonts w:ascii="Source Sans Pro" w:hAnsi="Source Sans Pro"/>
          <w:color w:val="0000FF"/>
          <w:lang w:val="es-US"/>
        </w:rPr>
        <w:t>Si se encuentra en el área de visitante/viajero, puede seguir inscrito en nuestro plan durante un plazo de hasta 12 meses. Si en 12 meses no regresa al área de servicio de nuestro plan, se cancelará su inscripción en el plan.]</w:t>
      </w:r>
    </w:p>
    <w:p w14:paraId="32B4AAA3" w14:textId="2AC92022" w:rsidR="002E1D1E" w:rsidRPr="0039151C" w:rsidRDefault="002E1D1E" w:rsidP="00795F85">
      <w:pPr>
        <w:pStyle w:val="Heading2"/>
        <w:rPr>
          <w:rFonts w:ascii="Source Sans Pro" w:hAnsi="Source Sans Pro"/>
          <w:sz w:val="12"/>
          <w:szCs w:val="12"/>
        </w:rPr>
      </w:pPr>
      <w:bookmarkStart w:id="336" w:name="_Toc102342461"/>
      <w:bookmarkStart w:id="337" w:name="_Toc98761256"/>
      <w:bookmarkStart w:id="338" w:name="_Toc68442373"/>
      <w:bookmarkStart w:id="339" w:name="_Toc228561484"/>
      <w:bookmarkStart w:id="340" w:name="_Toc109315571"/>
      <w:bookmarkStart w:id="341" w:name="_Toc206585077"/>
      <w:bookmarkStart w:id="342" w:name="_Hlk51769891"/>
      <w:r w:rsidRPr="0039151C">
        <w:rPr>
          <w:rFonts w:ascii="Source Sans Pro" w:hAnsi="Source Sans Pro"/>
          <w:bCs/>
          <w:lang w:val="es-US"/>
        </w:rPr>
        <w:lastRenderedPageBreak/>
        <w:t>SECCIÓN 3</w:t>
      </w:r>
      <w:r w:rsidRPr="0039151C">
        <w:rPr>
          <w:rFonts w:ascii="Source Sans Pro" w:hAnsi="Source Sans Pro"/>
          <w:bCs/>
          <w:lang w:val="es-US"/>
        </w:rPr>
        <w:tab/>
        <w:t>Servicios que nuestro plan no cubre (exclusiones)</w:t>
      </w:r>
      <w:bookmarkEnd w:id="336"/>
      <w:bookmarkEnd w:id="337"/>
      <w:bookmarkEnd w:id="338"/>
      <w:bookmarkEnd w:id="339"/>
      <w:bookmarkEnd w:id="340"/>
      <w:bookmarkEnd w:id="341"/>
    </w:p>
    <w:p w14:paraId="664F6C7D" w14:textId="77777777" w:rsidR="005E51BB" w:rsidRPr="0039151C" w:rsidRDefault="002E1D1E" w:rsidP="00795F85">
      <w:pPr>
        <w:rPr>
          <w:rFonts w:ascii="Source Sans Pro" w:hAnsi="Source Sans Pro"/>
        </w:rPr>
      </w:pPr>
      <w:bookmarkStart w:id="343" w:name="_Toc167005714"/>
      <w:bookmarkStart w:id="344" w:name="_Toc167006022"/>
      <w:bookmarkStart w:id="345" w:name="_Toc167682595"/>
      <w:r w:rsidRPr="0039151C">
        <w:rPr>
          <w:rFonts w:ascii="Source Sans Pro" w:hAnsi="Source Sans Pro"/>
          <w:lang w:val="es-US"/>
        </w:rPr>
        <w:t xml:space="preserve">En esta sección se le informa qué servicios están </w:t>
      </w:r>
      <w:r w:rsidRPr="0039151C">
        <w:rPr>
          <w:rFonts w:ascii="Source Sans Pro" w:hAnsi="Source Sans Pro"/>
          <w:i/>
          <w:iCs/>
          <w:lang w:val="es-US"/>
        </w:rPr>
        <w:t>excluidos</w:t>
      </w:r>
      <w:r w:rsidRPr="0039151C">
        <w:rPr>
          <w:rFonts w:ascii="Source Sans Pro" w:hAnsi="Source Sans Pro"/>
          <w:lang w:val="es-US"/>
        </w:rPr>
        <w:t xml:space="preserve"> de la cobertura de Medicare y, por lo tanto, este plan no cubre.</w:t>
      </w:r>
    </w:p>
    <w:p w14:paraId="1C21F59C" w14:textId="12DA933E" w:rsidR="002E1D1E" w:rsidRPr="0039151C" w:rsidRDefault="002E1D1E" w:rsidP="00795F85">
      <w:pPr>
        <w:rPr>
          <w:rFonts w:ascii="Source Sans Pro" w:hAnsi="Source Sans Pro"/>
        </w:rPr>
      </w:pPr>
      <w:r w:rsidRPr="0039151C">
        <w:rPr>
          <w:rFonts w:ascii="Source Sans Pro" w:hAnsi="Source Sans Pro"/>
          <w:lang w:val="es-US"/>
        </w:rPr>
        <w:t>La siguiente tabla enumera los servicios y artículos que no están cubiertos en ninguna circunstancia o están cubiertos solo en situaciones específicas.</w:t>
      </w:r>
    </w:p>
    <w:p w14:paraId="5DD82EB2" w14:textId="1001F5BE" w:rsidR="002E1D1E" w:rsidRPr="0039151C" w:rsidRDefault="002E1D1E" w:rsidP="00795F85">
      <w:pPr>
        <w:rPr>
          <w:rFonts w:ascii="Source Sans Pro" w:hAnsi="Source Sans Pro"/>
        </w:rPr>
      </w:pPr>
      <w:r w:rsidRPr="0039151C">
        <w:rPr>
          <w:rFonts w:ascii="Source Sans Pro" w:hAnsi="Source Sans Pro"/>
          <w:lang w:val="es-US"/>
        </w:rPr>
        <w:t xml:space="preserve">Si usted obtiene servicios que están excluidos (no cubiertos), deberá pagarlos por su cuenta, excepto de acuerdo con las condiciones específicas que se mencionan a continuación. Incluso si recibe los servicios excluidos en un centro de emergencias, los servicios excluidos siguen sin estar cubiertos y nuestro plan no los pagará. La única excepción es si el servicio se apela y se considera, mediante una apelación, como un servicio médico que debería haberse pagado o cubierto debido a su situación específica. (Para obtener información sobre cómo apelar una decisión que hayamos tomado sobre no prestar cobertura para un servicio médico, consulte la Sección 5.3 del Capítulo 9). </w:t>
      </w:r>
      <w:bookmarkEnd w:id="343"/>
      <w:bookmarkEnd w:id="344"/>
      <w:bookmarkEnd w:id="345"/>
    </w:p>
    <w:p w14:paraId="16E42A7D" w14:textId="4D9EC55C" w:rsidR="00BC020A" w:rsidRPr="0039151C" w:rsidRDefault="00BC020A" w:rsidP="00795F85">
      <w:pPr>
        <w:rPr>
          <w:rFonts w:ascii="Source Sans Pro" w:hAnsi="Source Sans Pro"/>
          <w:i/>
          <w:color w:val="0000FF"/>
        </w:rPr>
      </w:pPr>
      <w:r w:rsidRPr="0039151C">
        <w:rPr>
          <w:rFonts w:ascii="Source Sans Pro" w:hAnsi="Source Sans Pro"/>
          <w:i/>
          <w:iCs/>
          <w:color w:val="0000FF"/>
        </w:rPr>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Plans can also add exclusions as needed.]</w:t>
      </w:r>
    </w:p>
    <w:tbl>
      <w:tblPr>
        <w:tblStyle w:val="TableGrid114"/>
        <w:tblW w:w="9541" w:type="dxa"/>
        <w:tblLook w:val="04A0" w:firstRow="1" w:lastRow="0" w:firstColumn="1" w:lastColumn="0" w:noHBand="0" w:noVBand="1"/>
        <w:tblCaption w:val="Services that aren’t covered by our plan (exclusions)"/>
        <w:tblDescription w:val="Servicios no cubiertos por Medicare y Cubiertos solo en situaciones específicas"/>
      </w:tblPr>
      <w:tblGrid>
        <w:gridCol w:w="4111"/>
        <w:gridCol w:w="5430"/>
      </w:tblGrid>
      <w:tr w:rsidR="0022604D" w:rsidRPr="0039151C" w14:paraId="79BA926B" w14:textId="77777777" w:rsidTr="00D1297B">
        <w:trPr>
          <w:cnfStyle w:val="100000000000" w:firstRow="1" w:lastRow="0" w:firstColumn="0" w:lastColumn="0" w:oddVBand="0" w:evenVBand="0" w:oddHBand="0" w:evenHBand="0" w:firstRowFirstColumn="0" w:firstRowLastColumn="0" w:lastRowFirstColumn="0" w:lastRowLastColumn="0"/>
          <w:tblHeader/>
        </w:trPr>
        <w:tc>
          <w:tcPr>
            <w:tcW w:w="4111" w:type="dxa"/>
          </w:tcPr>
          <w:p w14:paraId="6D0EB095" w14:textId="77777777" w:rsidR="0022604D" w:rsidRPr="0039151C" w:rsidRDefault="0022604D" w:rsidP="00EA2DB9">
            <w:pPr>
              <w:spacing w:line="216" w:lineRule="auto"/>
              <w:rPr>
                <w:rFonts w:ascii="Source Sans Pro" w:hAnsi="Source Sans Pro" w:cs="Times New Roman"/>
                <w:b/>
                <w:color w:val="FFFFFF" w:themeColor="background1"/>
              </w:rPr>
            </w:pPr>
            <w:r w:rsidRPr="0039151C">
              <w:rPr>
                <w:rFonts w:ascii="Source Sans Pro" w:hAnsi="Source Sans Pro"/>
                <w:b/>
                <w:bCs/>
                <w:color w:val="FFFFFF" w:themeColor="background1"/>
                <w:lang w:val="es-US"/>
              </w:rPr>
              <w:t>Servicios no cubiertos por Medicare</w:t>
            </w:r>
          </w:p>
        </w:tc>
        <w:tc>
          <w:tcPr>
            <w:tcW w:w="5430" w:type="dxa"/>
          </w:tcPr>
          <w:p w14:paraId="679928AE" w14:textId="77777777" w:rsidR="0022604D" w:rsidRPr="0039151C" w:rsidRDefault="0022604D" w:rsidP="00EA2DB9">
            <w:pPr>
              <w:spacing w:line="216" w:lineRule="auto"/>
              <w:rPr>
                <w:rFonts w:ascii="Source Sans Pro" w:hAnsi="Source Sans Pro" w:cs="Times New Roman"/>
                <w:b/>
                <w:color w:val="FFFFFF" w:themeColor="background1"/>
              </w:rPr>
            </w:pPr>
            <w:r w:rsidRPr="0039151C">
              <w:rPr>
                <w:rFonts w:ascii="Source Sans Pro" w:hAnsi="Source Sans Pro"/>
                <w:b/>
                <w:bCs/>
                <w:color w:val="FFFFFF" w:themeColor="background1"/>
                <w:lang w:val="es-US"/>
              </w:rPr>
              <w:t>Cubiertos solo en situaciones específicas</w:t>
            </w:r>
          </w:p>
        </w:tc>
      </w:tr>
      <w:tr w:rsidR="0022604D" w:rsidRPr="0039151C" w14:paraId="04DB3C15" w14:textId="77777777" w:rsidTr="00D1297B">
        <w:tc>
          <w:tcPr>
            <w:tcW w:w="4111" w:type="dxa"/>
          </w:tcPr>
          <w:p w14:paraId="059012B4"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Acupuntura</w:t>
            </w:r>
          </w:p>
        </w:tc>
        <w:tc>
          <w:tcPr>
            <w:tcW w:w="5430" w:type="dxa"/>
          </w:tcPr>
          <w:p w14:paraId="032A3260" w14:textId="2229ECA2" w:rsidR="0022604D" w:rsidRPr="0039151C" w:rsidRDefault="0022604D" w:rsidP="00DB75BC">
            <w:pPr>
              <w:spacing w:line="216" w:lineRule="auto"/>
              <w:rPr>
                <w:rFonts w:ascii="Source Sans Pro" w:hAnsi="Source Sans Pro" w:cs="Times New Roman"/>
                <w:b/>
              </w:rPr>
            </w:pPr>
            <w:r w:rsidRPr="0039151C">
              <w:rPr>
                <w:rFonts w:ascii="Source Sans Pro" w:hAnsi="Source Sans Pro"/>
                <w:lang w:val="es-US"/>
              </w:rPr>
              <w:t>Disponible para personas con dolor lumbar crónico en determinadas circunstancias.</w:t>
            </w:r>
          </w:p>
        </w:tc>
      </w:tr>
      <w:tr w:rsidR="0022604D" w:rsidRPr="0039151C" w14:paraId="2D4F3564" w14:textId="77777777" w:rsidTr="00D1297B">
        <w:tc>
          <w:tcPr>
            <w:tcW w:w="4111" w:type="dxa"/>
          </w:tcPr>
          <w:p w14:paraId="699CB5BD"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Cirugía o procedimientos cosméticos</w:t>
            </w:r>
          </w:p>
        </w:tc>
        <w:tc>
          <w:tcPr>
            <w:tcW w:w="5430" w:type="dxa"/>
          </w:tcPr>
          <w:p w14:paraId="3BF508C4" w14:textId="427A1737" w:rsidR="0022604D" w:rsidRPr="0039151C" w:rsidRDefault="0022604D" w:rsidP="00DB75BC">
            <w:pPr>
              <w:spacing w:line="216" w:lineRule="auto"/>
              <w:rPr>
                <w:rFonts w:ascii="Source Sans Pro" w:hAnsi="Source Sans Pro"/>
              </w:rPr>
            </w:pPr>
            <w:r w:rsidRPr="0039151C">
              <w:rPr>
                <w:rFonts w:ascii="Source Sans Pro" w:hAnsi="Source Sans Pro"/>
                <w:lang w:val="es-US"/>
              </w:rPr>
              <w:t>Se cubren en casos de lesión accidental o para mejorar el funcionamiento de un miembro deformado.</w:t>
            </w:r>
          </w:p>
          <w:p w14:paraId="425E0E16" w14:textId="15358D4A" w:rsidR="0022604D" w:rsidRPr="0039151C" w:rsidRDefault="0022604D" w:rsidP="00DB75BC">
            <w:pPr>
              <w:spacing w:line="216" w:lineRule="auto"/>
              <w:rPr>
                <w:rFonts w:ascii="Source Sans Pro" w:hAnsi="Source Sans Pro" w:cs="Times New Roman"/>
                <w:b/>
              </w:rPr>
            </w:pPr>
            <w:r w:rsidRPr="0039151C">
              <w:rPr>
                <w:rFonts w:ascii="Source Sans Pro" w:hAnsi="Source Sans Pro"/>
                <w:lang w:val="es-US"/>
              </w:rPr>
              <w:t>Se cubren todas las etapas de reconstrucción de mama después de una mastectomía, así como también la de la mama no afectada para producir una apariencia simétrica.</w:t>
            </w:r>
          </w:p>
        </w:tc>
      </w:tr>
      <w:tr w:rsidR="0022604D" w:rsidRPr="0039151C" w14:paraId="222E80DC" w14:textId="77777777" w:rsidTr="00D1297B">
        <w:tc>
          <w:tcPr>
            <w:tcW w:w="4111" w:type="dxa"/>
          </w:tcPr>
          <w:p w14:paraId="52BFF72C"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Cuidado asistencial</w:t>
            </w:r>
          </w:p>
          <w:p w14:paraId="297A3584" w14:textId="2C1E5D6A"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 xml:space="preserve">El cuidado asistencial es aquel cuidado personal que no requiere la atención continua de personal médico o paramédico capacitado, por ejemplo, ayuda con las </w:t>
            </w:r>
            <w:r w:rsidRPr="0039151C">
              <w:rPr>
                <w:rFonts w:ascii="Source Sans Pro" w:hAnsi="Source Sans Pro"/>
                <w:lang w:val="es-US"/>
              </w:rPr>
              <w:lastRenderedPageBreak/>
              <w:t>actividades de la vida cotidiana, como bañarse o vestirse.</w:t>
            </w:r>
          </w:p>
        </w:tc>
        <w:tc>
          <w:tcPr>
            <w:tcW w:w="5430" w:type="dxa"/>
          </w:tcPr>
          <w:p w14:paraId="5063DD52" w14:textId="614CEA48" w:rsidR="0022604D" w:rsidRPr="0039151C" w:rsidRDefault="00336EEF" w:rsidP="00DB75BC">
            <w:pPr>
              <w:spacing w:line="216" w:lineRule="auto"/>
              <w:rPr>
                <w:rFonts w:ascii="Source Sans Pro" w:hAnsi="Source Sans Pro" w:cs="Times New Roman"/>
              </w:rPr>
            </w:pPr>
            <w:r w:rsidRPr="0039151C">
              <w:rPr>
                <w:rFonts w:ascii="Source Sans Pro" w:hAnsi="Source Sans Pro"/>
                <w:lang w:val="es-US"/>
              </w:rPr>
              <w:lastRenderedPageBreak/>
              <w:t>No cubiertos en ninguna situación</w:t>
            </w:r>
          </w:p>
        </w:tc>
      </w:tr>
      <w:tr w:rsidR="0022604D" w:rsidRPr="0039151C" w14:paraId="1AAE9C8F" w14:textId="77777777" w:rsidTr="00D1297B">
        <w:tc>
          <w:tcPr>
            <w:tcW w:w="4111" w:type="dxa"/>
          </w:tcPr>
          <w:p w14:paraId="6D124B3D"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Procedimientos, equipos y medicamentos médicos y quirúrgicos experimentales</w:t>
            </w:r>
          </w:p>
          <w:p w14:paraId="71DD62C3" w14:textId="77777777"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Los productos y los procedimientos experimentales son aquellos determinados por Original Medicare que, generalmente, no son aceptados por la comunidad médica.</w:t>
            </w:r>
          </w:p>
        </w:tc>
        <w:tc>
          <w:tcPr>
            <w:tcW w:w="5430" w:type="dxa"/>
          </w:tcPr>
          <w:p w14:paraId="5522B991" w14:textId="10A3B923" w:rsidR="0022604D" w:rsidRPr="000D1570" w:rsidRDefault="0022604D" w:rsidP="00DB75BC">
            <w:pPr>
              <w:spacing w:line="216" w:lineRule="auto"/>
              <w:rPr>
                <w:rFonts w:ascii="Source Sans Pro" w:hAnsi="Source Sans Pro"/>
              </w:rPr>
            </w:pPr>
            <w:r w:rsidRPr="0039151C">
              <w:rPr>
                <w:rFonts w:ascii="Source Sans Pro" w:hAnsi="Source Sans Pro"/>
                <w:lang w:val="es-US"/>
              </w:rPr>
              <w:t>Original Medicare puede cubrirlos en un estudio de investigación clínica aprobado por Medicare o su plan.</w:t>
            </w:r>
          </w:p>
          <w:p w14:paraId="3035CAB7" w14:textId="7C7E2FF5" w:rsidR="0022604D" w:rsidRPr="0039151C" w:rsidRDefault="00452E79" w:rsidP="00DB75BC">
            <w:pPr>
              <w:spacing w:line="216" w:lineRule="auto"/>
              <w:rPr>
                <w:rFonts w:ascii="Source Sans Pro" w:hAnsi="Source Sans Pro" w:cs="Times New Roman"/>
                <w:b/>
              </w:rPr>
            </w:pPr>
            <w:r w:rsidRPr="0039151C">
              <w:rPr>
                <w:rFonts w:ascii="Source Sans Pro" w:hAnsi="Source Sans Pro"/>
                <w:lang w:val="es-US"/>
              </w:rPr>
              <w:t>(Para obtener más información sobre los estudios de investigación clínica, consulte la Sección 5 del Capítulo 3).</w:t>
            </w:r>
          </w:p>
        </w:tc>
      </w:tr>
      <w:tr w:rsidR="0022604D" w:rsidRPr="0039151C" w14:paraId="5CDF655E" w14:textId="77777777" w:rsidTr="00D1297B">
        <w:tc>
          <w:tcPr>
            <w:tcW w:w="4111" w:type="dxa"/>
          </w:tcPr>
          <w:p w14:paraId="37B8D7C4"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Cargos cobrados por la atención por sus familiares inmediatos o miembros de su hogar.</w:t>
            </w:r>
          </w:p>
        </w:tc>
        <w:tc>
          <w:tcPr>
            <w:tcW w:w="5430" w:type="dxa"/>
          </w:tcPr>
          <w:p w14:paraId="493A4E6C" w14:textId="2640F03F"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7E844000" w14:textId="77777777" w:rsidTr="00D1297B">
        <w:tc>
          <w:tcPr>
            <w:tcW w:w="4111" w:type="dxa"/>
          </w:tcPr>
          <w:p w14:paraId="0140A2B7"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Atención de enfermería de tiempo completo en su hogar.</w:t>
            </w:r>
          </w:p>
        </w:tc>
        <w:tc>
          <w:tcPr>
            <w:tcW w:w="5430" w:type="dxa"/>
          </w:tcPr>
          <w:p w14:paraId="27AEF89C" w14:textId="244D788E"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45CD9C19" w14:textId="77777777" w:rsidTr="00D1297B">
        <w:tc>
          <w:tcPr>
            <w:tcW w:w="4111" w:type="dxa"/>
          </w:tcPr>
          <w:p w14:paraId="329848B5"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Entrega de comidas a domicilio.</w:t>
            </w:r>
          </w:p>
        </w:tc>
        <w:tc>
          <w:tcPr>
            <w:tcW w:w="5430" w:type="dxa"/>
          </w:tcPr>
          <w:p w14:paraId="172A1E00" w14:textId="4B16A6FE"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7E158214" w14:textId="77777777" w:rsidTr="00D1297B">
        <w:tc>
          <w:tcPr>
            <w:tcW w:w="4111" w:type="dxa"/>
          </w:tcPr>
          <w:p w14:paraId="7BEA4A76" w14:textId="56EAF3D4" w:rsidR="0022604D" w:rsidRPr="0039151C" w:rsidRDefault="0022604D" w:rsidP="00EA2DB9">
            <w:pPr>
              <w:spacing w:line="216" w:lineRule="auto"/>
              <w:rPr>
                <w:rFonts w:ascii="Source Sans Pro" w:hAnsi="Source Sans Pro" w:cs="Times New Roman"/>
              </w:rPr>
            </w:pPr>
            <w:r w:rsidRPr="0039151C">
              <w:rPr>
                <w:rFonts w:ascii="Source Sans Pro" w:hAnsi="Source Sans Pro"/>
                <w:b/>
                <w:bCs/>
                <w:lang w:val="es-US"/>
              </w:rPr>
              <w:t>Servicios de empleada doméstica que incluyen ayuda básica en el hogar, incluso tareas domésticas sencillas o preparación de comidas livianas.</w:t>
            </w:r>
          </w:p>
        </w:tc>
        <w:tc>
          <w:tcPr>
            <w:tcW w:w="5430" w:type="dxa"/>
          </w:tcPr>
          <w:p w14:paraId="663799D6" w14:textId="3F113C16"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51D82A4E" w14:textId="77777777" w:rsidTr="00D1297B">
        <w:tc>
          <w:tcPr>
            <w:tcW w:w="4111" w:type="dxa"/>
          </w:tcPr>
          <w:p w14:paraId="1A2C2338"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 xml:space="preserve">Servicios de un </w:t>
            </w:r>
            <w:proofErr w:type="spellStart"/>
            <w:r w:rsidRPr="0039151C">
              <w:rPr>
                <w:rFonts w:ascii="Source Sans Pro" w:hAnsi="Source Sans Pro"/>
                <w:b/>
                <w:bCs/>
                <w:lang w:val="es-US"/>
              </w:rPr>
              <w:t>naturoterapeuta</w:t>
            </w:r>
            <w:proofErr w:type="spellEnd"/>
            <w:r w:rsidRPr="0039151C">
              <w:rPr>
                <w:rFonts w:ascii="Source Sans Pro" w:hAnsi="Source Sans Pro"/>
                <w:b/>
                <w:bCs/>
                <w:lang w:val="es-US"/>
              </w:rPr>
              <w:t xml:space="preserve"> (emplean tratamientos naturales o alternativos).</w:t>
            </w:r>
          </w:p>
        </w:tc>
        <w:tc>
          <w:tcPr>
            <w:tcW w:w="5430" w:type="dxa"/>
          </w:tcPr>
          <w:p w14:paraId="2A4FC8D4" w14:textId="133ADB5B"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28AF58A0" w14:textId="77777777" w:rsidTr="00D1297B">
        <w:tc>
          <w:tcPr>
            <w:tcW w:w="4111" w:type="dxa"/>
          </w:tcPr>
          <w:p w14:paraId="6CDBE280"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Atención odontológica que no sea de rutina.</w:t>
            </w:r>
          </w:p>
        </w:tc>
        <w:tc>
          <w:tcPr>
            <w:tcW w:w="5430" w:type="dxa"/>
          </w:tcPr>
          <w:p w14:paraId="4A8D457B" w14:textId="0D455CA5" w:rsidR="0022604D" w:rsidRPr="0039151C" w:rsidRDefault="00452E79" w:rsidP="00EA2DB9">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Se puede cubrir la atención odontológica requerida para tratar una enfermedad o lesión como atención para pacientes internados o externos.</w:t>
            </w:r>
          </w:p>
        </w:tc>
      </w:tr>
      <w:tr w:rsidR="0022604D" w:rsidRPr="0039151C" w14:paraId="0968E8CA" w14:textId="77777777" w:rsidTr="00D1297B">
        <w:tc>
          <w:tcPr>
            <w:tcW w:w="4111" w:type="dxa"/>
          </w:tcPr>
          <w:p w14:paraId="69E7BCE7"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Zapatos ortopédicos o dispositivos de apoyo para los pies.</w:t>
            </w:r>
          </w:p>
        </w:tc>
        <w:tc>
          <w:tcPr>
            <w:tcW w:w="5430" w:type="dxa"/>
          </w:tcPr>
          <w:p w14:paraId="7A46CE65" w14:textId="1B3CF9BC" w:rsidR="0022604D" w:rsidRPr="0039151C" w:rsidRDefault="00452E79" w:rsidP="00EA2DB9">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Los zapatos que sean parte de un soporte de pierna y estén incluidos en el costo del soporte. Zapatos ortopédicos o terapéuticos para personas con enfermedad de pie diabético.</w:t>
            </w:r>
          </w:p>
        </w:tc>
      </w:tr>
      <w:tr w:rsidR="0022604D" w:rsidRPr="0039151C" w14:paraId="2354A47B" w14:textId="77777777" w:rsidTr="00D1297B">
        <w:tc>
          <w:tcPr>
            <w:tcW w:w="4111" w:type="dxa"/>
          </w:tcPr>
          <w:p w14:paraId="18B736AC"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Objetos personales en su habitación del hospital o centro de atención de enfermería especializada, por ejemplo, un teléfono o televisor.</w:t>
            </w:r>
          </w:p>
        </w:tc>
        <w:tc>
          <w:tcPr>
            <w:tcW w:w="5430" w:type="dxa"/>
          </w:tcPr>
          <w:p w14:paraId="47B91B2F" w14:textId="1209C0FA" w:rsidR="0022604D" w:rsidRPr="0039151C" w:rsidRDefault="00452E79"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4DD90567" w14:textId="77777777" w:rsidTr="00D1297B">
        <w:tc>
          <w:tcPr>
            <w:tcW w:w="4111" w:type="dxa"/>
          </w:tcPr>
          <w:p w14:paraId="0136C453"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Habitación privada en el hospital.</w:t>
            </w:r>
          </w:p>
        </w:tc>
        <w:tc>
          <w:tcPr>
            <w:tcW w:w="5430" w:type="dxa"/>
          </w:tcPr>
          <w:p w14:paraId="2D165C20" w14:textId="7FE512A8" w:rsidR="0022604D" w:rsidRPr="0039151C" w:rsidRDefault="00452E79" w:rsidP="00EA2DB9">
            <w:pPr>
              <w:autoSpaceDE w:val="0"/>
              <w:autoSpaceDN w:val="0"/>
              <w:adjustRightInd w:val="0"/>
              <w:snapToGrid w:val="0"/>
              <w:spacing w:before="0" w:beforeAutospacing="0" w:after="120" w:afterAutospacing="0" w:line="216" w:lineRule="auto"/>
              <w:rPr>
                <w:rFonts w:ascii="Source Sans Pro" w:hAnsi="Source Sans Pro" w:cs="Times New Roman"/>
              </w:rPr>
            </w:pPr>
            <w:r w:rsidRPr="0039151C">
              <w:rPr>
                <w:rFonts w:ascii="Source Sans Pro" w:hAnsi="Source Sans Pro"/>
                <w:lang w:val="es-US"/>
              </w:rPr>
              <w:t>Solo se cubre cuando es médicamente necesario.</w:t>
            </w:r>
          </w:p>
        </w:tc>
      </w:tr>
      <w:tr w:rsidR="0022604D" w:rsidRPr="0039151C" w14:paraId="7660086E" w14:textId="77777777" w:rsidTr="00D1297B">
        <w:tc>
          <w:tcPr>
            <w:tcW w:w="4111" w:type="dxa"/>
          </w:tcPr>
          <w:p w14:paraId="19B1143A"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Reversión de procedimientos de esterilización o suministros anticonceptivos no recetados.</w:t>
            </w:r>
          </w:p>
        </w:tc>
        <w:tc>
          <w:tcPr>
            <w:tcW w:w="5430" w:type="dxa"/>
          </w:tcPr>
          <w:p w14:paraId="3961C219" w14:textId="1075DB44"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1C77C17E" w14:textId="77777777" w:rsidTr="00D1297B">
        <w:tc>
          <w:tcPr>
            <w:tcW w:w="4111" w:type="dxa"/>
          </w:tcPr>
          <w:p w14:paraId="20CDBBA1" w14:textId="2545B785"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Atención quiropráctica de rutina.</w:t>
            </w:r>
          </w:p>
        </w:tc>
        <w:tc>
          <w:tcPr>
            <w:tcW w:w="5430" w:type="dxa"/>
          </w:tcPr>
          <w:p w14:paraId="0FA3DD91" w14:textId="1260CF52" w:rsidR="0022604D" w:rsidRPr="0039151C" w:rsidRDefault="0022604D" w:rsidP="00EA2DB9">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Se cubre la manipulación manual de la columna para corregir una subluxación.</w:t>
            </w:r>
          </w:p>
        </w:tc>
      </w:tr>
      <w:tr w:rsidR="0022604D" w:rsidRPr="0039151C" w14:paraId="7BE28357" w14:textId="77777777" w:rsidTr="00D1297B">
        <w:tc>
          <w:tcPr>
            <w:tcW w:w="4111" w:type="dxa"/>
          </w:tcPr>
          <w:p w14:paraId="3946D2FE"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lastRenderedPageBreak/>
              <w:t>Atención odontológica de rutina, como limpiezas, empastes o dentaduras.</w:t>
            </w:r>
          </w:p>
        </w:tc>
        <w:tc>
          <w:tcPr>
            <w:tcW w:w="5430" w:type="dxa"/>
          </w:tcPr>
          <w:p w14:paraId="6D193A67" w14:textId="13584809"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2955E406" w14:textId="77777777" w:rsidTr="00D1297B">
        <w:tc>
          <w:tcPr>
            <w:tcW w:w="4111" w:type="dxa"/>
          </w:tcPr>
          <w:p w14:paraId="3BD59F9C"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Exámenes de la vista de rutina, anteojos, queratotomía radial, cirugía LASIK y otros dispositivos de ayuda para baja visión.</w:t>
            </w:r>
          </w:p>
        </w:tc>
        <w:tc>
          <w:tcPr>
            <w:tcW w:w="5430" w:type="dxa"/>
          </w:tcPr>
          <w:p w14:paraId="0D58F905" w14:textId="3CD0430F" w:rsidR="0022604D" w:rsidRPr="0039151C" w:rsidRDefault="0022604D" w:rsidP="00EA2DB9">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No cubiertos en ninguna situación</w:t>
            </w:r>
          </w:p>
        </w:tc>
      </w:tr>
      <w:tr w:rsidR="0022604D" w:rsidRPr="0039151C" w14:paraId="00288183" w14:textId="77777777" w:rsidTr="00D1297B">
        <w:tc>
          <w:tcPr>
            <w:tcW w:w="4111" w:type="dxa"/>
          </w:tcPr>
          <w:p w14:paraId="5F197E4A"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Cuidado de rutina de los pies.</w:t>
            </w:r>
          </w:p>
        </w:tc>
        <w:tc>
          <w:tcPr>
            <w:tcW w:w="5430" w:type="dxa"/>
          </w:tcPr>
          <w:p w14:paraId="700EBAFD" w14:textId="38FFD406" w:rsidR="0022604D" w:rsidRPr="0039151C" w:rsidRDefault="00452E79" w:rsidP="00EA2DB9">
            <w:pPr>
              <w:autoSpaceDE w:val="0"/>
              <w:autoSpaceDN w:val="0"/>
              <w:adjustRightInd w:val="0"/>
              <w:snapToGrid w:val="0"/>
              <w:spacing w:before="0" w:beforeAutospacing="0" w:after="120" w:afterAutospacing="0" w:line="216" w:lineRule="auto"/>
              <w:rPr>
                <w:rFonts w:ascii="Source Sans Pro" w:hAnsi="Source Sans Pro" w:cs="Times New Roman"/>
                <w:b/>
              </w:rPr>
            </w:pPr>
            <w:r w:rsidRPr="0039151C">
              <w:rPr>
                <w:rFonts w:ascii="Source Sans Pro" w:hAnsi="Source Sans Pro"/>
                <w:lang w:val="es-US"/>
              </w:rPr>
              <w:t>Se brinda cierta cobertura limitada conforme a las pautas de Medicare (por ejemplo, si usted tiene diabetes).</w:t>
            </w:r>
          </w:p>
        </w:tc>
      </w:tr>
      <w:tr w:rsidR="0022604D" w:rsidRPr="0039151C" w14:paraId="7B92570A" w14:textId="77777777" w:rsidTr="00D1297B">
        <w:tc>
          <w:tcPr>
            <w:tcW w:w="4111" w:type="dxa"/>
          </w:tcPr>
          <w:p w14:paraId="2CFD2CF9"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Exámenes auditivos de rutina, audífonos o exámenes para colocar audífonos.</w:t>
            </w:r>
          </w:p>
        </w:tc>
        <w:tc>
          <w:tcPr>
            <w:tcW w:w="5430" w:type="dxa"/>
          </w:tcPr>
          <w:p w14:paraId="07B310A6" w14:textId="2848FAF5"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tr w:rsidR="0022604D" w:rsidRPr="0039151C" w14:paraId="0B282C0A" w14:textId="77777777" w:rsidTr="00D1297B">
        <w:tc>
          <w:tcPr>
            <w:tcW w:w="4111" w:type="dxa"/>
          </w:tcPr>
          <w:p w14:paraId="38221750" w14:textId="77777777" w:rsidR="0022604D" w:rsidRPr="0039151C" w:rsidRDefault="0022604D" w:rsidP="00EA2DB9">
            <w:pPr>
              <w:spacing w:line="216" w:lineRule="auto"/>
              <w:rPr>
                <w:rFonts w:ascii="Source Sans Pro" w:hAnsi="Source Sans Pro" w:cs="Times New Roman"/>
                <w:b/>
              </w:rPr>
            </w:pPr>
            <w:r w:rsidRPr="0039151C">
              <w:rPr>
                <w:rFonts w:ascii="Source Sans Pro" w:hAnsi="Source Sans Pro"/>
                <w:b/>
                <w:bCs/>
                <w:lang w:val="es-US"/>
              </w:rPr>
              <w:t xml:space="preserve">Servicios considerados no razonables ni necesarios, según los estándares de Original Medicare. </w:t>
            </w:r>
          </w:p>
        </w:tc>
        <w:tc>
          <w:tcPr>
            <w:tcW w:w="5430" w:type="dxa"/>
          </w:tcPr>
          <w:p w14:paraId="0EE53B7F" w14:textId="12D05210" w:rsidR="0022604D" w:rsidRPr="0039151C" w:rsidRDefault="0022604D" w:rsidP="00EA2DB9">
            <w:pPr>
              <w:spacing w:line="216" w:lineRule="auto"/>
              <w:rPr>
                <w:rFonts w:ascii="Source Sans Pro" w:hAnsi="Source Sans Pro" w:cs="Times New Roman"/>
              </w:rPr>
            </w:pPr>
            <w:r w:rsidRPr="0039151C">
              <w:rPr>
                <w:rFonts w:ascii="Source Sans Pro" w:hAnsi="Source Sans Pro"/>
                <w:lang w:val="es-US"/>
              </w:rPr>
              <w:t>No cubiertos en ninguna situación</w:t>
            </w:r>
          </w:p>
        </w:tc>
      </w:tr>
      <w:bookmarkEnd w:id="342"/>
    </w:tbl>
    <w:p w14:paraId="006D6935" w14:textId="77777777" w:rsidR="002E1D1E" w:rsidRPr="0039151C" w:rsidRDefault="002E1D1E" w:rsidP="00795F85">
      <w:pPr>
        <w:spacing w:after="120"/>
        <w:rPr>
          <w:rFonts w:ascii="Source Sans Pro" w:hAnsi="Source Sans Pro"/>
          <w:szCs w:val="26"/>
        </w:rPr>
        <w:sectPr w:rsidR="002E1D1E" w:rsidRPr="0039151C" w:rsidSect="000E557F">
          <w:headerReference w:type="default" r:id="rId44"/>
          <w:headerReference w:type="first" r:id="rId45"/>
          <w:endnotePr>
            <w:numFmt w:val="decimal"/>
          </w:endnotePr>
          <w:pgSz w:w="12240" w:h="15840" w:code="1"/>
          <w:pgMar w:top="1440" w:right="1440" w:bottom="1152" w:left="1440" w:header="619" w:footer="720" w:gutter="0"/>
          <w:cols w:space="720"/>
          <w:titlePg/>
          <w:docGrid w:linePitch="360"/>
        </w:sectPr>
      </w:pPr>
    </w:p>
    <w:p w14:paraId="263B24B5" w14:textId="06056D30" w:rsidR="000B1CD8" w:rsidRPr="0039151C" w:rsidRDefault="000B1CD8" w:rsidP="00795F85">
      <w:pPr>
        <w:pStyle w:val="Heading1"/>
        <w:rPr>
          <w:rFonts w:ascii="Source Sans Pro" w:hAnsi="Source Sans Pro"/>
        </w:rPr>
      </w:pPr>
      <w:bookmarkStart w:id="346" w:name="_2._Your_Costs"/>
      <w:bookmarkStart w:id="347" w:name="_2_How_You_Get_Care"/>
      <w:bookmarkStart w:id="348" w:name="_2_How_You"/>
      <w:bookmarkStart w:id="349" w:name="_Thank_you_for"/>
      <w:bookmarkStart w:id="350" w:name="_1_Introduction"/>
      <w:bookmarkStart w:id="351" w:name="_Toc206585078"/>
      <w:bookmarkStart w:id="352" w:name="s5"/>
      <w:bookmarkEnd w:id="305"/>
      <w:bookmarkEnd w:id="346"/>
      <w:bookmarkEnd w:id="347"/>
      <w:bookmarkEnd w:id="348"/>
      <w:bookmarkEnd w:id="349"/>
      <w:bookmarkEnd w:id="350"/>
      <w:r w:rsidRPr="0039151C">
        <w:rPr>
          <w:rFonts w:ascii="Source Sans Pro" w:hAnsi="Source Sans Pro"/>
          <w:lang w:val="es-US"/>
        </w:rPr>
        <w:lastRenderedPageBreak/>
        <w:t>CAPÍTULO 5:</w:t>
      </w:r>
      <w:r w:rsidRPr="0039151C">
        <w:rPr>
          <w:rFonts w:ascii="Source Sans Pro" w:hAnsi="Source Sans Pro"/>
          <w:b w:val="0"/>
          <w:bCs w:val="0"/>
          <w:lang w:val="es-US"/>
        </w:rPr>
        <w:br/>
      </w:r>
      <w:r w:rsidRPr="0039151C">
        <w:rPr>
          <w:rFonts w:ascii="Source Sans Pro" w:hAnsi="Source Sans Pro"/>
          <w:lang w:val="es-US"/>
        </w:rPr>
        <w:t>Cómo utilizar la cobertura del plan para los medicamentos de la Parte D</w:t>
      </w:r>
      <w:bookmarkEnd w:id="351"/>
    </w:p>
    <w:p w14:paraId="757FBD41" w14:textId="7BBC73DC" w:rsidR="000B1CD8" w:rsidRPr="0039151C" w:rsidRDefault="000B1CD8" w:rsidP="00795F85">
      <w:pPr>
        <w:pStyle w:val="Heading2"/>
        <w:rPr>
          <w:rFonts w:ascii="Source Sans Pro" w:hAnsi="Source Sans Pro"/>
        </w:rPr>
      </w:pPr>
      <w:bookmarkStart w:id="353" w:name="_Toc206585079"/>
      <w:r w:rsidRPr="0039151C">
        <w:rPr>
          <w:rFonts w:ascii="Source Sans Pro" w:hAnsi="Source Sans Pro"/>
          <w:bCs/>
          <w:lang w:val="es-US"/>
        </w:rPr>
        <w:t>SECCIÓN 1</w:t>
      </w:r>
      <w:r w:rsidRPr="0039151C">
        <w:rPr>
          <w:rFonts w:ascii="Source Sans Pro" w:hAnsi="Source Sans Pro"/>
          <w:bCs/>
          <w:lang w:val="es-US"/>
        </w:rPr>
        <w:tab/>
        <w:t>Normas básicas para la cobertura para medicamentos de la Parte D de nuestro plan</w:t>
      </w:r>
      <w:bookmarkEnd w:id="353"/>
    </w:p>
    <w:p w14:paraId="117FF0DE" w14:textId="4EF3E0F1" w:rsidR="002E1D1E" w:rsidRPr="0039151C" w:rsidRDefault="00F721C9" w:rsidP="00795F85">
      <w:pPr>
        <w:rPr>
          <w:rFonts w:ascii="Source Sans Pro" w:hAnsi="Source Sans Pro"/>
          <w:i/>
        </w:rPr>
      </w:pPr>
      <w:r w:rsidRPr="0039151C">
        <w:rPr>
          <w:rFonts w:ascii="Source Sans Pro" w:hAnsi="Source Sans Pro"/>
          <w:lang w:val="es-US"/>
        </w:rPr>
        <w:t xml:space="preserve">Consulte la Tabla de beneficios médicos del Capítulo 4 para conocer los beneficios de medicamentos de la Parte B de Medicare y los beneficios de medicamentos de hospicio. </w:t>
      </w:r>
    </w:p>
    <w:p w14:paraId="4BC883E2" w14:textId="6CA399A1" w:rsidR="002E1D1E" w:rsidRPr="0039151C" w:rsidRDefault="0022604D" w:rsidP="00795F85">
      <w:pPr>
        <w:rPr>
          <w:rFonts w:ascii="Source Sans Pro" w:hAnsi="Source Sans Pro"/>
        </w:rPr>
      </w:pPr>
      <w:r w:rsidRPr="0039151C">
        <w:rPr>
          <w:rFonts w:ascii="Source Sans Pro" w:hAnsi="Source Sans Pro"/>
          <w:lang w:val="es-US"/>
        </w:rPr>
        <w:t>Generalmente, nuestro plan cubrirá los medicamentos siempre y cuando usted siga estas normas:</w:t>
      </w:r>
    </w:p>
    <w:p w14:paraId="34BEF7E2" w14:textId="6758E839" w:rsidR="00E945A1" w:rsidRPr="0039151C" w:rsidRDefault="00E945A1" w:rsidP="002A2BF5">
      <w:pPr>
        <w:pStyle w:val="ListBullet"/>
        <w:numPr>
          <w:ilvl w:val="0"/>
          <w:numId w:val="96"/>
        </w:numPr>
        <w:ind w:left="720"/>
        <w:rPr>
          <w:rFonts w:ascii="Source Sans Pro" w:hAnsi="Source Sans Pro"/>
        </w:rPr>
      </w:pPr>
      <w:r w:rsidRPr="0039151C">
        <w:rPr>
          <w:rFonts w:ascii="Source Sans Pro" w:hAnsi="Source Sans Pro"/>
          <w:lang w:val="es-US"/>
        </w:rPr>
        <w:t>Debe pedirle a un proveedor (médico, odontólogo u otra persona autorizada a dar recetas) que le escriba una receta que sea válida conforme a las leyes estatales correspondientes.</w:t>
      </w:r>
      <w:r w:rsidRPr="0039151C">
        <w:rPr>
          <w:rFonts w:ascii="Source Sans Pro" w:hAnsi="Source Sans Pro"/>
          <w:color w:val="0000FF"/>
          <w:lang w:val="es-US"/>
        </w:rPr>
        <w:t xml:space="preserve"> </w:t>
      </w:r>
    </w:p>
    <w:p w14:paraId="1D38562C" w14:textId="77777777" w:rsidR="00E945A1" w:rsidRPr="0039151C" w:rsidRDefault="00E945A1" w:rsidP="002A2BF5">
      <w:pPr>
        <w:pStyle w:val="ListBullet"/>
        <w:numPr>
          <w:ilvl w:val="0"/>
          <w:numId w:val="96"/>
        </w:numPr>
        <w:ind w:left="720"/>
        <w:rPr>
          <w:rFonts w:ascii="Source Sans Pro" w:hAnsi="Source Sans Pro"/>
        </w:rPr>
      </w:pPr>
      <w:r w:rsidRPr="0039151C">
        <w:rPr>
          <w:rFonts w:ascii="Source Sans Pro" w:hAnsi="Source Sans Pro"/>
          <w:lang w:val="es-US"/>
        </w:rPr>
        <w:t>La persona autorizada a dar recetas no debe estar en las Listas de Exclusión o Preclusión de Medicare.</w:t>
      </w:r>
    </w:p>
    <w:p w14:paraId="665D16CE" w14:textId="32383EF4" w:rsidR="00BC5C80" w:rsidRPr="0039151C" w:rsidRDefault="00BC5C80" w:rsidP="002A2BF5">
      <w:pPr>
        <w:pStyle w:val="ListBullet"/>
        <w:numPr>
          <w:ilvl w:val="0"/>
          <w:numId w:val="96"/>
        </w:numPr>
        <w:ind w:left="720"/>
        <w:rPr>
          <w:rFonts w:ascii="Source Sans Pro" w:hAnsi="Source Sans Pro"/>
        </w:rPr>
      </w:pPr>
      <w:r w:rsidRPr="0039151C">
        <w:rPr>
          <w:rFonts w:ascii="Source Sans Pro" w:hAnsi="Source Sans Pro"/>
          <w:lang w:val="es-US"/>
        </w:rPr>
        <w:t xml:space="preserve">Por lo general, debe utilizar una farmacia de la red para obtener sus medicamentos con receta (consulte la Sección 2)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o puede obtener sus medicamentos con receta a través del servicio de pedido por correo de nuestro plan]</w:t>
      </w:r>
      <w:r w:rsidRPr="0039151C">
        <w:rPr>
          <w:rFonts w:ascii="Source Sans Pro" w:hAnsi="Source Sans Pro"/>
          <w:lang w:val="es-US"/>
        </w:rPr>
        <w:t>).</w:t>
      </w:r>
    </w:p>
    <w:p w14:paraId="1C40BC86" w14:textId="691EAF36" w:rsidR="002E1D1E" w:rsidRPr="0039151C" w:rsidRDefault="00BC5C80" w:rsidP="002A2BF5">
      <w:pPr>
        <w:pStyle w:val="ListBullet"/>
        <w:numPr>
          <w:ilvl w:val="0"/>
          <w:numId w:val="96"/>
        </w:numPr>
        <w:ind w:left="720"/>
        <w:rPr>
          <w:rFonts w:ascii="Source Sans Pro" w:hAnsi="Source Sans Pro"/>
        </w:rPr>
      </w:pPr>
      <w:r w:rsidRPr="0039151C">
        <w:rPr>
          <w:rFonts w:ascii="Source Sans Pro" w:hAnsi="Source Sans Pro"/>
          <w:lang w:val="es-US"/>
        </w:rPr>
        <w:t>Su medicamento debe estar en la Lista de medicamentos de nuestro plan (consulte la Sección 3).</w:t>
      </w:r>
    </w:p>
    <w:p w14:paraId="7A8D126E" w14:textId="1D17BD29" w:rsidR="002E1D1E" w:rsidRPr="0039151C" w:rsidRDefault="00E37F8D" w:rsidP="002A2BF5">
      <w:pPr>
        <w:pStyle w:val="ListBullet"/>
        <w:numPr>
          <w:ilvl w:val="0"/>
          <w:numId w:val="96"/>
        </w:numPr>
        <w:ind w:left="720"/>
        <w:rPr>
          <w:rFonts w:ascii="Source Sans Pro" w:hAnsi="Source Sans Pro" w:cs="TimesNewRomanPSMT"/>
        </w:rPr>
      </w:pPr>
      <w:r w:rsidRPr="0039151C">
        <w:rPr>
          <w:rFonts w:ascii="Source Sans Pro" w:hAnsi="Source Sans Pro"/>
          <w:lang w:val="es-US"/>
        </w:rPr>
        <w:t>Su medicamento debe ser utilizado para una indicación médicamente aceptada. Una “indicación médicamente aceptada” es un uso del medicamento que está aprobado por la FDA o avalado por ciertas referencias. (Para obtener más información sobre indicaciones médicamente aceptadas, consulte la Sección 3).</w:t>
      </w:r>
    </w:p>
    <w:p w14:paraId="4FDD7A40" w14:textId="4D32FE4C" w:rsidR="0050601E" w:rsidRPr="0039151C" w:rsidRDefault="00000EF8" w:rsidP="002A2BF5">
      <w:pPr>
        <w:pStyle w:val="ListBullet"/>
        <w:numPr>
          <w:ilvl w:val="0"/>
          <w:numId w:val="96"/>
        </w:numPr>
        <w:ind w:left="720"/>
        <w:rPr>
          <w:rFonts w:ascii="Source Sans Pro" w:hAnsi="Source Sans Pro"/>
        </w:rPr>
      </w:pPr>
      <w:r w:rsidRPr="0039151C">
        <w:rPr>
          <w:rFonts w:ascii="Source Sans Pro" w:hAnsi="Source Sans Pro"/>
          <w:lang w:val="es-US"/>
        </w:rPr>
        <w:t>Es posible que su medicamento necesite la aprobación de nuestro plan en función de ciertos criterios antes de que aceptemos cubrirlo. (Consulte la Sección 4 para obtener más información).</w:t>
      </w:r>
    </w:p>
    <w:p w14:paraId="1108F72E" w14:textId="3BBFCD4F" w:rsidR="002E1D1E" w:rsidRPr="0039151C" w:rsidRDefault="002E1D1E" w:rsidP="00795F85">
      <w:pPr>
        <w:pStyle w:val="Heading2"/>
        <w:rPr>
          <w:rFonts w:ascii="Source Sans Pro" w:hAnsi="Source Sans Pro"/>
        </w:rPr>
      </w:pPr>
      <w:bookmarkStart w:id="354" w:name="_Toc109315716"/>
      <w:bookmarkStart w:id="355" w:name="_Toc102342464"/>
      <w:bookmarkStart w:id="356" w:name="_Toc98761259"/>
      <w:bookmarkStart w:id="357" w:name="_Toc68442378"/>
      <w:bookmarkStart w:id="358" w:name="_Toc228561497"/>
      <w:bookmarkStart w:id="359" w:name="_Toc206585080"/>
      <w:bookmarkStart w:id="360" w:name="_Hlk174701126"/>
      <w:r w:rsidRPr="0039151C">
        <w:rPr>
          <w:rFonts w:ascii="Source Sans Pro" w:hAnsi="Source Sans Pro"/>
          <w:bCs/>
          <w:lang w:val="es-US"/>
        </w:rPr>
        <w:lastRenderedPageBreak/>
        <w:t>SECCIÓN 2</w:t>
      </w:r>
      <w:r w:rsidRPr="0039151C">
        <w:rPr>
          <w:rFonts w:ascii="Source Sans Pro" w:hAnsi="Source Sans Pro"/>
          <w:bCs/>
          <w:lang w:val="es-US"/>
        </w:rPr>
        <w:tab/>
      </w:r>
      <w:r w:rsidRPr="001D495D">
        <w:rPr>
          <w:rFonts w:ascii="Source Sans Pro" w:hAnsi="Source Sans Pro"/>
          <w:bCs/>
          <w:spacing w:val="-2"/>
          <w:lang w:val="es-US"/>
        </w:rPr>
        <w:t xml:space="preserve">Obtenga sus medicamentos con receta en una farmacia de la red </w:t>
      </w:r>
      <w:r w:rsidRPr="001D495D">
        <w:rPr>
          <w:rFonts w:ascii="Source Sans Pro" w:hAnsi="Source Sans Pro"/>
          <w:bCs/>
          <w:color w:val="0000FF"/>
          <w:spacing w:val="-2"/>
          <w:lang w:val="es-US"/>
        </w:rPr>
        <w:t>[</w:t>
      </w:r>
      <w:r w:rsidRPr="001D495D">
        <w:rPr>
          <w:rFonts w:ascii="Source Sans Pro" w:hAnsi="Source Sans Pro"/>
          <w:bCs/>
          <w:i/>
          <w:iCs/>
          <w:color w:val="0000FF"/>
          <w:spacing w:val="-2"/>
        </w:rPr>
        <w:t>insert if applicable:</w:t>
      </w:r>
      <w:r w:rsidRPr="001D495D">
        <w:rPr>
          <w:rFonts w:ascii="Source Sans Pro" w:hAnsi="Source Sans Pro"/>
          <w:b w:val="0"/>
          <w:color w:val="0000FF"/>
          <w:spacing w:val="-2"/>
          <w:lang w:val="es-US"/>
        </w:rPr>
        <w:t xml:space="preserve"> </w:t>
      </w:r>
      <w:r w:rsidRPr="001D495D">
        <w:rPr>
          <w:rFonts w:ascii="Source Sans Pro" w:hAnsi="Source Sans Pro"/>
          <w:color w:val="0000FF"/>
          <w:spacing w:val="-2"/>
          <w:lang w:val="es-US"/>
        </w:rPr>
        <w:t>o a través del servicio de pedido por correo del plan</w:t>
      </w:r>
      <w:bookmarkEnd w:id="354"/>
      <w:r w:rsidRPr="001D495D">
        <w:rPr>
          <w:rFonts w:ascii="Source Sans Pro" w:hAnsi="Source Sans Pro"/>
          <w:color w:val="0000FF"/>
          <w:spacing w:val="-2"/>
          <w:lang w:val="es-US"/>
        </w:rPr>
        <w:t>]</w:t>
      </w:r>
      <w:bookmarkEnd w:id="355"/>
      <w:bookmarkEnd w:id="356"/>
      <w:bookmarkEnd w:id="357"/>
      <w:bookmarkEnd w:id="358"/>
      <w:bookmarkEnd w:id="359"/>
    </w:p>
    <w:bookmarkEnd w:id="360"/>
    <w:p w14:paraId="23CD8B97" w14:textId="48451529" w:rsidR="002E1D1E" w:rsidRPr="0039151C" w:rsidRDefault="002E1D1E" w:rsidP="00795F85">
      <w:pPr>
        <w:rPr>
          <w:rFonts w:ascii="Source Sans Pro" w:hAnsi="Source Sans Pro"/>
        </w:rPr>
      </w:pPr>
      <w:r w:rsidRPr="0039151C">
        <w:rPr>
          <w:rFonts w:ascii="Source Sans Pro" w:hAnsi="Source Sans Pro"/>
          <w:lang w:val="es-US"/>
        </w:rPr>
        <w:t xml:space="preserve">En la mayoría de los casos, los medicamentos con receta están cubiertos </w:t>
      </w:r>
      <w:r w:rsidRPr="0039151C">
        <w:rPr>
          <w:rFonts w:ascii="Source Sans Pro" w:hAnsi="Source Sans Pro"/>
          <w:i/>
          <w:iCs/>
          <w:lang w:val="es-US"/>
        </w:rPr>
        <w:t xml:space="preserve">solo </w:t>
      </w:r>
      <w:r w:rsidRPr="0039151C">
        <w:rPr>
          <w:rFonts w:ascii="Source Sans Pro" w:hAnsi="Source Sans Pro"/>
          <w:lang w:val="es-US"/>
        </w:rPr>
        <w:t>si los surte en las farmacias de la red de nuestro plan. (Para obtener más información sobre cuándo cubrimos los medicamentos con receta que se surten en farmacias fuera de la red, consulte la Sección 2.5).</w:t>
      </w:r>
    </w:p>
    <w:p w14:paraId="1F70EBC3" w14:textId="50FA98A6" w:rsidR="00B15C17" w:rsidRPr="0039151C" w:rsidRDefault="002E1D1E" w:rsidP="00795F85">
      <w:pPr>
        <w:rPr>
          <w:rFonts w:ascii="Source Sans Pro" w:hAnsi="Source Sans Pro"/>
        </w:rPr>
      </w:pPr>
      <w:r w:rsidRPr="0039151C">
        <w:rPr>
          <w:rFonts w:ascii="Source Sans Pro" w:hAnsi="Source Sans Pro"/>
          <w:lang w:val="es-US"/>
        </w:rPr>
        <w:t>Una farmacia de la red es aquella que ha celebrado un contrato con nuestro plan para proporcionar los medicamentos cubiertos. El término “medicamentos cubiertos” representa a todos los medicamentos de la Parte D que están en la Lista de medicamentos de nuestro plan.</w:t>
      </w:r>
    </w:p>
    <w:p w14:paraId="148613F9" w14:textId="649E38DC" w:rsidR="002E1D1E" w:rsidRPr="0039151C" w:rsidRDefault="002E1D1E" w:rsidP="00BE5724">
      <w:pPr>
        <w:pStyle w:val="Heading3"/>
        <w:rPr>
          <w:rFonts w:ascii="Source Sans Pro" w:hAnsi="Source Sans Pro"/>
        </w:rPr>
      </w:pPr>
      <w:bookmarkStart w:id="361" w:name="_Toc68442380"/>
      <w:bookmarkStart w:id="362" w:name="_Toc228561499"/>
      <w:bookmarkStart w:id="363" w:name="_Toc109315718"/>
      <w:r w:rsidRPr="0039151C">
        <w:rPr>
          <w:rFonts w:ascii="Source Sans Pro" w:hAnsi="Source Sans Pro"/>
          <w:iCs w:val="0"/>
          <w:lang w:val="es-US"/>
        </w:rPr>
        <w:t>Sección 2.1</w:t>
      </w:r>
      <w:r w:rsidRPr="0039151C">
        <w:rPr>
          <w:rFonts w:ascii="Source Sans Pro" w:hAnsi="Source Sans Pro"/>
          <w:iCs w:val="0"/>
          <w:lang w:val="es-US"/>
        </w:rPr>
        <w:tab/>
        <w:t>Farmacias de la red</w:t>
      </w:r>
      <w:bookmarkEnd w:id="361"/>
      <w:bookmarkEnd w:id="362"/>
      <w:bookmarkEnd w:id="363"/>
    </w:p>
    <w:p w14:paraId="76B8E65C" w14:textId="1EB40954" w:rsidR="002E1D1E" w:rsidRPr="0039151C" w:rsidRDefault="0022604D" w:rsidP="00795F85">
      <w:pPr>
        <w:pStyle w:val="subheading"/>
        <w:rPr>
          <w:rFonts w:ascii="Source Sans Pro" w:hAnsi="Source Sans Pro"/>
        </w:rPr>
      </w:pPr>
      <w:r w:rsidRPr="0039151C">
        <w:rPr>
          <w:rFonts w:ascii="Source Sans Pro" w:hAnsi="Source Sans Pro"/>
          <w:bCs/>
          <w:lang w:val="es-US"/>
        </w:rPr>
        <w:t>Cómo encontrar una farmacia de la red en su área</w:t>
      </w:r>
    </w:p>
    <w:p w14:paraId="2E6A4C63" w14:textId="75CDDC6F" w:rsidR="002E1D1E" w:rsidRPr="0039151C" w:rsidRDefault="002E1D1E" w:rsidP="00795F85">
      <w:pPr>
        <w:rPr>
          <w:rFonts w:ascii="Source Sans Pro" w:hAnsi="Source Sans Pro"/>
        </w:rPr>
      </w:pPr>
      <w:r w:rsidRPr="0039151C">
        <w:rPr>
          <w:rFonts w:ascii="Source Sans Pro" w:hAnsi="Source Sans Pro"/>
          <w:lang w:val="es-US"/>
        </w:rPr>
        <w:t xml:space="preserve">Para encontrar una farmacia de la red, puede buscar en el </w:t>
      </w:r>
      <w:r w:rsidRPr="0039151C">
        <w:rPr>
          <w:rFonts w:ascii="Source Sans Pro" w:hAnsi="Source Sans Pro"/>
          <w:i/>
          <w:iCs/>
          <w:lang w:val="es-US"/>
        </w:rPr>
        <w:t>Directorio de farmacias</w:t>
      </w:r>
      <w:r w:rsidRPr="0039151C">
        <w:rPr>
          <w:rFonts w:ascii="Source Sans Pro" w:hAnsi="Source Sans Pro"/>
          <w:lang w:val="es-US"/>
        </w:rPr>
        <w:t xml:space="preserve">, visitar nuestro sitio web </w:t>
      </w:r>
      <w:r w:rsidRPr="0039151C">
        <w:rPr>
          <w:rFonts w:ascii="Source Sans Pro" w:hAnsi="Source Sans Pro"/>
          <w:color w:val="000000"/>
          <w:lang w:val="es-US"/>
        </w:rPr>
        <w:t>(</w:t>
      </w:r>
      <w:r w:rsidRPr="0039151C">
        <w:rPr>
          <w:rFonts w:ascii="Source Sans Pro" w:hAnsi="Source Sans Pro"/>
          <w:i/>
          <w:iCs/>
          <w:color w:val="0000FF"/>
        </w:rPr>
        <w:t>[insert direct URL to pharmacy directory]</w:t>
      </w:r>
      <w:r w:rsidRPr="0039151C">
        <w:rPr>
          <w:rFonts w:ascii="Source Sans Pro" w:hAnsi="Source Sans Pro"/>
          <w:lang w:val="es-US"/>
        </w:rPr>
        <w:t xml:space="preserve">) o llamar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3F013A45" w14:textId="38BEF4B1" w:rsidR="002E1D1E" w:rsidRPr="0039151C" w:rsidRDefault="002E1D1E" w:rsidP="00795F85">
      <w:pPr>
        <w:spacing w:after="120"/>
        <w:rPr>
          <w:rFonts w:ascii="Source Sans Pro" w:hAnsi="Source Sans Pro"/>
        </w:rPr>
      </w:pPr>
      <w:r w:rsidRPr="0039151C">
        <w:rPr>
          <w:rFonts w:ascii="Source Sans Pro" w:hAnsi="Source Sans Pro"/>
          <w:lang w:val="es-US"/>
        </w:rPr>
        <w:t xml:space="preserve">Puede acudir a cualquiera de nuestras farmacias de nuestra red. </w:t>
      </w:r>
      <w:r w:rsidRPr="0039151C">
        <w:rPr>
          <w:rFonts w:ascii="Source Sans Pro" w:hAnsi="Source Sans Pro"/>
          <w:color w:val="0000FF"/>
          <w:lang w:val="es-US"/>
        </w:rPr>
        <w:t>[</w:t>
      </w:r>
      <w:r w:rsidRPr="0039151C">
        <w:rPr>
          <w:rFonts w:ascii="Source Sans Pro" w:hAnsi="Source Sans Pro"/>
          <w:i/>
          <w:iCs/>
          <w:color w:val="0000FF"/>
        </w:rPr>
        <w:t xml:space="preserve">Insert if plan has pharmacies that offer preferred cost sharing in its network: </w:t>
      </w:r>
      <w:r w:rsidRPr="0039151C">
        <w:rPr>
          <w:rFonts w:ascii="Source Sans Pro" w:hAnsi="Source Sans Pro"/>
          <w:color w:val="0000FF"/>
          <w:lang w:val="es-US"/>
        </w:rPr>
        <w:t xml:space="preserve">Algunas de las farmacias de nuestra red brindan costos compartidos preferidos, que pueden ser más bajos que los costos compartidos de una farmacia que ofrece costos compartidos estándar. El </w:t>
      </w:r>
      <w:r w:rsidRPr="0039151C">
        <w:rPr>
          <w:rFonts w:ascii="Source Sans Pro" w:hAnsi="Source Sans Pro"/>
          <w:i/>
          <w:iCs/>
          <w:color w:val="0000FF"/>
        </w:rPr>
        <w:t xml:space="preserve">Pharmacy Directory </w:t>
      </w:r>
      <w:r w:rsidRPr="0039151C">
        <w:rPr>
          <w:rFonts w:ascii="Source Sans Pro" w:hAnsi="Source Sans Pro"/>
          <w:color w:val="0000FF"/>
          <w:lang w:val="es-US"/>
        </w:rPr>
        <w:t>le indicará qué farmacias de nuestra red ofrecen un costo compartido preferido. Para obtener más información sobre qué costos que paga de su bolsillo podrían ser distintos para diferentes medicamentos, comuníquese con nosotros.]</w:t>
      </w:r>
    </w:p>
    <w:p w14:paraId="2D254DC6" w14:textId="6B254690" w:rsidR="002E1D1E" w:rsidRPr="0039151C" w:rsidRDefault="0042077A" w:rsidP="00795F85">
      <w:pPr>
        <w:pStyle w:val="subheading"/>
        <w:rPr>
          <w:rFonts w:ascii="Source Sans Pro" w:hAnsi="Source Sans Pro"/>
        </w:rPr>
      </w:pPr>
      <w:r w:rsidRPr="0039151C">
        <w:rPr>
          <w:rFonts w:ascii="Source Sans Pro" w:hAnsi="Source Sans Pro"/>
          <w:bCs/>
          <w:lang w:val="es-US"/>
        </w:rPr>
        <w:t>Si su farmacia deja de formar parte de la red</w:t>
      </w:r>
    </w:p>
    <w:p w14:paraId="0B255D34" w14:textId="1B612578" w:rsidR="002E1D1E" w:rsidRPr="0039151C" w:rsidRDefault="002E1D1E" w:rsidP="00795F85">
      <w:pPr>
        <w:rPr>
          <w:rFonts w:ascii="Source Sans Pro" w:hAnsi="Source Sans Pro" w:cs="Arial"/>
          <w:b/>
        </w:rPr>
      </w:pPr>
      <w:r w:rsidRPr="0039151C">
        <w:rPr>
          <w:rFonts w:ascii="Source Sans Pro" w:hAnsi="Source Sans Pro"/>
          <w:lang w:val="es-US"/>
        </w:rPr>
        <w:t xml:space="preserve">Si la farmacia que usa deja de formar parte de la red de nuestro plan, deberá buscar una nueva farmacia dentro de la red.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O si la farmacia que usa permanece en nuestra red, pero ya no ofrece un costo compartido preferido, tal vez desee cambiar a una nueva farmacia de la red o preferida, si hay una disponible.]</w:t>
      </w:r>
      <w:r w:rsidRPr="0039151C">
        <w:rPr>
          <w:rFonts w:ascii="Source Sans Pro" w:hAnsi="Source Sans Pro"/>
          <w:lang w:val="es-US"/>
        </w:rPr>
        <w:t xml:space="preserve"> Para encontrar otra farmacia en su área,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o buscar en el </w:t>
      </w:r>
      <w:r w:rsidRPr="0039151C">
        <w:rPr>
          <w:rFonts w:ascii="Source Sans Pro" w:hAnsi="Source Sans Pro"/>
          <w:i/>
          <w:iCs/>
          <w:lang w:val="es-US"/>
        </w:rPr>
        <w:t>Directorio de farmacias</w:t>
      </w:r>
      <w:r w:rsidRPr="0039151C">
        <w:rPr>
          <w:rFonts w:ascii="Source Sans Pro" w:hAnsi="Source Sans Pro"/>
          <w:lang w:val="es-US"/>
        </w:rPr>
        <w:t>.</w:t>
      </w:r>
      <w:bookmarkStart w:id="364" w:name="_Toc167005634"/>
      <w:bookmarkStart w:id="365" w:name="_Toc167005942"/>
      <w:bookmarkStart w:id="366" w:name="_Toc167682515"/>
      <w:r w:rsidRPr="0039151C">
        <w:rPr>
          <w:rFonts w:ascii="Source Sans Pro" w:hAnsi="Source Sans Pro"/>
          <w:color w:val="0000FF"/>
          <w:lang w:val="es-US"/>
        </w:rPr>
        <w:t xml:space="preserve"> [</w:t>
      </w:r>
      <w:r w:rsidRPr="0039151C">
        <w:rPr>
          <w:rFonts w:ascii="Source Sans Pro" w:hAnsi="Source Sans Pro"/>
          <w:i/>
          <w:iCs/>
          <w:color w:val="0000FF"/>
        </w:rPr>
        <w:t>Insert if applicable:</w:t>
      </w:r>
      <w:r w:rsidRPr="0039151C">
        <w:rPr>
          <w:rFonts w:ascii="Source Sans Pro" w:hAnsi="Source Sans Pro"/>
          <w:color w:val="0000FF"/>
          <w:lang w:val="es-US"/>
        </w:rPr>
        <w:t xml:space="preserve"> También puede encontrar información en nuestro sitio web en </w:t>
      </w:r>
      <w:r w:rsidRPr="0039151C">
        <w:rPr>
          <w:rFonts w:ascii="Source Sans Pro" w:hAnsi="Source Sans Pro"/>
          <w:i/>
          <w:iCs/>
          <w:color w:val="0000FF"/>
        </w:rPr>
        <w:t>[insert website address].</w:t>
      </w:r>
      <w:r w:rsidRPr="0039151C">
        <w:rPr>
          <w:rFonts w:ascii="Source Sans Pro" w:hAnsi="Source Sans Pro"/>
          <w:color w:val="0000FF"/>
          <w:lang w:val="es-US"/>
        </w:rPr>
        <w:t>]</w:t>
      </w:r>
    </w:p>
    <w:p w14:paraId="3375572D" w14:textId="50571668" w:rsidR="002E1D1E" w:rsidRPr="0039151C" w:rsidRDefault="00555571" w:rsidP="00795F85">
      <w:pPr>
        <w:pStyle w:val="subheading"/>
        <w:rPr>
          <w:rFonts w:ascii="Source Sans Pro" w:hAnsi="Source Sans Pro"/>
        </w:rPr>
      </w:pPr>
      <w:r w:rsidRPr="0039151C">
        <w:rPr>
          <w:rFonts w:ascii="Source Sans Pro" w:hAnsi="Source Sans Pro"/>
          <w:bCs/>
          <w:lang w:val="es-US"/>
        </w:rPr>
        <w:lastRenderedPageBreak/>
        <w:t>Farmacias especializadas</w:t>
      </w:r>
    </w:p>
    <w:p w14:paraId="379E3789" w14:textId="04E51C0C" w:rsidR="002E1D1E" w:rsidRPr="0039151C" w:rsidRDefault="002E1D1E" w:rsidP="00795F85">
      <w:pPr>
        <w:rPr>
          <w:rFonts w:ascii="Source Sans Pro" w:hAnsi="Source Sans Pro"/>
        </w:rPr>
      </w:pPr>
      <w:r w:rsidRPr="0039151C">
        <w:rPr>
          <w:rFonts w:ascii="Source Sans Pro" w:hAnsi="Source Sans Pro"/>
          <w:lang w:val="es-US"/>
        </w:rPr>
        <w:t>Algunos medicamentos con receta deben obtenerse en una farmacia especializada. Las farmacias especializadas incluyen lo siguiente:</w:t>
      </w:r>
    </w:p>
    <w:p w14:paraId="4BC5429C" w14:textId="6D08A52F" w:rsidR="00BC5C80" w:rsidRPr="0039151C" w:rsidRDefault="00BC5C80" w:rsidP="002A2BF5">
      <w:pPr>
        <w:pStyle w:val="ListBullet"/>
        <w:numPr>
          <w:ilvl w:val="0"/>
          <w:numId w:val="117"/>
        </w:numPr>
        <w:rPr>
          <w:rFonts w:ascii="Source Sans Pro" w:hAnsi="Source Sans Pro"/>
        </w:rPr>
      </w:pPr>
      <w:r w:rsidRPr="0039151C">
        <w:rPr>
          <w:rFonts w:ascii="Source Sans Pro" w:hAnsi="Source Sans Pro"/>
          <w:lang w:val="es-US"/>
        </w:rPr>
        <w:t xml:space="preserve">Farmacias que proveen medicamentos para tratamientos de infusión en el hogar. </w:t>
      </w:r>
      <w:r w:rsidRPr="0039151C">
        <w:rPr>
          <w:rFonts w:ascii="Source Sans Pro" w:hAnsi="Source Sans Pro"/>
          <w:i/>
          <w:iCs/>
          <w:color w:val="0000FF"/>
        </w:rPr>
        <w:t>[Plans can insert additional information about home infusion pharmacy services in our plan’s network.]</w:t>
      </w:r>
    </w:p>
    <w:p w14:paraId="54095A7D" w14:textId="7FB5FDFF" w:rsidR="002E3740" w:rsidRPr="0039151C" w:rsidRDefault="002E3740" w:rsidP="002A2BF5">
      <w:pPr>
        <w:pStyle w:val="ListBullet"/>
        <w:numPr>
          <w:ilvl w:val="0"/>
          <w:numId w:val="117"/>
        </w:numPr>
        <w:rPr>
          <w:rFonts w:ascii="Source Sans Pro" w:hAnsi="Source Sans Pro"/>
        </w:rPr>
      </w:pPr>
      <w:r w:rsidRPr="0039151C">
        <w:rPr>
          <w:rFonts w:ascii="Source Sans Pro" w:hAnsi="Source Sans Pro"/>
          <w:lang w:val="es-US"/>
        </w:rPr>
        <w:t>Farmacias que proveen medicamentos para las personas que residen en un centro de atención a largo plazo (</w:t>
      </w:r>
      <w:r w:rsidRPr="001D495D">
        <w:rPr>
          <w:rFonts w:ascii="Source Sans Pro" w:hAnsi="Source Sans Pro"/>
          <w:i/>
          <w:lang w:val="es-US"/>
        </w:rPr>
        <w:t>Long-</w:t>
      </w:r>
      <w:proofErr w:type="spellStart"/>
      <w:r w:rsidRPr="001D495D">
        <w:rPr>
          <w:rFonts w:ascii="Source Sans Pro" w:hAnsi="Source Sans Pro"/>
          <w:i/>
          <w:lang w:val="es-US"/>
        </w:rPr>
        <w:t>Term</w:t>
      </w:r>
      <w:proofErr w:type="spellEnd"/>
      <w:r w:rsidRPr="001D495D">
        <w:rPr>
          <w:rFonts w:ascii="Source Sans Pro" w:hAnsi="Source Sans Pro"/>
          <w:i/>
          <w:lang w:val="es-US"/>
        </w:rPr>
        <w:t xml:space="preserve"> Care</w:t>
      </w:r>
      <w:r w:rsidRPr="0039151C">
        <w:rPr>
          <w:rFonts w:ascii="Source Sans Pro" w:hAnsi="Source Sans Pro"/>
          <w:lang w:val="es-US"/>
        </w:rPr>
        <w:t xml:space="preserve">, LTC) Generalmente, un centro de LTC (como un centro de cuidados) tiene su propia farmacia. Si tiene dificultad para obtener los medicamentos de la Parte D en un centro de LTC,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w:t>
      </w:r>
      <w:r w:rsidRPr="0039151C">
        <w:rPr>
          <w:rFonts w:ascii="Source Sans Pro" w:hAnsi="Source Sans Pro"/>
          <w:i/>
          <w:iCs/>
          <w:color w:val="0000FF"/>
        </w:rPr>
        <w:t>[Plans can insert additional information about LTC pharmacy services in our plan’s network.]</w:t>
      </w:r>
    </w:p>
    <w:p w14:paraId="5760C513" w14:textId="03DE1E7F" w:rsidR="004B6609" w:rsidRPr="0039151C" w:rsidRDefault="00BC5C80" w:rsidP="002A2BF5">
      <w:pPr>
        <w:pStyle w:val="ListBullet"/>
        <w:numPr>
          <w:ilvl w:val="0"/>
          <w:numId w:val="117"/>
        </w:numPr>
        <w:rPr>
          <w:rFonts w:ascii="Source Sans Pro" w:hAnsi="Source Sans Pro"/>
        </w:rPr>
      </w:pPr>
      <w:r w:rsidRPr="0039151C">
        <w:rPr>
          <w:rFonts w:ascii="Source Sans Pro" w:hAnsi="Source Sans Pro"/>
          <w:lang w:val="es-US"/>
        </w:rPr>
        <w:t xml:space="preserve">Farmacias que brinden servicios al Programa de salud para la población india estadounidense, urbana o tribal, del Servicio de Salud para la Población India Estadounidense (no está disponible en Puerto Rico). Salvo en caso de emergencia, solo los indios estadounidenses o los nativos de Alaska tienen acceso a estas farmacias dentro de la red. </w:t>
      </w:r>
      <w:r w:rsidRPr="0039151C">
        <w:rPr>
          <w:rFonts w:ascii="Source Sans Pro" w:hAnsi="Source Sans Pro"/>
          <w:i/>
          <w:iCs/>
          <w:color w:val="0000FF"/>
        </w:rPr>
        <w:t>[Plans can insert additional information about I/T/U pharmacy services in our plan’s network.]</w:t>
      </w:r>
    </w:p>
    <w:p w14:paraId="6A33C103" w14:textId="3ABDAE36" w:rsidR="002E1D1E" w:rsidRPr="0039151C" w:rsidRDefault="00BC5C80" w:rsidP="002A2BF5">
      <w:pPr>
        <w:pStyle w:val="ListBullet"/>
        <w:numPr>
          <w:ilvl w:val="0"/>
          <w:numId w:val="117"/>
        </w:numPr>
        <w:rPr>
          <w:rFonts w:ascii="Source Sans Pro" w:hAnsi="Source Sans Pro"/>
        </w:rPr>
      </w:pPr>
      <w:r w:rsidRPr="0039151C">
        <w:rPr>
          <w:rFonts w:ascii="Source Sans Pro" w:hAnsi="Source Sans Pro"/>
          <w:lang w:val="es-US"/>
        </w:rPr>
        <w:t xml:space="preserve">Farmacias que proveen medicamentos que están limitados por la FDA para ciertos lugares o que requieren un manejo especial, la coordinación del proveedor o el aprendizaje sobre su uso. Para encontrar una farmacia especializada, busque en el </w:t>
      </w:r>
      <w:r w:rsidRPr="0039151C">
        <w:rPr>
          <w:rFonts w:ascii="Source Sans Pro" w:hAnsi="Source Sans Pro"/>
          <w:i/>
          <w:iCs/>
          <w:lang w:val="es-US"/>
        </w:rPr>
        <w:t>Directorio de farmacias</w:t>
      </w:r>
      <w:r w:rsidRPr="0039151C">
        <w:rPr>
          <w:rFonts w:ascii="Source Sans Pro" w:hAnsi="Source Sans Pro"/>
          <w:lang w:val="es-US"/>
        </w:rPr>
        <w:t xml:space="preserve"> </w:t>
      </w:r>
      <w:r w:rsidRPr="0039151C">
        <w:rPr>
          <w:rFonts w:ascii="Source Sans Pro" w:hAnsi="Source Sans Pro"/>
          <w:i/>
          <w:iCs/>
          <w:color w:val="0000FF"/>
        </w:rPr>
        <w:t>[insert direct URL to pharmacy directory]</w:t>
      </w:r>
      <w:r w:rsidR="001D027E">
        <w:rPr>
          <w:rFonts w:ascii="Source Sans Pro" w:hAnsi="Source Sans Pro"/>
          <w:i/>
          <w:iCs/>
          <w:color w:val="0000FF"/>
        </w:rPr>
        <w:t xml:space="preserve"> </w:t>
      </w:r>
      <w:r w:rsidRPr="0039151C">
        <w:rPr>
          <w:rFonts w:ascii="Source Sans Pro" w:hAnsi="Source Sans Pro"/>
          <w:lang w:val="es-US"/>
        </w:rPr>
        <w:t xml:space="preserve">o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5E8090E4" w14:textId="5F69EDF9" w:rsidR="002E1D1E" w:rsidRPr="0039151C" w:rsidRDefault="002E1D1E" w:rsidP="00BE5724">
      <w:pPr>
        <w:pStyle w:val="Heading3"/>
        <w:rPr>
          <w:rFonts w:ascii="Source Sans Pro" w:hAnsi="Source Sans Pro"/>
          <w:sz w:val="4"/>
          <w:szCs w:val="4"/>
        </w:rPr>
      </w:pPr>
      <w:bookmarkStart w:id="367" w:name="_Toc68442381"/>
      <w:bookmarkStart w:id="368" w:name="_Toc228561500"/>
      <w:bookmarkStart w:id="369" w:name="_Toc109315719"/>
      <w:r w:rsidRPr="0039151C">
        <w:rPr>
          <w:rFonts w:ascii="Source Sans Pro" w:hAnsi="Source Sans Pro"/>
          <w:iCs w:val="0"/>
          <w:lang w:val="es-US"/>
        </w:rPr>
        <w:t>Sección 2.2</w:t>
      </w:r>
      <w:r w:rsidRPr="0039151C">
        <w:rPr>
          <w:rFonts w:ascii="Source Sans Pro" w:hAnsi="Source Sans Pro"/>
          <w:iCs w:val="0"/>
          <w:lang w:val="es-US"/>
        </w:rPr>
        <w:tab/>
        <w:t xml:space="preserve">El servicio de pedido por correo de </w:t>
      </w:r>
      <w:bookmarkEnd w:id="367"/>
      <w:bookmarkEnd w:id="368"/>
      <w:bookmarkEnd w:id="369"/>
      <w:r w:rsidRPr="0039151C">
        <w:rPr>
          <w:rFonts w:ascii="Source Sans Pro" w:hAnsi="Source Sans Pro"/>
          <w:iCs w:val="0"/>
          <w:lang w:val="es-US"/>
        </w:rPr>
        <w:t>nuestro plan</w:t>
      </w:r>
    </w:p>
    <w:p w14:paraId="05435DE3" w14:textId="620F314D" w:rsidR="002E1D1E" w:rsidRPr="0039151C" w:rsidRDefault="002E1D1E" w:rsidP="00795F85">
      <w:pPr>
        <w:rPr>
          <w:rFonts w:ascii="Source Sans Pro" w:hAnsi="Source Sans Pro"/>
          <w:i/>
          <w:color w:val="0000FF"/>
        </w:rPr>
      </w:pPr>
      <w:r w:rsidRPr="0039151C">
        <w:rPr>
          <w:rFonts w:ascii="Source Sans Pro" w:hAnsi="Source Sans Pro"/>
          <w:i/>
          <w:iCs/>
          <w:color w:val="0000FF"/>
        </w:rPr>
        <w:t>[Omit if our plan doesn’t offer mail-order services.]</w:t>
      </w:r>
    </w:p>
    <w:p w14:paraId="047585E4" w14:textId="79DC51EE" w:rsidR="002E1D1E" w:rsidRPr="0039151C" w:rsidRDefault="002E1D1E" w:rsidP="00795F85">
      <w:pPr>
        <w:rPr>
          <w:rFonts w:ascii="Source Sans Pro" w:hAnsi="Source Sans Pro"/>
          <w:color w:val="0000FF"/>
        </w:rPr>
      </w:pPr>
      <w:r w:rsidRPr="0039151C">
        <w:rPr>
          <w:rFonts w:ascii="Source Sans Pro" w:hAnsi="Source Sans Pro"/>
          <w:i/>
          <w:iCs/>
          <w:color w:val="0000FF"/>
        </w:rPr>
        <w:t xml:space="preserve">Include the following information only if your mail-order service is limited to a subset of all formulary drugs, adapting terminology as needed: </w:t>
      </w:r>
      <w:r w:rsidRPr="0039151C">
        <w:rPr>
          <w:rFonts w:ascii="Source Sans Pro" w:hAnsi="Source Sans Pro"/>
          <w:color w:val="0000FF"/>
          <w:lang w:val="es-US"/>
        </w:rPr>
        <w:t>Para determinados tipos de medicamentos, usted puede utilizar el servicio de pedido por correo de la red de nuestro plan. Por lo general, los medicamentos proporcionados a través del servicio de pedido por correo</w:t>
      </w:r>
      <w:r w:rsidRPr="0039151C">
        <w:rPr>
          <w:rFonts w:ascii="Source Sans Pro" w:hAnsi="Source Sans Pro"/>
          <w:i/>
          <w:iCs/>
          <w:color w:val="0000FF"/>
        </w:rPr>
        <w:t xml:space="preserve"> </w:t>
      </w:r>
      <w:r w:rsidRPr="0039151C">
        <w:rPr>
          <w:rFonts w:ascii="Source Sans Pro" w:hAnsi="Source Sans Pro"/>
          <w:color w:val="0000FF"/>
          <w:lang w:val="es-US"/>
        </w:rPr>
        <w:t>son medicamentos que toma con regularidad para una afección crónica o a largo plazo. [</w:t>
      </w:r>
      <w:r w:rsidRPr="0039151C">
        <w:rPr>
          <w:rFonts w:ascii="Source Sans Pro" w:hAnsi="Source Sans Pro"/>
          <w:i/>
          <w:iCs/>
          <w:color w:val="0000FF"/>
        </w:rPr>
        <w:t>Insert if plan marks mail-order drugs in formulary:</w:t>
      </w:r>
      <w:r w:rsidRPr="0039151C">
        <w:rPr>
          <w:rFonts w:ascii="Source Sans Pro" w:hAnsi="Source Sans Pro"/>
          <w:color w:val="0000FF"/>
          <w:lang w:val="es-US"/>
        </w:rPr>
        <w:t xml:space="preserve"> Estos medicamentos están marcados como </w:t>
      </w:r>
      <w:r w:rsidRPr="0039151C">
        <w:rPr>
          <w:rFonts w:ascii="Source Sans Pro" w:hAnsi="Source Sans Pro"/>
          <w:b/>
          <w:bCs/>
          <w:color w:val="0000FF"/>
          <w:lang w:val="es-US"/>
        </w:rPr>
        <w:t xml:space="preserve">medicamentos de </w:t>
      </w:r>
      <w:r w:rsidRPr="0039151C">
        <w:rPr>
          <w:rFonts w:ascii="Source Sans Pro" w:hAnsi="Source Sans Pro"/>
          <w:color w:val="0000FF"/>
          <w:lang w:val="es-US"/>
        </w:rPr>
        <w:t>“</w:t>
      </w:r>
      <w:r w:rsidRPr="0039151C">
        <w:rPr>
          <w:rFonts w:ascii="Source Sans Pro" w:hAnsi="Source Sans Pro"/>
          <w:b/>
          <w:bCs/>
          <w:color w:val="0000FF"/>
          <w:lang w:val="es-US"/>
        </w:rPr>
        <w:t>pedido por correo</w:t>
      </w:r>
      <w:r w:rsidRPr="0039151C">
        <w:rPr>
          <w:rFonts w:ascii="Source Sans Pro" w:hAnsi="Source Sans Pro"/>
          <w:color w:val="0000FF"/>
          <w:lang w:val="es-US"/>
        </w:rPr>
        <w:t>” en nuestra Lista de medicamentos.] [</w:t>
      </w:r>
      <w:r w:rsidRPr="0039151C">
        <w:rPr>
          <w:rFonts w:ascii="Source Sans Pro" w:hAnsi="Source Sans Pro"/>
          <w:i/>
          <w:iCs/>
          <w:color w:val="0000FF"/>
        </w:rPr>
        <w:t xml:space="preserve">Insert if plan marks non-mail-order drugs in formulary: </w:t>
      </w:r>
      <w:r w:rsidRPr="0039151C">
        <w:rPr>
          <w:rFonts w:ascii="Source Sans Pro" w:hAnsi="Source Sans Pro"/>
          <w:color w:val="0000FF"/>
          <w:lang w:val="es-US"/>
        </w:rPr>
        <w:t>Los medicamentos que están disponibles a través del servicio de pedido por correo del plan están marcados con un asterisco en nuestra Lista de medicamentos.]]</w:t>
      </w:r>
    </w:p>
    <w:p w14:paraId="2B9E26B0" w14:textId="7B21E7D9" w:rsidR="002E1D1E" w:rsidRPr="001D495D" w:rsidRDefault="002E1D1E" w:rsidP="00795F85">
      <w:pPr>
        <w:rPr>
          <w:rFonts w:ascii="Source Sans Pro" w:hAnsi="Source Sans Pro"/>
          <w:b/>
        </w:rPr>
      </w:pPr>
      <w:r w:rsidRPr="0039151C">
        <w:rPr>
          <w:rFonts w:ascii="Source Sans Pro" w:hAnsi="Source Sans Pro"/>
          <w:lang w:val="es-US"/>
        </w:rPr>
        <w:lastRenderedPageBreak/>
        <w:t xml:space="preserve">El servicio de pedido por correo de nuestro plan </w:t>
      </w:r>
      <w:r w:rsidRPr="0039151C">
        <w:rPr>
          <w:rFonts w:ascii="Source Sans Pro" w:hAnsi="Source Sans Pro"/>
          <w:color w:val="0000FF"/>
          <w:lang w:val="es-US"/>
        </w:rPr>
        <w:t>[</w:t>
      </w:r>
      <w:r w:rsidRPr="0039151C">
        <w:rPr>
          <w:rFonts w:ascii="Source Sans Pro" w:hAnsi="Source Sans Pro"/>
          <w:i/>
          <w:iCs/>
          <w:color w:val="0000FF"/>
        </w:rPr>
        <w:t>insert either:</w:t>
      </w:r>
      <w:r w:rsidRPr="0039151C">
        <w:rPr>
          <w:rFonts w:ascii="Source Sans Pro" w:hAnsi="Source Sans Pro"/>
          <w:color w:val="0000FF"/>
          <w:lang w:val="es-US"/>
        </w:rPr>
        <w:t xml:space="preserve"> permite </w:t>
      </w:r>
      <w:r w:rsidRPr="0039151C">
        <w:rPr>
          <w:rFonts w:ascii="Source Sans Pro" w:hAnsi="Source Sans Pro"/>
          <w:i/>
          <w:iCs/>
          <w:color w:val="0000FF"/>
        </w:rPr>
        <w:t>OR</w:t>
      </w:r>
      <w:r w:rsidRPr="0039151C">
        <w:rPr>
          <w:rFonts w:ascii="Source Sans Pro" w:hAnsi="Source Sans Pro"/>
          <w:color w:val="0000FF"/>
          <w:lang w:val="es-US"/>
        </w:rPr>
        <w:t xml:space="preserve"> requiere]</w:t>
      </w:r>
      <w:r w:rsidRPr="0039151C">
        <w:rPr>
          <w:rFonts w:ascii="Source Sans Pro" w:hAnsi="Source Sans Pro"/>
          <w:lang w:val="es-US"/>
        </w:rPr>
        <w:t xml:space="preserve"> que solicite </w:t>
      </w:r>
      <w:r w:rsidRPr="0039151C">
        <w:rPr>
          <w:rFonts w:ascii="Source Sans Pro" w:hAnsi="Source Sans Pro"/>
          <w:color w:val="0000FF"/>
          <w:lang w:val="es-US"/>
        </w:rPr>
        <w:t>[</w:t>
      </w:r>
      <w:r w:rsidRPr="0039151C">
        <w:rPr>
          <w:rFonts w:ascii="Source Sans Pro" w:hAnsi="Source Sans Pro"/>
          <w:i/>
          <w:iCs/>
          <w:color w:val="0000FF"/>
        </w:rPr>
        <w:t xml:space="preserve">insert either: </w:t>
      </w:r>
      <w:r w:rsidRPr="0039151C">
        <w:rPr>
          <w:rFonts w:ascii="Source Sans Pro" w:hAnsi="Source Sans Pro"/>
          <w:b/>
          <w:bCs/>
          <w:i/>
          <w:iCs/>
          <w:color w:val="0000FF"/>
        </w:rPr>
        <w:t>at least</w:t>
      </w:r>
      <w:r w:rsidRPr="0039151C">
        <w:rPr>
          <w:rFonts w:ascii="Source Sans Pro" w:hAnsi="Source Sans Pro"/>
          <w:b/>
          <w:bCs/>
          <w:color w:val="0000FF"/>
          <w:lang w:val="es-US"/>
        </w:rPr>
        <w:t xml:space="preserve"> al menos un suministro del medicamento para </w:t>
      </w:r>
      <w:r w:rsidRPr="0039151C">
        <w:rPr>
          <w:rFonts w:ascii="Source Sans Pro" w:hAnsi="Source Sans Pro"/>
          <w:b/>
          <w:bCs/>
          <w:i/>
          <w:iCs/>
          <w:color w:val="0000FF"/>
        </w:rPr>
        <w:t>[xx]</w:t>
      </w:r>
      <w:r w:rsidRPr="0039151C">
        <w:rPr>
          <w:rFonts w:ascii="Source Sans Pro" w:hAnsi="Source Sans Pro"/>
          <w:color w:val="0000FF"/>
          <w:lang w:val="es-US"/>
        </w:rPr>
        <w:t> </w:t>
      </w:r>
      <w:r w:rsidRPr="001D495D">
        <w:rPr>
          <w:rFonts w:ascii="Source Sans Pro" w:hAnsi="Source Sans Pro"/>
          <w:b/>
          <w:color w:val="0000FF"/>
          <w:lang w:val="es-US"/>
        </w:rPr>
        <w:t>días y para</w:t>
      </w:r>
      <w:r w:rsidRPr="0039151C">
        <w:rPr>
          <w:rFonts w:ascii="Source Sans Pro" w:hAnsi="Source Sans Pro"/>
          <w:color w:val="0000FF"/>
          <w:lang w:val="es-US"/>
        </w:rPr>
        <w:t xml:space="preserve"> </w:t>
      </w:r>
      <w:r w:rsidRPr="0039151C">
        <w:rPr>
          <w:rFonts w:ascii="Source Sans Pro" w:hAnsi="Source Sans Pro"/>
          <w:b/>
          <w:bCs/>
          <w:i/>
          <w:iCs/>
          <w:color w:val="0000FF"/>
        </w:rPr>
        <w:t>no more than[xx]</w:t>
      </w:r>
      <w:r w:rsidRPr="0039151C">
        <w:rPr>
          <w:rFonts w:ascii="Source Sans Pro" w:hAnsi="Source Sans Pro"/>
          <w:color w:val="0000FF"/>
          <w:lang w:val="es-US"/>
        </w:rPr>
        <w:t> </w:t>
      </w:r>
      <w:r w:rsidRPr="001D495D">
        <w:rPr>
          <w:rFonts w:ascii="Source Sans Pro" w:hAnsi="Source Sans Pro"/>
          <w:b/>
          <w:color w:val="0000FF"/>
          <w:lang w:val="es-US"/>
        </w:rPr>
        <w:t xml:space="preserve">días </w:t>
      </w:r>
      <w:r w:rsidRPr="001D495D">
        <w:rPr>
          <w:rFonts w:ascii="Source Sans Pro" w:hAnsi="Source Sans Pro"/>
          <w:b/>
          <w:i/>
          <w:iCs/>
          <w:color w:val="0000FF"/>
        </w:rPr>
        <w:t>OR</w:t>
      </w:r>
      <w:r w:rsidRPr="0039151C">
        <w:rPr>
          <w:rFonts w:ascii="Source Sans Pro" w:hAnsi="Source Sans Pro"/>
          <w:color w:val="0000FF"/>
          <w:lang w:val="es-US"/>
        </w:rPr>
        <w:t xml:space="preserve"> </w:t>
      </w:r>
      <w:r w:rsidRPr="0039151C">
        <w:rPr>
          <w:rFonts w:ascii="Source Sans Pro" w:hAnsi="Source Sans Pro"/>
          <w:b/>
          <w:bCs/>
          <w:color w:val="0000FF"/>
          <w:lang w:val="es-US"/>
        </w:rPr>
        <w:t xml:space="preserve">hasta un suministro de </w:t>
      </w:r>
      <w:r w:rsidRPr="0039151C">
        <w:rPr>
          <w:rFonts w:ascii="Source Sans Pro" w:hAnsi="Source Sans Pro"/>
          <w:b/>
          <w:bCs/>
          <w:i/>
          <w:iCs/>
          <w:color w:val="0000FF"/>
        </w:rPr>
        <w:t>[xx]</w:t>
      </w:r>
      <w:r w:rsidRPr="0039151C">
        <w:rPr>
          <w:rFonts w:ascii="Source Sans Pro" w:hAnsi="Source Sans Pro"/>
          <w:color w:val="0000FF"/>
          <w:lang w:val="es-US"/>
        </w:rPr>
        <w:t> </w:t>
      </w:r>
      <w:r w:rsidRPr="001D495D">
        <w:rPr>
          <w:rFonts w:ascii="Source Sans Pro" w:hAnsi="Source Sans Pro"/>
          <w:b/>
          <w:color w:val="0000FF"/>
          <w:lang w:val="es-US"/>
        </w:rPr>
        <w:t>días</w:t>
      </w:r>
      <w:r w:rsidRPr="001D495D">
        <w:rPr>
          <w:rFonts w:ascii="Source Sans Pro" w:hAnsi="Source Sans Pro"/>
          <w:b/>
          <w:i/>
          <w:iCs/>
          <w:color w:val="0000FF"/>
        </w:rPr>
        <w:t xml:space="preserve"> OR</w:t>
      </w:r>
      <w:r w:rsidRPr="001D495D">
        <w:rPr>
          <w:rFonts w:ascii="Source Sans Pro" w:hAnsi="Source Sans Pro"/>
          <w:b/>
          <w:color w:val="0000FF"/>
          <w:lang w:val="es-US"/>
        </w:rPr>
        <w:t xml:space="preserve"> </w:t>
      </w:r>
      <w:r w:rsidRPr="0039151C">
        <w:rPr>
          <w:rFonts w:ascii="Source Sans Pro" w:hAnsi="Source Sans Pro"/>
          <w:b/>
          <w:bCs/>
          <w:color w:val="0000FF"/>
          <w:lang w:val="es-US"/>
        </w:rPr>
        <w:t xml:space="preserve">un suministro de </w:t>
      </w:r>
      <w:r w:rsidRPr="0039151C">
        <w:rPr>
          <w:rFonts w:ascii="Source Sans Pro" w:hAnsi="Source Sans Pro"/>
          <w:b/>
          <w:bCs/>
          <w:i/>
          <w:iCs/>
          <w:color w:val="0000FF"/>
        </w:rPr>
        <w:t>[xx]</w:t>
      </w:r>
      <w:r w:rsidRPr="0039151C">
        <w:rPr>
          <w:rFonts w:ascii="Source Sans Pro" w:hAnsi="Source Sans Pro"/>
          <w:color w:val="0000FF"/>
          <w:lang w:val="es-US"/>
        </w:rPr>
        <w:t> </w:t>
      </w:r>
      <w:r w:rsidRPr="001D495D">
        <w:rPr>
          <w:rFonts w:ascii="Source Sans Pro" w:hAnsi="Source Sans Pro"/>
          <w:b/>
          <w:color w:val="0000FF"/>
          <w:lang w:val="es-US"/>
        </w:rPr>
        <w:t>días]</w:t>
      </w:r>
      <w:r w:rsidRPr="001D495D">
        <w:rPr>
          <w:rFonts w:ascii="Source Sans Pro" w:hAnsi="Source Sans Pro"/>
          <w:b/>
          <w:lang w:val="es-US"/>
        </w:rPr>
        <w:t>.</w:t>
      </w:r>
    </w:p>
    <w:p w14:paraId="6D3F03E1" w14:textId="7AE5E3AD" w:rsidR="00484721" w:rsidRPr="0039151C" w:rsidRDefault="00484721" w:rsidP="00795F85">
      <w:pPr>
        <w:rPr>
          <w:rFonts w:ascii="Source Sans Pro" w:hAnsi="Source Sans Pro"/>
          <w:i/>
          <w:color w:val="0000FF"/>
        </w:rPr>
      </w:pPr>
      <w:r w:rsidRPr="0039151C">
        <w:rPr>
          <w:rFonts w:ascii="Source Sans Pro" w:hAnsi="Source Sans Pro"/>
          <w:i/>
          <w:iCs/>
          <w:color w:val="0000FF"/>
        </w:rPr>
        <w:t>[Plans that offer mail-order benefits with both preferred and standard cost sharing can add language to describe both types of cost sharing.]</w:t>
      </w:r>
    </w:p>
    <w:p w14:paraId="2584B5B1" w14:textId="77777777" w:rsidR="002E1D1E" w:rsidRPr="0039151C" w:rsidRDefault="002E1D1E" w:rsidP="00795F85">
      <w:pPr>
        <w:rPr>
          <w:rFonts w:ascii="Source Sans Pro" w:hAnsi="Source Sans Pro"/>
        </w:rPr>
      </w:pPr>
      <w:r w:rsidRPr="0039151C">
        <w:rPr>
          <w:rFonts w:ascii="Source Sans Pro" w:hAnsi="Source Sans Pro"/>
          <w:lang w:val="es-US"/>
        </w:rPr>
        <w:t xml:space="preserve">Para obtener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formularios de pedido e]</w:t>
      </w:r>
      <w:r w:rsidRPr="0039151C">
        <w:rPr>
          <w:rFonts w:ascii="Source Sans Pro" w:hAnsi="Source Sans Pro"/>
          <w:lang w:val="es-US"/>
        </w:rPr>
        <w:t xml:space="preserve"> información sobre cómo obtener sus medicamentos con receta por correo </w:t>
      </w:r>
      <w:r w:rsidRPr="0039151C">
        <w:rPr>
          <w:rFonts w:ascii="Source Sans Pro" w:hAnsi="Source Sans Pro"/>
          <w:i/>
          <w:iCs/>
          <w:color w:val="0000FF"/>
        </w:rPr>
        <w:t>[insert instructions]</w:t>
      </w:r>
      <w:r w:rsidRPr="0039151C">
        <w:rPr>
          <w:rFonts w:ascii="Source Sans Pro" w:hAnsi="Source Sans Pro"/>
          <w:lang w:val="es-US"/>
        </w:rPr>
        <w:t xml:space="preserve">. </w:t>
      </w:r>
    </w:p>
    <w:p w14:paraId="6F3B10F4" w14:textId="4002B4FC" w:rsidR="002E1D1E" w:rsidRPr="0039151C" w:rsidRDefault="002E1D1E" w:rsidP="00795F85">
      <w:pPr>
        <w:rPr>
          <w:rFonts w:ascii="Source Sans Pro" w:hAnsi="Source Sans Pro"/>
        </w:rPr>
      </w:pPr>
      <w:r w:rsidRPr="0039151C">
        <w:rPr>
          <w:rFonts w:ascii="Source Sans Pro" w:hAnsi="Source Sans Pro"/>
          <w:lang w:val="es-US"/>
        </w:rPr>
        <w:t xml:space="preserve">Por lo general, el pedido a la farmacia que brinda el servicio de pedido por correo se le enviará en </w:t>
      </w:r>
      <w:r w:rsidRPr="0039151C">
        <w:rPr>
          <w:rFonts w:ascii="Source Sans Pro" w:hAnsi="Source Sans Pro"/>
          <w:i/>
          <w:iCs/>
          <w:color w:val="0000FF"/>
        </w:rPr>
        <w:t>[xx]</w:t>
      </w:r>
      <w:r w:rsidRPr="0039151C">
        <w:rPr>
          <w:rFonts w:ascii="Source Sans Pro" w:hAnsi="Source Sans Pro"/>
          <w:lang w:val="es-US"/>
        </w:rPr>
        <w:t xml:space="preserve"> días como máximo. </w:t>
      </w:r>
      <w:r w:rsidRPr="0039151C">
        <w:rPr>
          <w:rFonts w:ascii="Source Sans Pro" w:hAnsi="Source Sans Pro"/>
          <w:i/>
          <w:iCs/>
          <w:color w:val="0000FF"/>
        </w:rPr>
        <w:t>[Insert plan’s process for members to get a prescription if the mail order is delayed.]</w:t>
      </w:r>
    </w:p>
    <w:p w14:paraId="014070FD" w14:textId="3788F908" w:rsidR="00DD0B42" w:rsidRPr="0039151C" w:rsidRDefault="00DD0B42" w:rsidP="00795F85">
      <w:pPr>
        <w:rPr>
          <w:rFonts w:ascii="Source Sans Pro" w:hAnsi="Source Sans Pro"/>
          <w:i/>
          <w:color w:val="0000FF"/>
        </w:rPr>
      </w:pPr>
      <w:r w:rsidRPr="0039151C">
        <w:rPr>
          <w:rFonts w:ascii="Source Sans Pro" w:hAnsi="Source Sans Pro"/>
          <w:i/>
          <w:iCs/>
          <w:color w:val="0000FF"/>
        </w:rPr>
        <w:t xml:space="preserve">[Sponsors should provide the appropriate information below from the following options, based on </w:t>
      </w:r>
      <w:proofErr w:type="spellStart"/>
      <w:r w:rsidRPr="0039151C">
        <w:rPr>
          <w:rFonts w:ascii="Source Sans Pro" w:hAnsi="Source Sans Pro"/>
          <w:i/>
          <w:iCs/>
          <w:color w:val="0000FF"/>
        </w:rPr>
        <w:t>i</w:t>
      </w:r>
      <w:proofErr w:type="spellEnd"/>
      <w:r w:rsidRPr="0039151C">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39151C">
        <w:rPr>
          <w:rFonts w:ascii="Source Sans Pro" w:hAnsi="Source Sans Pro"/>
          <w:color w:val="0000FF"/>
          <w:lang w:val="es-US"/>
        </w:rPr>
        <w:t xml:space="preserve"> </w:t>
      </w:r>
      <w:r w:rsidRPr="0039151C">
        <w:rPr>
          <w:rFonts w:ascii="Source Sans Pro" w:hAnsi="Source Sans Pro"/>
          <w:i/>
          <w:iCs/>
          <w:color w:val="0000FF"/>
        </w:rPr>
        <w:t xml:space="preserve">Sponsors who provide automatic delivery through retail or other non-mail order means have the option to either add or replace the word </w:t>
      </w:r>
      <w:r w:rsidRPr="0039151C">
        <w:rPr>
          <w:rFonts w:ascii="Source Sans Pro" w:hAnsi="Source Sans Pro"/>
          <w:b/>
          <w:bCs/>
          <w:i/>
          <w:iCs/>
          <w:color w:val="0000FF"/>
        </w:rPr>
        <w:t>ship</w:t>
      </w:r>
      <w:r w:rsidRPr="0039151C">
        <w:rPr>
          <w:rFonts w:ascii="Source Sans Pro" w:hAnsi="Source Sans Pro"/>
          <w:i/>
          <w:iCs/>
          <w:color w:val="0000FF"/>
        </w:rPr>
        <w:t xml:space="preserve"> with </w:t>
      </w:r>
      <w:r w:rsidRPr="0039151C">
        <w:rPr>
          <w:rFonts w:ascii="Source Sans Pro" w:hAnsi="Source Sans Pro"/>
          <w:b/>
          <w:bCs/>
          <w:i/>
          <w:iCs/>
          <w:color w:val="0000FF"/>
        </w:rPr>
        <w:t>deliver</w:t>
      </w:r>
      <w:r w:rsidRPr="0039151C">
        <w:rPr>
          <w:rFonts w:ascii="Source Sans Pro" w:hAnsi="Source Sans Pro"/>
          <w:i/>
          <w:iCs/>
          <w:color w:val="0000FF"/>
        </w:rPr>
        <w:t xml:space="preserve"> as appropriate.]</w:t>
      </w:r>
    </w:p>
    <w:p w14:paraId="352BCDE8" w14:textId="175333D4" w:rsidR="00981156" w:rsidRPr="0039151C" w:rsidRDefault="00981156" w:rsidP="00795F85">
      <w:pPr>
        <w:rPr>
          <w:rFonts w:ascii="Source Sans Pro" w:hAnsi="Source Sans Pro"/>
          <w:i/>
          <w:color w:val="0000FF"/>
        </w:rPr>
      </w:pPr>
      <w:r w:rsidRPr="0039151C">
        <w:rPr>
          <w:rFonts w:ascii="Source Sans Pro" w:hAnsi="Source Sans Pro"/>
          <w:i/>
          <w:iCs/>
          <w:color w:val="0000FF"/>
        </w:rPr>
        <w:t>[For new prescriptions received directly from health care providers, insert one of the following 2 options.]</w:t>
      </w:r>
    </w:p>
    <w:p w14:paraId="28ED6C8E" w14:textId="0A336D72" w:rsidR="003D376A" w:rsidRPr="0039151C" w:rsidRDefault="003D376A"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b/>
          <w:bCs/>
          <w:i/>
          <w:iCs/>
          <w:color w:val="0000FF"/>
        </w:rPr>
        <w:t>Option 1:</w:t>
      </w:r>
      <w:r w:rsidRPr="0039151C">
        <w:rPr>
          <w:rFonts w:ascii="Source Sans Pro" w:hAnsi="Source Sans Pro"/>
          <w:i/>
          <w:iCs/>
          <w:color w:val="0000FF"/>
        </w:rPr>
        <w:t xml:space="preserve"> Sponsors that </w:t>
      </w:r>
      <w:r w:rsidRPr="0039151C">
        <w:rPr>
          <w:rFonts w:ascii="Source Sans Pro" w:hAnsi="Source Sans Pro"/>
          <w:b/>
          <w:bCs/>
          <w:i/>
          <w:iCs/>
          <w:color w:val="0000FF"/>
        </w:rPr>
        <w:t>don’t</w:t>
      </w:r>
      <w:r w:rsidRPr="0039151C">
        <w:rPr>
          <w:rFonts w:ascii="Source Sans Pro" w:hAnsi="Source Sans Pro"/>
          <w:i/>
          <w:iCs/>
          <w:color w:val="0000FF"/>
        </w:rPr>
        <w:t xml:space="preserve"> automatically process new prescriptions from provider offices, insert the following:</w:t>
      </w:r>
    </w:p>
    <w:p w14:paraId="1546F52B" w14:textId="6776D8D7" w:rsidR="00981156" w:rsidRPr="0039151C" w:rsidRDefault="00981156" w:rsidP="00795F85">
      <w:pPr>
        <w:ind w:left="720"/>
        <w:rPr>
          <w:rFonts w:ascii="Source Sans Pro" w:hAnsi="Source Sans Pro"/>
          <w:color w:val="0000FF"/>
        </w:rPr>
      </w:pPr>
      <w:r w:rsidRPr="0039151C">
        <w:rPr>
          <w:rFonts w:ascii="Source Sans Pro" w:hAnsi="Source Sans Pro"/>
          <w:b/>
          <w:bCs/>
          <w:color w:val="0000FF"/>
          <w:lang w:val="es-US"/>
        </w:rPr>
        <w:t>Nuevas recetas que la farmacia recibe directamente del consultorio de su médico.</w:t>
      </w:r>
      <w:r w:rsidRPr="0039151C">
        <w:rPr>
          <w:rFonts w:ascii="Source Sans Pro" w:hAnsi="Source Sans Pro"/>
          <w:color w:val="0000FF"/>
          <w:lang w:val="es-US"/>
        </w:rPr>
        <w:t xml:space="preserve"> </w:t>
      </w:r>
      <w:r w:rsidRPr="0039151C">
        <w:rPr>
          <w:rFonts w:ascii="Source Sans Pro" w:hAnsi="Source Sans Pro"/>
          <w:color w:val="0000FF"/>
          <w:lang w:val="es-US"/>
        </w:rPr>
        <w:br/>
        <w:t>Después de que la farmacia recibe una receta de un proveedor de atención médica, se pondrá en contacto con usted para determinar si desea que le proporcionen el medicamento de inmediato o más adelante. Es importante que usted responda cada vez que la farmacia lo contacte para informar si la nueva receta se debe enviar, atrasar o detener.]</w:t>
      </w:r>
    </w:p>
    <w:p w14:paraId="355F484B" w14:textId="77777777" w:rsidR="007400E6" w:rsidRPr="0039151C" w:rsidRDefault="007400E6" w:rsidP="00795F85">
      <w:pPr>
        <w:rPr>
          <w:rFonts w:ascii="Source Sans Pro" w:hAnsi="Source Sans Pro"/>
          <w:i/>
          <w:color w:val="0000FF"/>
        </w:rPr>
      </w:pPr>
      <w:bookmarkStart w:id="370" w:name="_Hlk87965793"/>
      <w:r w:rsidRPr="0039151C">
        <w:rPr>
          <w:rFonts w:ascii="Source Sans Pro" w:hAnsi="Source Sans Pro"/>
          <w:color w:val="0000FF"/>
          <w:lang w:val="es-US"/>
        </w:rPr>
        <w:t>[</w:t>
      </w:r>
      <w:r w:rsidRPr="0039151C">
        <w:rPr>
          <w:rFonts w:ascii="Source Sans Pro" w:hAnsi="Source Sans Pro"/>
          <w:b/>
          <w:bCs/>
          <w:i/>
          <w:iCs/>
          <w:color w:val="0000FF"/>
        </w:rPr>
        <w:t>Option 2:</w:t>
      </w:r>
      <w:r w:rsidRPr="0039151C">
        <w:rPr>
          <w:rFonts w:ascii="Source Sans Pro" w:hAnsi="Source Sans Pro"/>
          <w:i/>
          <w:iCs/>
          <w:color w:val="0000FF"/>
        </w:rPr>
        <w:t xml:space="preserve"> Sponsors that </w:t>
      </w:r>
      <w:r w:rsidRPr="0039151C">
        <w:rPr>
          <w:rFonts w:ascii="Source Sans Pro" w:hAnsi="Source Sans Pro"/>
          <w:b/>
          <w:bCs/>
          <w:i/>
          <w:iCs/>
          <w:color w:val="0000FF"/>
        </w:rPr>
        <w:t>do</w:t>
      </w:r>
      <w:r w:rsidRPr="0039151C">
        <w:rPr>
          <w:rFonts w:ascii="Source Sans Pro" w:hAnsi="Source Sans Pro"/>
          <w:i/>
          <w:iCs/>
          <w:color w:val="0000FF"/>
        </w:rPr>
        <w:t xml:space="preserve"> automatically process new prescriptions from provider offices, insert the following:</w:t>
      </w:r>
    </w:p>
    <w:bookmarkEnd w:id="370"/>
    <w:p w14:paraId="2EFCF202" w14:textId="6B7D6E68" w:rsidR="00981156" w:rsidRPr="0039151C" w:rsidRDefault="00981156" w:rsidP="00795F85">
      <w:pPr>
        <w:widowControl w:val="0"/>
        <w:autoSpaceDE w:val="0"/>
        <w:autoSpaceDN w:val="0"/>
        <w:adjustRightInd w:val="0"/>
        <w:ind w:left="720"/>
        <w:rPr>
          <w:rFonts w:ascii="Source Sans Pro" w:hAnsi="Source Sans Pro"/>
          <w:color w:val="0000FF"/>
        </w:rPr>
      </w:pPr>
      <w:r w:rsidRPr="0039151C">
        <w:rPr>
          <w:rFonts w:ascii="Source Sans Pro" w:hAnsi="Source Sans Pro"/>
          <w:b/>
          <w:bCs/>
          <w:color w:val="0000FF"/>
          <w:lang w:val="es-US"/>
        </w:rPr>
        <w:t>Nuevas recetas que la farmacia recibe directamente del consultorio de su médico.</w:t>
      </w:r>
      <w:r w:rsidRPr="0039151C">
        <w:rPr>
          <w:rFonts w:ascii="Source Sans Pro" w:hAnsi="Source Sans Pro"/>
          <w:color w:val="0000FF"/>
          <w:lang w:val="es-US"/>
        </w:rPr>
        <w:br/>
        <w:t>La farmacia surtirá y entregará automáticamente las recetas nuevas de los medicamentos que reciba de los proveedores de atención médica, sin verificar con usted primero, si:</w:t>
      </w:r>
    </w:p>
    <w:p w14:paraId="1E843B4C" w14:textId="528EAF8C" w:rsidR="0040002B" w:rsidRPr="0039151C" w:rsidRDefault="0040002B" w:rsidP="00061181">
      <w:pPr>
        <w:pStyle w:val="ListParagraph"/>
        <w:numPr>
          <w:ilvl w:val="0"/>
          <w:numId w:val="28"/>
        </w:numPr>
        <w:autoSpaceDE w:val="0"/>
        <w:autoSpaceDN w:val="0"/>
        <w:adjustRightInd w:val="0"/>
        <w:spacing w:before="0" w:beforeAutospacing="0" w:after="240" w:afterAutospacing="0"/>
        <w:contextualSpacing w:val="0"/>
        <w:rPr>
          <w:rFonts w:ascii="Source Sans Pro" w:hAnsi="Source Sans Pro"/>
        </w:rPr>
      </w:pPr>
      <w:r w:rsidRPr="0039151C">
        <w:rPr>
          <w:rFonts w:ascii="Source Sans Pro" w:hAnsi="Source Sans Pro"/>
          <w:color w:val="0000FF"/>
          <w:lang w:val="es-US"/>
        </w:rPr>
        <w:lastRenderedPageBreak/>
        <w:t>Utilizó los servicios de pedido por correo con este plan en el pasado.</w:t>
      </w:r>
    </w:p>
    <w:p w14:paraId="46F16201" w14:textId="7ADFF087" w:rsidR="0040002B" w:rsidRPr="0039151C" w:rsidRDefault="0040002B" w:rsidP="00061181">
      <w:pPr>
        <w:pStyle w:val="ListParagraph"/>
        <w:numPr>
          <w:ilvl w:val="0"/>
          <w:numId w:val="28"/>
        </w:numPr>
        <w:autoSpaceDE w:val="0"/>
        <w:autoSpaceDN w:val="0"/>
        <w:adjustRightInd w:val="0"/>
        <w:spacing w:before="0" w:beforeAutospacing="0" w:after="240" w:afterAutospacing="0"/>
        <w:contextualSpacing w:val="0"/>
        <w:rPr>
          <w:rFonts w:ascii="Source Sans Pro" w:hAnsi="Source Sans Pro"/>
        </w:rPr>
      </w:pPr>
      <w:r w:rsidRPr="0039151C">
        <w:rPr>
          <w:rFonts w:ascii="Source Sans Pro" w:hAnsi="Source Sans Pro"/>
          <w:color w:val="0000FF"/>
          <w:lang w:val="es-US"/>
        </w:rPr>
        <w:t xml:space="preserve">Se inscribió para la entrega automática de todas las recetas nuevas recibidas directamente de los proveedores de atención médica. Puede solicitar la entrega automática de todas las recetas nuevas en cualquier momento </w:t>
      </w:r>
      <w:r w:rsidRPr="0039151C">
        <w:rPr>
          <w:rFonts w:ascii="Source Sans Pro" w:hAnsi="Source Sans Pro"/>
          <w:i/>
          <w:iCs/>
          <w:color w:val="0000FF"/>
        </w:rPr>
        <w:t>[insert instructions]</w:t>
      </w:r>
      <w:r w:rsidRPr="0039151C">
        <w:rPr>
          <w:rFonts w:ascii="Source Sans Pro" w:hAnsi="Source Sans Pro"/>
          <w:color w:val="0000FF"/>
          <w:lang w:val="es-US"/>
        </w:rPr>
        <w:t>.</w:t>
      </w:r>
    </w:p>
    <w:p w14:paraId="40828DC8" w14:textId="03330250" w:rsidR="00981156" w:rsidRPr="0039151C" w:rsidRDefault="00981156" w:rsidP="00795F85">
      <w:pPr>
        <w:ind w:left="720"/>
        <w:rPr>
          <w:rFonts w:ascii="Source Sans Pro" w:hAnsi="Source Sans Pro"/>
          <w:color w:val="0000FF"/>
        </w:rPr>
      </w:pPr>
      <w:r w:rsidRPr="0039151C">
        <w:rPr>
          <w:rFonts w:ascii="Source Sans Pro" w:hAnsi="Source Sans Pro"/>
          <w:color w:val="0000FF"/>
          <w:lang w:val="es-US"/>
        </w:rPr>
        <w:t xml:space="preserve">Si recibe un medicamento con receta que no desea automáticamente por correo y no se comunicaron con usted para saber si lo quería antes de enviarlo, puede ser elegible para un reembolso. </w:t>
      </w:r>
    </w:p>
    <w:p w14:paraId="6B8603C6" w14:textId="1BBB4337" w:rsidR="00981156" w:rsidRPr="0039151C" w:rsidRDefault="00981156" w:rsidP="00795F85">
      <w:pPr>
        <w:ind w:left="720"/>
        <w:rPr>
          <w:rFonts w:ascii="Source Sans Pro" w:hAnsi="Source Sans Pro"/>
          <w:color w:val="0000FF"/>
        </w:rPr>
      </w:pPr>
      <w:r w:rsidRPr="0039151C">
        <w:rPr>
          <w:rFonts w:ascii="Source Sans Pro" w:hAnsi="Source Sans Pro"/>
          <w:color w:val="0000FF"/>
          <w:lang w:val="es-US"/>
        </w:rPr>
        <w:t xml:space="preserve">Si utilizó el pedido por correo en el pasado y no desea que la farmacia surta y envíe automáticamente cada medicamento con receta nuevo, comuníquese con nosotros </w:t>
      </w:r>
      <w:r w:rsidRPr="0039151C">
        <w:rPr>
          <w:rFonts w:ascii="Source Sans Pro" w:hAnsi="Source Sans Pro"/>
          <w:i/>
          <w:iCs/>
          <w:color w:val="0000FF"/>
        </w:rPr>
        <w:t>[insert instructions]</w:t>
      </w:r>
      <w:r w:rsidRPr="0039151C">
        <w:rPr>
          <w:rFonts w:ascii="Source Sans Pro" w:hAnsi="Source Sans Pro"/>
          <w:color w:val="0000FF"/>
          <w:lang w:val="es-US"/>
        </w:rPr>
        <w:t xml:space="preserve">. </w:t>
      </w:r>
    </w:p>
    <w:p w14:paraId="5CEFCE20" w14:textId="77777777" w:rsidR="005D4C9B" w:rsidRPr="0039151C" w:rsidRDefault="00981156" w:rsidP="00795F85">
      <w:pPr>
        <w:ind w:left="720"/>
        <w:rPr>
          <w:rFonts w:ascii="Source Sans Pro" w:hAnsi="Source Sans Pro"/>
          <w:color w:val="0000FF"/>
        </w:rPr>
      </w:pPr>
      <w:r w:rsidRPr="0039151C">
        <w:rPr>
          <w:rFonts w:ascii="Source Sans Pro" w:hAnsi="Source Sans Pro"/>
          <w:color w:val="0000FF"/>
          <w:lang w:val="es-US"/>
        </w:rPr>
        <w:t>Si usted nunca ha utilizado nuestro servicio de entrega de pedidos por correo o si decide interrumpir el surtido automático de nuevas recetas, la farmacia se pondrá en contacto con usted cada vez que reciba una nueva receta de un proveedor de atención médica para ver si desea que le surtan y envíen el medicamento inmediatamente. Es importante que usted responda cada vez que la farmacia lo contacte para informar si la nueva receta se debe enviar, atrasar o cancelar.</w:t>
      </w:r>
    </w:p>
    <w:p w14:paraId="0F4BC622" w14:textId="2AEAB0AA" w:rsidR="00981156" w:rsidRPr="0039151C" w:rsidRDefault="005D4C9B" w:rsidP="00795F85">
      <w:pPr>
        <w:ind w:left="720"/>
        <w:rPr>
          <w:rFonts w:ascii="Source Sans Pro" w:hAnsi="Source Sans Pro"/>
          <w:color w:val="0000FF"/>
        </w:rPr>
      </w:pPr>
      <w:r w:rsidRPr="0039151C">
        <w:rPr>
          <w:rFonts w:ascii="Source Sans Pro" w:hAnsi="Source Sans Pro"/>
          <w:color w:val="0000FF"/>
          <w:lang w:val="es-US"/>
        </w:rPr>
        <w:t xml:space="preserve">Para cancelar su inscripción en los envíos automáticos de nuevas recetas recibidas directamente del consultorio del proveedor de atención médica, comuníquese con nosotros </w:t>
      </w:r>
      <w:r w:rsidRPr="0039151C">
        <w:rPr>
          <w:rFonts w:ascii="Source Sans Pro" w:hAnsi="Source Sans Pro"/>
          <w:i/>
          <w:iCs/>
          <w:color w:val="0000FF"/>
        </w:rPr>
        <w:t>[insert instructions]</w:t>
      </w:r>
      <w:r w:rsidRPr="0039151C">
        <w:rPr>
          <w:rFonts w:ascii="Source Sans Pro" w:hAnsi="Source Sans Pro"/>
          <w:color w:val="0000FF"/>
          <w:lang w:val="es-US"/>
        </w:rPr>
        <w:t>.</w:t>
      </w:r>
    </w:p>
    <w:p w14:paraId="42C24811" w14:textId="77777777" w:rsidR="00981156" w:rsidRPr="0039151C" w:rsidRDefault="00981156" w:rsidP="00795F85">
      <w:pPr>
        <w:rPr>
          <w:rFonts w:ascii="Source Sans Pro" w:hAnsi="Source Sans Pro"/>
          <w:i/>
          <w:color w:val="0000FF"/>
        </w:rPr>
      </w:pPr>
      <w:r w:rsidRPr="0039151C">
        <w:rPr>
          <w:rFonts w:ascii="Source Sans Pro" w:hAnsi="Source Sans Pro"/>
          <w:i/>
          <w:iCs/>
          <w:color w:val="0000FF"/>
        </w:rPr>
        <w:t>[For refill prescriptions, insert one of the following two options.]</w:t>
      </w:r>
    </w:p>
    <w:p w14:paraId="32538D44" w14:textId="45F8D473" w:rsidR="00981156" w:rsidRPr="0039151C" w:rsidRDefault="00981156"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b/>
          <w:bCs/>
          <w:i/>
          <w:iCs/>
          <w:color w:val="0000FF"/>
        </w:rPr>
        <w:t>Option 1:</w:t>
      </w:r>
      <w:r w:rsidRPr="0039151C">
        <w:rPr>
          <w:rFonts w:ascii="Source Sans Pro" w:hAnsi="Source Sans Pro"/>
          <w:i/>
          <w:iCs/>
          <w:color w:val="0000FF"/>
        </w:rPr>
        <w:t xml:space="preserve"> Sponsors that </w:t>
      </w:r>
      <w:r w:rsidRPr="0039151C">
        <w:rPr>
          <w:rFonts w:ascii="Source Sans Pro" w:hAnsi="Source Sans Pro"/>
          <w:b/>
          <w:bCs/>
          <w:i/>
          <w:iCs/>
          <w:color w:val="0000FF"/>
        </w:rPr>
        <w:t>don’t</w:t>
      </w:r>
      <w:r w:rsidRPr="0039151C">
        <w:rPr>
          <w:rFonts w:ascii="Source Sans Pro" w:hAnsi="Source Sans Pro"/>
          <w:i/>
          <w:iCs/>
          <w:color w:val="0000FF"/>
        </w:rPr>
        <w:t xml:space="preserve"> offer a program that automatically processes refills, insert the following:</w:t>
      </w:r>
    </w:p>
    <w:p w14:paraId="4A5F426B" w14:textId="7BC20F86" w:rsidR="00981156" w:rsidRPr="0039151C" w:rsidRDefault="00981156" w:rsidP="00795F85">
      <w:pPr>
        <w:ind w:left="720"/>
        <w:rPr>
          <w:rFonts w:ascii="Source Sans Pro" w:hAnsi="Source Sans Pro"/>
          <w:i/>
          <w:color w:val="0000FF"/>
        </w:rPr>
      </w:pPr>
      <w:r w:rsidRPr="0039151C">
        <w:rPr>
          <w:rFonts w:ascii="Source Sans Pro" w:hAnsi="Source Sans Pro"/>
          <w:b/>
          <w:bCs/>
          <w:color w:val="0000FF"/>
          <w:lang w:val="es-US"/>
        </w:rPr>
        <w:t xml:space="preserve">Resurtidos de recetas médicas de pedido por correo. </w:t>
      </w:r>
      <w:r w:rsidRPr="0039151C">
        <w:rPr>
          <w:rFonts w:ascii="Source Sans Pro" w:hAnsi="Source Sans Pro"/>
          <w:color w:val="0000FF"/>
          <w:lang w:val="es-US"/>
        </w:rPr>
        <w:t xml:space="preserve">Para resurtidos, comuníquese con su farmacia </w:t>
      </w:r>
      <w:r w:rsidRPr="0039151C">
        <w:rPr>
          <w:rFonts w:ascii="Source Sans Pro" w:hAnsi="Source Sans Pro"/>
          <w:i/>
          <w:iCs/>
          <w:color w:val="0000FF"/>
        </w:rPr>
        <w:t>[insert recommended number of days]</w:t>
      </w:r>
      <w:r w:rsidRPr="0039151C">
        <w:rPr>
          <w:rFonts w:ascii="Source Sans Pro" w:hAnsi="Source Sans Pro"/>
          <w:color w:val="0000FF"/>
          <w:lang w:val="es-US"/>
        </w:rPr>
        <w:t> días antes de que sus medicamentos con receta actuales se acaben para asegurarse de que su próximo pedido se le envíe a tiempo.]</w:t>
      </w:r>
    </w:p>
    <w:p w14:paraId="4383DF1C" w14:textId="77777777" w:rsidR="00981156" w:rsidRPr="0039151C" w:rsidRDefault="00981156"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b/>
          <w:bCs/>
          <w:i/>
          <w:iCs/>
          <w:color w:val="0000FF"/>
        </w:rPr>
        <w:t>Option 2:</w:t>
      </w:r>
      <w:r w:rsidRPr="0039151C">
        <w:rPr>
          <w:rFonts w:ascii="Source Sans Pro" w:hAnsi="Source Sans Pro"/>
          <w:i/>
          <w:iCs/>
          <w:color w:val="0000FF"/>
        </w:rPr>
        <w:t xml:space="preserve"> Sponsors that </w:t>
      </w:r>
      <w:r w:rsidRPr="0039151C">
        <w:rPr>
          <w:rFonts w:ascii="Source Sans Pro" w:hAnsi="Source Sans Pro"/>
          <w:b/>
          <w:bCs/>
          <w:i/>
          <w:iCs/>
          <w:color w:val="0000FF"/>
        </w:rPr>
        <w:t>do</w:t>
      </w:r>
      <w:r w:rsidRPr="0039151C">
        <w:rPr>
          <w:rFonts w:ascii="Source Sans Pro" w:hAnsi="Source Sans Pro"/>
          <w:i/>
          <w:iCs/>
          <w:color w:val="0000FF"/>
        </w:rPr>
        <w:t xml:space="preserve"> offer a program that automatically processes refills, insert the following:</w:t>
      </w:r>
    </w:p>
    <w:p w14:paraId="074C2DA1" w14:textId="5D1C6CF3" w:rsidR="00442FBE" w:rsidRPr="0039151C" w:rsidRDefault="00981156" w:rsidP="00795F85">
      <w:pPr>
        <w:widowControl w:val="0"/>
        <w:autoSpaceDE w:val="0"/>
        <w:autoSpaceDN w:val="0"/>
        <w:adjustRightInd w:val="0"/>
        <w:ind w:left="720"/>
        <w:rPr>
          <w:rFonts w:ascii="Source Sans Pro" w:hAnsi="Source Sans Pro"/>
          <w:color w:val="0000FF"/>
        </w:rPr>
      </w:pPr>
      <w:r w:rsidRPr="0039151C">
        <w:rPr>
          <w:rFonts w:ascii="Source Sans Pro" w:hAnsi="Source Sans Pro"/>
          <w:b/>
          <w:bCs/>
          <w:color w:val="0000FF"/>
          <w:lang w:val="es-US"/>
        </w:rPr>
        <w:t xml:space="preserve">Resurtidos de recetas médicas de pedido por correo. </w:t>
      </w:r>
      <w:r w:rsidRPr="0039151C">
        <w:rPr>
          <w:rFonts w:ascii="Source Sans Pro" w:hAnsi="Source Sans Pro"/>
          <w:color w:val="0000FF"/>
          <w:lang w:val="es-US"/>
        </w:rPr>
        <w:t>Para resurtir sus medicamentos, usted tiene la opción de inscribirse en un programa de resurtido automático [</w:t>
      </w:r>
      <w:r w:rsidRPr="0039151C">
        <w:rPr>
          <w:rFonts w:ascii="Source Sans Pro" w:hAnsi="Source Sans Pro"/>
          <w:i/>
          <w:iCs/>
          <w:color w:val="0000FF"/>
        </w:rPr>
        <w:t xml:space="preserve">optional: </w:t>
      </w:r>
      <w:r w:rsidRPr="0039151C">
        <w:rPr>
          <w:rFonts w:ascii="Source Sans Pro" w:hAnsi="Source Sans Pro"/>
          <w:color w:val="0000FF"/>
          <w:lang w:val="es-US"/>
        </w:rPr>
        <w:t>denominado [</w:t>
      </w:r>
      <w:r w:rsidRPr="0039151C">
        <w:rPr>
          <w:rFonts w:ascii="Source Sans Pro" w:hAnsi="Source Sans Pro"/>
          <w:i/>
          <w:iCs/>
          <w:color w:val="0000FF"/>
        </w:rPr>
        <w:t>insert name of auto-refill program</w:t>
      </w:r>
      <w:r w:rsidRPr="0039151C">
        <w:rPr>
          <w:rFonts w:ascii="Source Sans Pro" w:hAnsi="Source Sans Pro"/>
          <w:color w:val="0000FF"/>
          <w:lang w:val="es-US"/>
        </w:rPr>
        <w:t>]]</w:t>
      </w:r>
      <w:r w:rsidRPr="0039151C">
        <w:rPr>
          <w:rFonts w:ascii="Source Sans Pro" w:hAnsi="Source Sans Pro"/>
          <w:i/>
          <w:iCs/>
          <w:color w:val="0000FF"/>
        </w:rPr>
        <w:t>.</w:t>
      </w:r>
      <w:r w:rsidRPr="0039151C">
        <w:rPr>
          <w:rFonts w:ascii="Source Sans Pro" w:hAnsi="Source Sans Pro"/>
          <w:color w:val="0000FF"/>
          <w:lang w:val="es-US"/>
        </w:rPr>
        <w:t xml:space="preserve"> En este programa, comenzaremos a procesar su siguiente resurtido automáticamente cuando nuestros registros muestren que se está por quedar sin el medicamento. </w:t>
      </w:r>
      <w:r w:rsidRPr="0039151C">
        <w:rPr>
          <w:rFonts w:ascii="Source Sans Pro" w:hAnsi="Source Sans Pro"/>
          <w:color w:val="0000FF"/>
          <w:lang w:val="es-US"/>
        </w:rPr>
        <w:lastRenderedPageBreak/>
        <w:t xml:space="preserve">La farmacia se comunicará con usted antes del envío de cada resurtido para asegurarse de que necesite más medicamento. Usted puede cancelar los resurtidos programados si tiene suficiente medicamento o si el medicamento ha cambiado. </w:t>
      </w:r>
    </w:p>
    <w:p w14:paraId="3512FFA7" w14:textId="5E245C3B" w:rsidR="00981156" w:rsidRPr="0039151C" w:rsidRDefault="00981156" w:rsidP="00795F85">
      <w:pPr>
        <w:widowControl w:val="0"/>
        <w:autoSpaceDE w:val="0"/>
        <w:autoSpaceDN w:val="0"/>
        <w:adjustRightInd w:val="0"/>
        <w:ind w:left="720"/>
        <w:rPr>
          <w:rFonts w:ascii="Source Sans Pro" w:hAnsi="Source Sans Pro"/>
          <w:color w:val="0000FF"/>
        </w:rPr>
      </w:pPr>
      <w:r w:rsidRPr="0039151C">
        <w:rPr>
          <w:rFonts w:ascii="Source Sans Pro" w:hAnsi="Source Sans Pro"/>
          <w:color w:val="0000FF"/>
          <w:lang w:val="es-US"/>
        </w:rPr>
        <w:t xml:space="preserve">Si usted elige no usar nuestro programa de resurtido </w:t>
      </w:r>
      <w:proofErr w:type="gramStart"/>
      <w:r w:rsidRPr="0039151C">
        <w:rPr>
          <w:rFonts w:ascii="Source Sans Pro" w:hAnsi="Source Sans Pro"/>
          <w:color w:val="0000FF"/>
          <w:lang w:val="es-US"/>
        </w:rPr>
        <w:t>automático</w:t>
      </w:r>
      <w:proofErr w:type="gramEnd"/>
      <w:r w:rsidRPr="0039151C">
        <w:rPr>
          <w:rFonts w:ascii="Source Sans Pro" w:hAnsi="Source Sans Pro"/>
          <w:color w:val="0000FF"/>
          <w:lang w:val="es-US"/>
        </w:rPr>
        <w:t xml:space="preserve"> pero desea que la farmacia de pedido por correo le envíe su receta, póngase en contacto con su farmacia </w:t>
      </w:r>
      <w:r w:rsidRPr="0039151C">
        <w:rPr>
          <w:rFonts w:ascii="Source Sans Pro" w:hAnsi="Source Sans Pro"/>
          <w:i/>
          <w:iCs/>
          <w:color w:val="0000FF"/>
        </w:rPr>
        <w:t>[insert recommended number of days]</w:t>
      </w:r>
      <w:r w:rsidRPr="0039151C">
        <w:rPr>
          <w:rFonts w:ascii="Source Sans Pro" w:hAnsi="Source Sans Pro"/>
          <w:color w:val="0000FF"/>
          <w:lang w:val="es-US"/>
        </w:rPr>
        <w:t> días antes de que su receta actual se acabe. Esto asegurará que su pedido se le envíe a tiempo.</w:t>
      </w:r>
    </w:p>
    <w:p w14:paraId="5FF6A821" w14:textId="7AE47E9A" w:rsidR="00FB4E51" w:rsidRPr="0039151C" w:rsidRDefault="00981156" w:rsidP="00795F85">
      <w:pPr>
        <w:widowControl w:val="0"/>
        <w:autoSpaceDE w:val="0"/>
        <w:autoSpaceDN w:val="0"/>
        <w:adjustRightInd w:val="0"/>
        <w:ind w:left="720"/>
        <w:rPr>
          <w:rFonts w:ascii="Source Sans Pro" w:hAnsi="Source Sans Pro"/>
          <w:color w:val="0000FF"/>
        </w:rPr>
      </w:pPr>
      <w:r w:rsidRPr="0039151C">
        <w:rPr>
          <w:rFonts w:ascii="Source Sans Pro" w:hAnsi="Source Sans Pro"/>
          <w:color w:val="0000FF"/>
          <w:lang w:val="es-US"/>
        </w:rPr>
        <w:t>Para cancelar la participación en nuestro programa [</w:t>
      </w:r>
      <w:r w:rsidRPr="0039151C">
        <w:rPr>
          <w:rFonts w:ascii="Source Sans Pro" w:hAnsi="Source Sans Pro"/>
          <w:i/>
          <w:iCs/>
          <w:color w:val="0000FF"/>
        </w:rPr>
        <w:t xml:space="preserve">optional: insert name of auto-refill program instead of </w:t>
      </w:r>
      <w:r w:rsidRPr="0039151C">
        <w:rPr>
          <w:rFonts w:ascii="Source Sans Pro" w:hAnsi="Source Sans Pro"/>
          <w:color w:val="0000FF"/>
          <w:lang w:val="es-US"/>
        </w:rPr>
        <w:t xml:space="preserve">nuestro programa] que prepara automáticamente resurtidos de pedidos por correo, comuníquese con nosotros </w:t>
      </w:r>
      <w:r w:rsidRPr="0039151C">
        <w:rPr>
          <w:rFonts w:ascii="Source Sans Pro" w:hAnsi="Source Sans Pro"/>
          <w:i/>
          <w:iCs/>
          <w:color w:val="0000FF"/>
        </w:rPr>
        <w:t>[insert instructions]</w:t>
      </w:r>
      <w:r w:rsidRPr="0039151C">
        <w:rPr>
          <w:rFonts w:ascii="Source Sans Pro" w:hAnsi="Source Sans Pro"/>
          <w:color w:val="0000FF"/>
          <w:lang w:val="es-US"/>
        </w:rPr>
        <w:t>.]</w:t>
      </w:r>
    </w:p>
    <w:p w14:paraId="22E5A6AD" w14:textId="4C412CFD" w:rsidR="00B64C87" w:rsidRPr="0039151C" w:rsidRDefault="00B64C87" w:rsidP="00795F85">
      <w:pPr>
        <w:widowControl w:val="0"/>
        <w:autoSpaceDE w:val="0"/>
        <w:autoSpaceDN w:val="0"/>
        <w:adjustRightInd w:val="0"/>
        <w:ind w:left="720"/>
        <w:rPr>
          <w:rFonts w:ascii="Source Sans Pro" w:hAnsi="Source Sans Pro"/>
          <w:color w:val="0000FF"/>
        </w:rPr>
      </w:pPr>
      <w:r w:rsidRPr="0039151C">
        <w:rPr>
          <w:rFonts w:ascii="Source Sans Pro" w:hAnsi="Source Sans Pro"/>
          <w:color w:val="0000FF"/>
          <w:lang w:val="es-US"/>
        </w:rPr>
        <w:t>Si recibe un resurtido que no desea automáticamente por correo, puede ser elegible para un reembolso.</w:t>
      </w:r>
    </w:p>
    <w:p w14:paraId="7B014E80" w14:textId="61553966" w:rsidR="002E1D1E" w:rsidRPr="0039151C" w:rsidRDefault="002E1D1E" w:rsidP="00BE5724">
      <w:pPr>
        <w:pStyle w:val="Heading3"/>
        <w:rPr>
          <w:rFonts w:ascii="Source Sans Pro" w:hAnsi="Source Sans Pro"/>
        </w:rPr>
      </w:pPr>
      <w:bookmarkStart w:id="371" w:name="_Toc68442382"/>
      <w:bookmarkStart w:id="372" w:name="_Toc228561501"/>
      <w:bookmarkStart w:id="373" w:name="_Toc109315720"/>
      <w:r w:rsidRPr="0039151C">
        <w:rPr>
          <w:rFonts w:ascii="Source Sans Pro" w:hAnsi="Source Sans Pro"/>
          <w:iCs w:val="0"/>
          <w:lang w:val="es-US"/>
        </w:rPr>
        <w:t>Sección 2.3</w:t>
      </w:r>
      <w:r w:rsidRPr="0039151C">
        <w:rPr>
          <w:rFonts w:ascii="Source Sans Pro" w:hAnsi="Source Sans Pro"/>
          <w:iCs w:val="0"/>
          <w:lang w:val="es-US"/>
        </w:rPr>
        <w:tab/>
        <w:t>Cómo obtener un suministro de medicamentos a largo plazo</w:t>
      </w:r>
      <w:bookmarkEnd w:id="371"/>
      <w:bookmarkEnd w:id="372"/>
      <w:bookmarkEnd w:id="373"/>
    </w:p>
    <w:bookmarkEnd w:id="364"/>
    <w:bookmarkEnd w:id="365"/>
    <w:bookmarkEnd w:id="366"/>
    <w:p w14:paraId="7C2D7AF5" w14:textId="393F1DE8" w:rsidR="002E1D1E" w:rsidRPr="0039151C" w:rsidRDefault="002E1D1E" w:rsidP="00795F85">
      <w:pPr>
        <w:rPr>
          <w:rFonts w:ascii="Source Sans Pro" w:hAnsi="Source Sans Pro"/>
          <w:i/>
          <w:color w:val="0000FF"/>
        </w:rPr>
      </w:pPr>
      <w:r w:rsidRPr="0039151C">
        <w:rPr>
          <w:rFonts w:ascii="Source Sans Pro" w:hAnsi="Source Sans Pro"/>
          <w:i/>
          <w:iCs/>
          <w:color w:val="0000FF"/>
        </w:rPr>
        <w:t>[Plans that don’t offer extended-day supplies: Delete Section 2.3.]</w:t>
      </w:r>
    </w:p>
    <w:p w14:paraId="77D30FF2" w14:textId="1E2CF151" w:rsidR="002E1D1E" w:rsidRPr="0039151C" w:rsidRDefault="00C0545C" w:rsidP="00795F85">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Cuando obtiene un suministro de medicamentos a largo plazo, su costo compartido puede ser menor.]</w:t>
      </w:r>
      <w:r w:rsidRPr="0039151C">
        <w:rPr>
          <w:rFonts w:ascii="Source Sans Pro" w:hAnsi="Source Sans Pro"/>
          <w:lang w:val="es-US"/>
        </w:rPr>
        <w:t xml:space="preserve"> El plan ofrece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una forma </w:t>
      </w:r>
      <w:r w:rsidRPr="0039151C">
        <w:rPr>
          <w:rFonts w:ascii="Source Sans Pro" w:hAnsi="Source Sans Pro"/>
          <w:i/>
          <w:iCs/>
          <w:color w:val="0000FF"/>
        </w:rPr>
        <w:t>OR</w:t>
      </w:r>
      <w:r w:rsidRPr="0039151C">
        <w:rPr>
          <w:rFonts w:ascii="Source Sans Pro" w:hAnsi="Source Sans Pro"/>
          <w:color w:val="0000FF"/>
          <w:lang w:val="es-US"/>
        </w:rPr>
        <w:t xml:space="preserve"> dos formas]</w:t>
      </w:r>
      <w:r w:rsidRPr="0039151C">
        <w:rPr>
          <w:rFonts w:ascii="Source Sans Pro" w:hAnsi="Source Sans Pro"/>
          <w:lang w:val="es-US"/>
        </w:rPr>
        <w:t xml:space="preserve"> de obtener un suministro a largo plazo (también llamado suministro extendido) de medicamentos de mantenimiento en la Lista de medicamentos de nuestro plan. (Los medicamentos de mantenimiento son aquellos que toma con regularidad para una afección crónica o a largo plazo). </w:t>
      </w:r>
    </w:p>
    <w:p w14:paraId="28C2B389" w14:textId="4228F395" w:rsidR="00442FBE" w:rsidRPr="0039151C" w:rsidRDefault="008C7A1C" w:rsidP="00061181">
      <w:pPr>
        <w:numPr>
          <w:ilvl w:val="0"/>
          <w:numId w:val="4"/>
        </w:numPr>
        <w:spacing w:after="120" w:afterAutospacing="0"/>
        <w:rPr>
          <w:rFonts w:ascii="Source Sans Pro" w:hAnsi="Source Sans Pro"/>
        </w:rPr>
      </w:pPr>
      <w:r w:rsidRPr="0039151C">
        <w:rPr>
          <w:rFonts w:ascii="Source Sans Pro" w:hAnsi="Source Sans Pro"/>
          <w:i/>
          <w:iCs/>
          <w:color w:val="0000FF"/>
        </w:rPr>
        <w:t>[Delete if plan doesn’t offer extended-day supplies through retail pharmacies.]</w:t>
      </w:r>
      <w:r w:rsidRPr="0039151C">
        <w:rPr>
          <w:rFonts w:ascii="Source Sans Pro" w:hAnsi="Source Sans Pro"/>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Algunas farmacias minoristas de nuestra red le permiten obtener un suministro a largo plazo de medicamentos de mantenimiento [</w:t>
      </w:r>
      <w:r w:rsidRPr="0039151C">
        <w:rPr>
          <w:rFonts w:ascii="Source Sans Pro" w:hAnsi="Source Sans Pro"/>
          <w:i/>
          <w:iCs/>
          <w:color w:val="0000FF"/>
        </w:rPr>
        <w:t xml:space="preserve">insert if applicable: </w:t>
      </w:r>
      <w:r w:rsidRPr="0039151C">
        <w:rPr>
          <w:rFonts w:ascii="Source Sans Pro" w:hAnsi="Source Sans Pro"/>
          <w:color w:val="0000FF"/>
          <w:lang w:val="es-US"/>
        </w:rPr>
        <w:t>(que ofrecen un costo compartido preferido)] [</w:t>
      </w:r>
      <w:r w:rsidRPr="0039151C">
        <w:rPr>
          <w:rFonts w:ascii="Source Sans Pro" w:hAnsi="Source Sans Pro"/>
          <w:i/>
          <w:iCs/>
          <w:color w:val="0000FF"/>
        </w:rPr>
        <w:t>insert if applicable:</w:t>
      </w:r>
      <w:r w:rsidRPr="0039151C">
        <w:rPr>
          <w:rFonts w:ascii="Source Sans Pro" w:hAnsi="Source Sans Pro"/>
          <w:color w:val="0000FF"/>
          <w:lang w:val="es-US"/>
        </w:rPr>
        <w:t>] a [</w:t>
      </w:r>
      <w:r w:rsidRPr="0039151C">
        <w:rPr>
          <w:rFonts w:ascii="Source Sans Pro" w:hAnsi="Source Sans Pro"/>
          <w:i/>
          <w:iCs/>
          <w:color w:val="0000FF"/>
        </w:rPr>
        <w:t>insert as appropriate:</w:t>
      </w:r>
      <w:r w:rsidRPr="0039151C">
        <w:rPr>
          <w:rFonts w:ascii="Source Sans Pro" w:hAnsi="Source Sans Pro"/>
          <w:color w:val="0000FF"/>
          <w:lang w:val="es-US"/>
        </w:rPr>
        <w:t xml:space="preserve"> un precio inferior </w:t>
      </w:r>
      <w:r w:rsidRPr="0039151C">
        <w:rPr>
          <w:rFonts w:ascii="Source Sans Pro" w:hAnsi="Source Sans Pro"/>
          <w:i/>
          <w:iCs/>
          <w:color w:val="0000FF"/>
        </w:rPr>
        <w:t>OR</w:t>
      </w:r>
      <w:r w:rsidRPr="0039151C">
        <w:rPr>
          <w:rFonts w:ascii="Source Sans Pro" w:hAnsi="Source Sans Pro"/>
          <w:color w:val="0000FF"/>
          <w:lang w:val="es-US"/>
        </w:rPr>
        <w:t xml:space="preserve"> de pedido por correo]. un monto de costo compartido.] [</w:t>
      </w:r>
      <w:r w:rsidRPr="0039151C">
        <w:rPr>
          <w:rFonts w:ascii="Source Sans Pro" w:hAnsi="Source Sans Pro"/>
          <w:i/>
          <w:iCs/>
          <w:color w:val="0000FF"/>
        </w:rPr>
        <w:t>Insert if applicable:</w:t>
      </w:r>
      <w:r w:rsidRPr="0039151C">
        <w:rPr>
          <w:rFonts w:ascii="Source Sans Pro" w:hAnsi="Source Sans Pro"/>
          <w:color w:val="0000FF"/>
          <w:lang w:val="es-US"/>
        </w:rPr>
        <w:t xml:space="preserve"> Otras farmacias minoristas pueden no aceptar los montos de costo compartido</w:t>
      </w:r>
      <w:r w:rsidR="006621DB" w:rsidRPr="000D1570">
        <w:rPr>
          <w:rFonts w:ascii="Source Sans Pro" w:hAnsi="Source Sans Pro"/>
          <w:color w:val="0000FF"/>
        </w:rPr>
        <w:t xml:space="preserve">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inferiores </w:t>
      </w:r>
      <w:r w:rsidRPr="0039151C">
        <w:rPr>
          <w:rFonts w:ascii="Source Sans Pro" w:hAnsi="Source Sans Pro"/>
          <w:i/>
          <w:iCs/>
          <w:color w:val="0000FF"/>
        </w:rPr>
        <w:t>OR</w:t>
      </w:r>
      <w:r w:rsidRPr="0039151C">
        <w:rPr>
          <w:rFonts w:ascii="Source Sans Pro" w:hAnsi="Source Sans Pro"/>
          <w:color w:val="0000FF"/>
          <w:lang w:val="es-US"/>
        </w:rPr>
        <w:t xml:space="preserve"> de pedido por correo]. En este caso, usted deberá pagar la diferencia.] En el </w:t>
      </w:r>
      <w:r w:rsidRPr="0039151C">
        <w:rPr>
          <w:rFonts w:ascii="Source Sans Pro" w:hAnsi="Source Sans Pro"/>
          <w:i/>
          <w:iCs/>
          <w:lang w:val="es-US"/>
        </w:rPr>
        <w:t>Directorio de farmacias</w:t>
      </w:r>
      <w:r w:rsidRPr="0039151C">
        <w:rPr>
          <w:rFonts w:ascii="Source Sans Pro" w:hAnsi="Source Sans Pro"/>
          <w:lang w:val="es-US"/>
        </w:rPr>
        <w:t>,</w:t>
      </w:r>
      <w:r w:rsidR="006621DB" w:rsidRPr="000D1570">
        <w:rPr>
          <w:rFonts w:ascii="Source Sans Pro" w:hAnsi="Source Sans Pro"/>
        </w:rPr>
        <w:t xml:space="preserve"> </w:t>
      </w:r>
      <w:r w:rsidRPr="0039151C">
        <w:rPr>
          <w:rFonts w:ascii="Source Sans Pro" w:hAnsi="Source Sans Pro"/>
          <w:i/>
          <w:iCs/>
          <w:color w:val="0000FF"/>
        </w:rPr>
        <w:t xml:space="preserve">[insert direct URL to pharmacy directory] </w:t>
      </w:r>
      <w:r w:rsidRPr="0039151C">
        <w:rPr>
          <w:rFonts w:ascii="Source Sans Pro" w:hAnsi="Source Sans Pro"/>
          <w:lang w:val="es-US"/>
        </w:rPr>
        <w:t>se detallan las farmacias de la red que proporcionan suministros a largo plazo de medicamentos de</w:t>
      </w:r>
      <w:r w:rsidRPr="0039151C">
        <w:rPr>
          <w:rFonts w:ascii="Source Sans Pro" w:hAnsi="Source Sans Pro"/>
          <w:color w:val="0000FF"/>
          <w:lang w:val="es-US"/>
        </w:rPr>
        <w:t xml:space="preserve"> </w:t>
      </w:r>
      <w:r w:rsidRPr="0039151C">
        <w:rPr>
          <w:rFonts w:ascii="Source Sans Pro" w:hAnsi="Source Sans Pro"/>
          <w:lang w:val="es-US"/>
        </w:rPr>
        <w:t xml:space="preserve">mantenimiento. Para obtener más información, también puede llamar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73218A03" w14:textId="07C1D387" w:rsidR="00442FBE" w:rsidRPr="0039151C" w:rsidRDefault="001350F8" w:rsidP="00061181">
      <w:pPr>
        <w:numPr>
          <w:ilvl w:val="0"/>
          <w:numId w:val="4"/>
        </w:numPr>
        <w:spacing w:before="120" w:beforeAutospacing="0" w:after="120" w:afterAutospacing="0"/>
        <w:rPr>
          <w:rFonts w:ascii="Source Sans Pro" w:hAnsi="Source Sans Pro"/>
        </w:rPr>
      </w:pPr>
      <w:r w:rsidRPr="0039151C">
        <w:rPr>
          <w:rFonts w:ascii="Source Sans Pro" w:hAnsi="Source Sans Pro"/>
          <w:i/>
          <w:iCs/>
          <w:color w:val="0000FF"/>
        </w:rPr>
        <w:lastRenderedPageBreak/>
        <w:t xml:space="preserve">[Delete if plan doesn’t offer mail-order service.] </w:t>
      </w:r>
      <w:r w:rsidRPr="0039151C">
        <w:rPr>
          <w:rFonts w:ascii="Source Sans Pro" w:hAnsi="Source Sans Pro"/>
          <w:lang w:val="es-US"/>
        </w:rPr>
        <w:t xml:space="preserve">También puede obtener medicamentos de mantenimiento a través de nuestro programa de pedidos por correo. Consulte la Sección 2.3 para obtener más información. </w:t>
      </w:r>
    </w:p>
    <w:p w14:paraId="364A4DB9" w14:textId="0132A9B1" w:rsidR="002E1D1E" w:rsidRPr="0039151C" w:rsidRDefault="002E1D1E" w:rsidP="00BE5724">
      <w:pPr>
        <w:pStyle w:val="Heading3"/>
        <w:rPr>
          <w:rFonts w:ascii="Source Sans Pro" w:hAnsi="Source Sans Pro"/>
          <w:sz w:val="4"/>
          <w:szCs w:val="4"/>
        </w:rPr>
      </w:pPr>
      <w:bookmarkStart w:id="374" w:name="_Toc68442383"/>
      <w:bookmarkStart w:id="375" w:name="_Toc228561502"/>
      <w:bookmarkStart w:id="376" w:name="_Toc109315721"/>
      <w:r w:rsidRPr="0039151C">
        <w:rPr>
          <w:rFonts w:ascii="Source Sans Pro" w:hAnsi="Source Sans Pro"/>
          <w:iCs w:val="0"/>
          <w:lang w:val="es-US"/>
        </w:rPr>
        <w:t>Sección 2.4</w:t>
      </w:r>
      <w:r w:rsidRPr="0039151C">
        <w:rPr>
          <w:rFonts w:ascii="Source Sans Pro" w:hAnsi="Source Sans Pro"/>
          <w:iCs w:val="0"/>
          <w:lang w:val="es-US"/>
        </w:rPr>
        <w:tab/>
        <w:t>Cómo usar una farmacia que no está en la red de nuestro plan</w:t>
      </w:r>
      <w:bookmarkEnd w:id="374"/>
      <w:bookmarkEnd w:id="375"/>
      <w:bookmarkEnd w:id="376"/>
    </w:p>
    <w:p w14:paraId="3D412446" w14:textId="38E2F994" w:rsidR="005E24A0" w:rsidRPr="0039151C" w:rsidRDefault="002E1D1E" w:rsidP="00795F85">
      <w:pPr>
        <w:autoSpaceDE w:val="0"/>
        <w:autoSpaceDN w:val="0"/>
        <w:adjustRightInd w:val="0"/>
        <w:rPr>
          <w:rFonts w:ascii="Source Sans Pro" w:hAnsi="Source Sans Pro"/>
        </w:rPr>
      </w:pPr>
      <w:r w:rsidRPr="0039151C">
        <w:rPr>
          <w:rFonts w:ascii="Source Sans Pro" w:hAnsi="Source Sans Pro"/>
          <w:lang w:val="es-US"/>
        </w:rPr>
        <w:t xml:space="preserve">Por lo general, cubrimos los medicamentos que se obtienen en una farmacia fuera de la red solo si no puede utilizar una farmacia de la red.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Para ayudarlo, contamos con farmacias de la red fuera del área de servicio, en las que puede obtener sus medicamentos con receta como miembro de nuestro plan.]</w:t>
      </w:r>
      <w:r w:rsidRPr="0039151C">
        <w:rPr>
          <w:rFonts w:ascii="Source Sans Pro" w:hAnsi="Source Sans Pro"/>
          <w:lang w:val="es-US"/>
        </w:rPr>
        <w:t xml:space="preserve"> </w:t>
      </w:r>
      <w:r w:rsidRPr="0039151C">
        <w:rPr>
          <w:rFonts w:ascii="Source Sans Pro" w:hAnsi="Source Sans Pro"/>
          <w:b/>
          <w:bCs/>
          <w:lang w:val="es-US"/>
        </w:rPr>
        <w:t xml:space="preserve">Compruebe primero con Servicios para los miembros al </w:t>
      </w:r>
      <w:r w:rsidRPr="0039151C">
        <w:rPr>
          <w:rFonts w:ascii="Source Sans Pro" w:hAnsi="Source Sans Pro"/>
          <w:b/>
          <w:bCs/>
          <w:i/>
          <w:iCs/>
          <w:color w:val="0000FF"/>
        </w:rPr>
        <w:t>[insert Member Services number]</w:t>
      </w:r>
      <w:r w:rsidRPr="0039151C">
        <w:rPr>
          <w:rFonts w:ascii="Source Sans Pro" w:hAnsi="Source Sans Pro"/>
          <w:lang w:val="es-US"/>
        </w:rPr>
        <w:t xml:space="preserve"> </w:t>
      </w:r>
      <w:r w:rsidRPr="001D495D">
        <w:rPr>
          <w:rFonts w:ascii="Source Sans Pro" w:hAnsi="Source Sans Pro"/>
          <w:b/>
          <w:lang w:val="es-US"/>
        </w:rPr>
        <w:t>(los usuarios de TTY deben llamar al</w:t>
      </w:r>
      <w:r w:rsidRPr="0039151C">
        <w:rPr>
          <w:rFonts w:ascii="Source Sans Pro" w:hAnsi="Source Sans Pro"/>
          <w:lang w:val="es-US"/>
        </w:rPr>
        <w:t xml:space="preserve"> </w:t>
      </w:r>
      <w:r w:rsidRPr="0039151C">
        <w:rPr>
          <w:rFonts w:ascii="Source Sans Pro" w:hAnsi="Source Sans Pro"/>
          <w:b/>
          <w:bCs/>
          <w:i/>
          <w:iCs/>
          <w:color w:val="0000FF"/>
        </w:rPr>
        <w:t>[insert TTY number]</w:t>
      </w:r>
      <w:r w:rsidRPr="001D495D">
        <w:rPr>
          <w:rFonts w:ascii="Source Sans Pro" w:hAnsi="Source Sans Pro"/>
          <w:b/>
          <w:lang w:val="es-US"/>
        </w:rPr>
        <w:t>)</w:t>
      </w:r>
      <w:r w:rsidRPr="0039151C">
        <w:rPr>
          <w:rFonts w:ascii="Source Sans Pro" w:hAnsi="Source Sans Pro"/>
          <w:lang w:val="es-US"/>
        </w:rPr>
        <w:t xml:space="preserve"> para ver si hay una farmacia de la red cerca. </w:t>
      </w:r>
    </w:p>
    <w:p w14:paraId="69AB7E1C" w14:textId="333C9C39" w:rsidR="002E1D1E" w:rsidRPr="0039151C" w:rsidRDefault="00CC3F37" w:rsidP="00795F85">
      <w:pPr>
        <w:autoSpaceDE w:val="0"/>
        <w:autoSpaceDN w:val="0"/>
        <w:adjustRightInd w:val="0"/>
        <w:rPr>
          <w:rFonts w:ascii="Source Sans Pro" w:hAnsi="Source Sans Pro"/>
        </w:rPr>
      </w:pPr>
      <w:r w:rsidRPr="0039151C">
        <w:rPr>
          <w:rFonts w:ascii="Source Sans Pro" w:hAnsi="Source Sans Pro"/>
          <w:lang w:val="es-US"/>
        </w:rPr>
        <w:t>Cubrimos los medicamentos con receta surtidos en una farmacia fuera de la red solo en las siguientes circunstancias:</w:t>
      </w:r>
    </w:p>
    <w:p w14:paraId="6D7164E5" w14:textId="23D7CC1F" w:rsidR="00720FD3" w:rsidRPr="0039151C" w:rsidRDefault="007D5499" w:rsidP="00795F85">
      <w:pPr>
        <w:pStyle w:val="15paragraphafter15ptheading"/>
        <w:rPr>
          <w:rFonts w:ascii="Source Sans Pro" w:hAnsi="Source Sans Pro"/>
          <w:i/>
          <w:color w:val="0000FF"/>
          <w:sz w:val="24"/>
          <w:szCs w:val="24"/>
        </w:rPr>
      </w:pPr>
      <w:r w:rsidRPr="0039151C">
        <w:rPr>
          <w:rFonts w:ascii="Source Sans Pro" w:hAnsi="Source Sans Pro"/>
          <w:bCs w:val="0"/>
          <w:i/>
          <w:iCs/>
          <w:color w:val="0000FF"/>
          <w:sz w:val="24"/>
          <w:szCs w:val="24"/>
        </w:rPr>
        <w:t xml:space="preserve">[Plans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 </w:t>
      </w:r>
    </w:p>
    <w:p w14:paraId="11726117" w14:textId="7CBE168C" w:rsidR="002E1D1E" w:rsidRPr="0039151C" w:rsidRDefault="002E1D1E" w:rsidP="00795F85">
      <w:pPr>
        <w:autoSpaceDE w:val="0"/>
        <w:autoSpaceDN w:val="0"/>
        <w:adjustRightInd w:val="0"/>
        <w:rPr>
          <w:rFonts w:ascii="Source Sans Pro" w:hAnsi="Source Sans Pro"/>
        </w:rPr>
      </w:pPr>
      <w:r w:rsidRPr="0039151C">
        <w:rPr>
          <w:rFonts w:ascii="Source Sans Pro" w:hAnsi="Source Sans Pro"/>
          <w:lang w:val="es-US"/>
        </w:rPr>
        <w:t>Generalmente, si debe usar una farmacia fuera de la red, deberá pagar el costo total (y no la parte normal que le corresponde) en el momento en que surta la receta. Puede solicitarnos que le reembolsemos la parte que nos corresponde pagar del costo del medicamento. (En la Sección 2 del Capítulo 7, encontrará información sobre cómo puede solicitar un reembolso a nuestro plan). Es posible que deba pagar la diferencia entre lo que paga por el medicamento en la farmacia fuera de la red y el costo que cubriríamos en una farmacia dentro de la red.</w:t>
      </w:r>
    </w:p>
    <w:p w14:paraId="6C037436" w14:textId="06A1C675" w:rsidR="002E1D1E" w:rsidRPr="0039151C" w:rsidRDefault="002E1D1E" w:rsidP="00795F85">
      <w:pPr>
        <w:pStyle w:val="Heading2"/>
        <w:rPr>
          <w:rFonts w:ascii="Source Sans Pro" w:hAnsi="Source Sans Pro"/>
          <w:sz w:val="12"/>
          <w:szCs w:val="12"/>
        </w:rPr>
      </w:pPr>
      <w:bookmarkStart w:id="377" w:name="_Toc102342465"/>
      <w:bookmarkStart w:id="378" w:name="_Toc98761260"/>
      <w:bookmarkStart w:id="379" w:name="_Toc68442384"/>
      <w:bookmarkStart w:id="380" w:name="_Toc228561503"/>
      <w:bookmarkStart w:id="381" w:name="_Toc109315722"/>
      <w:bookmarkStart w:id="382" w:name="_Toc206585081"/>
      <w:r w:rsidRPr="0039151C">
        <w:rPr>
          <w:rFonts w:ascii="Source Sans Pro" w:hAnsi="Source Sans Pro"/>
          <w:bCs/>
          <w:lang w:val="es-US"/>
        </w:rPr>
        <w:t>SECCIÓN 3</w:t>
      </w:r>
      <w:r w:rsidRPr="0039151C">
        <w:rPr>
          <w:rFonts w:ascii="Source Sans Pro" w:hAnsi="Source Sans Pro"/>
          <w:bCs/>
          <w:lang w:val="es-US"/>
        </w:rPr>
        <w:tab/>
        <w:t>Sus medicamentos deben estar en la Lista de medicamentos de nuestro plan</w:t>
      </w:r>
      <w:bookmarkEnd w:id="377"/>
      <w:bookmarkEnd w:id="378"/>
      <w:bookmarkEnd w:id="379"/>
      <w:bookmarkEnd w:id="380"/>
      <w:bookmarkEnd w:id="381"/>
      <w:bookmarkEnd w:id="382"/>
    </w:p>
    <w:p w14:paraId="5B8E390C" w14:textId="604236BE" w:rsidR="002E1D1E" w:rsidRPr="0039151C" w:rsidRDefault="002E1D1E" w:rsidP="00BE5724">
      <w:pPr>
        <w:pStyle w:val="Heading3"/>
        <w:rPr>
          <w:rFonts w:ascii="Source Sans Pro" w:hAnsi="Source Sans Pro"/>
        </w:rPr>
      </w:pPr>
      <w:bookmarkStart w:id="383" w:name="_Toc68442385"/>
      <w:bookmarkStart w:id="384" w:name="_Toc228561504"/>
      <w:bookmarkStart w:id="385" w:name="_Toc109315723"/>
      <w:r w:rsidRPr="0039151C">
        <w:rPr>
          <w:rFonts w:ascii="Source Sans Pro" w:hAnsi="Source Sans Pro"/>
          <w:iCs w:val="0"/>
          <w:lang w:val="es-US"/>
        </w:rPr>
        <w:t>Sección 3.1</w:t>
      </w:r>
      <w:r w:rsidRPr="0039151C">
        <w:rPr>
          <w:rFonts w:ascii="Source Sans Pro" w:hAnsi="Source Sans Pro"/>
          <w:iCs w:val="0"/>
          <w:lang w:val="es-US"/>
        </w:rPr>
        <w:tab/>
        <w:t>La Lista de medicamentos indica qué medicamentos de la Parte D están cubiertos</w:t>
      </w:r>
      <w:bookmarkEnd w:id="383"/>
      <w:bookmarkEnd w:id="384"/>
      <w:bookmarkEnd w:id="385"/>
    </w:p>
    <w:p w14:paraId="7A2F5DE5" w14:textId="4D345A59" w:rsidR="002E1D1E" w:rsidRPr="0039151C" w:rsidRDefault="003C6EC7" w:rsidP="00795F85">
      <w:pPr>
        <w:rPr>
          <w:rFonts w:ascii="Source Sans Pro" w:hAnsi="Source Sans Pro"/>
        </w:rPr>
      </w:pPr>
      <w:bookmarkStart w:id="386" w:name="_Toc167005619"/>
      <w:bookmarkStart w:id="387" w:name="_Toc167005927"/>
      <w:bookmarkStart w:id="388" w:name="_Toc167682500"/>
      <w:r w:rsidRPr="0039151C">
        <w:rPr>
          <w:rFonts w:ascii="Source Sans Pro" w:hAnsi="Source Sans Pro"/>
          <w:lang w:val="es-US"/>
        </w:rPr>
        <w:t xml:space="preserve">El plan tiene una </w:t>
      </w:r>
      <w:r w:rsidRPr="0039151C">
        <w:rPr>
          <w:rFonts w:ascii="Source Sans Pro" w:hAnsi="Source Sans Pro"/>
          <w:i/>
          <w:iCs/>
          <w:lang w:val="es-US"/>
        </w:rPr>
        <w:t xml:space="preserve">Lista de medicamentos cubiertos </w:t>
      </w:r>
      <w:r w:rsidRPr="0039151C">
        <w:rPr>
          <w:rFonts w:ascii="Source Sans Pro" w:hAnsi="Source Sans Pro"/>
          <w:lang w:val="es-US"/>
        </w:rPr>
        <w:t xml:space="preserve">(Formulario). En esta </w:t>
      </w:r>
      <w:r w:rsidRPr="0039151C">
        <w:rPr>
          <w:rFonts w:ascii="Source Sans Pro" w:hAnsi="Source Sans Pro"/>
          <w:i/>
          <w:iCs/>
          <w:lang w:val="es-US"/>
        </w:rPr>
        <w:t>Evidencia de Cobertura</w:t>
      </w:r>
      <w:r w:rsidRPr="0039151C">
        <w:rPr>
          <w:rFonts w:ascii="Source Sans Pro" w:hAnsi="Source Sans Pro"/>
          <w:lang w:val="es-US"/>
        </w:rPr>
        <w:t xml:space="preserve">, </w:t>
      </w:r>
      <w:r w:rsidRPr="0039151C">
        <w:rPr>
          <w:rFonts w:ascii="Source Sans Pro" w:hAnsi="Source Sans Pro"/>
          <w:b/>
          <w:bCs/>
          <w:lang w:val="es-US"/>
        </w:rPr>
        <w:t>la denominamos Lista de medicamentos</w:t>
      </w:r>
      <w:r w:rsidRPr="0039151C">
        <w:rPr>
          <w:rFonts w:ascii="Source Sans Pro" w:hAnsi="Source Sans Pro"/>
          <w:lang w:val="es-US"/>
        </w:rPr>
        <w:t xml:space="preserve">. </w:t>
      </w:r>
    </w:p>
    <w:p w14:paraId="474BB321" w14:textId="356A1B29" w:rsidR="002E1D1E" w:rsidRPr="0039151C" w:rsidRDefault="002E1D1E" w:rsidP="00795F85">
      <w:pPr>
        <w:rPr>
          <w:rFonts w:ascii="Source Sans Pro" w:hAnsi="Source Sans Pro"/>
        </w:rPr>
      </w:pPr>
      <w:r w:rsidRPr="0039151C">
        <w:rPr>
          <w:rFonts w:ascii="Source Sans Pro" w:hAnsi="Source Sans Pro"/>
          <w:lang w:val="es-US"/>
        </w:rPr>
        <w:t xml:space="preserve">El plan, con la colaboración de un equipo de médicos y farmacéuticos, seleccionó los medicamentos de esta lista. La lista cumple con los requisitos de Medicare y ha sido aprobada por Medicare. Los medicamentos que se encuentran en la Lista de medicamentos son solo los que están cubiertos por la Parte D de Medicare. </w:t>
      </w:r>
    </w:p>
    <w:p w14:paraId="3E23E2A3" w14:textId="2CE5FAE5" w:rsidR="00E37F8D" w:rsidRPr="0039151C" w:rsidRDefault="002E1D1E" w:rsidP="00795F85">
      <w:pPr>
        <w:rPr>
          <w:rFonts w:ascii="Source Sans Pro" w:hAnsi="Source Sans Pro"/>
        </w:rPr>
      </w:pPr>
      <w:r w:rsidRPr="0039151C">
        <w:rPr>
          <w:rFonts w:ascii="Source Sans Pro" w:hAnsi="Source Sans Pro"/>
          <w:lang w:val="es-US"/>
        </w:rPr>
        <w:lastRenderedPageBreak/>
        <w:t xml:space="preserve">Por lo general, cubriremos los medicamentos incluidos en la Lista de medicamentos de nuestro plan, siempre y cuando usted siga las otras normas de cobertura explicadas en este capítulo y el uso del medicamento sea una indicación médicamente aceptada. Una indicación médicamente aceptada es el uso del medicamento que esté en </w:t>
      </w:r>
      <w:r w:rsidRPr="0039151C">
        <w:rPr>
          <w:rFonts w:ascii="Source Sans Pro" w:hAnsi="Source Sans Pro"/>
          <w:i/>
          <w:iCs/>
          <w:lang w:val="es-US"/>
        </w:rPr>
        <w:t>una</w:t>
      </w:r>
      <w:r w:rsidRPr="0039151C">
        <w:rPr>
          <w:rFonts w:ascii="Source Sans Pro" w:hAnsi="Source Sans Pro"/>
          <w:lang w:val="es-US"/>
        </w:rPr>
        <w:t xml:space="preserve"> de estas condiciones:</w:t>
      </w:r>
    </w:p>
    <w:p w14:paraId="01BA6567" w14:textId="4CC3D13F" w:rsidR="00E37F8D" w:rsidRPr="0039151C" w:rsidRDefault="006B71FA" w:rsidP="002A2BF5">
      <w:pPr>
        <w:pStyle w:val="ListBullet"/>
        <w:numPr>
          <w:ilvl w:val="0"/>
          <w:numId w:val="97"/>
        </w:numPr>
        <w:rPr>
          <w:rFonts w:ascii="Source Sans Pro" w:hAnsi="Source Sans Pro"/>
        </w:rPr>
      </w:pPr>
      <w:r w:rsidRPr="0039151C">
        <w:rPr>
          <w:rFonts w:ascii="Source Sans Pro" w:hAnsi="Source Sans Pro"/>
          <w:lang w:val="es-US"/>
        </w:rPr>
        <w:t>Aprobado por la FDA para el diagnóstico o la afección para la que fue recetado.</w:t>
      </w:r>
    </w:p>
    <w:p w14:paraId="73EEA2B9" w14:textId="499A71B8" w:rsidR="00F4735A" w:rsidRPr="0039151C" w:rsidRDefault="006B71FA" w:rsidP="002A2BF5">
      <w:pPr>
        <w:pStyle w:val="ListBullet"/>
        <w:numPr>
          <w:ilvl w:val="0"/>
          <w:numId w:val="97"/>
        </w:numPr>
        <w:rPr>
          <w:rFonts w:ascii="Source Sans Pro" w:hAnsi="Source Sans Pro"/>
        </w:rPr>
      </w:pPr>
      <w:r w:rsidRPr="0039151C">
        <w:rPr>
          <w:rFonts w:ascii="Source Sans Pro" w:hAnsi="Source Sans Pro"/>
          <w:lang w:val="es-US"/>
        </w:rPr>
        <w:t xml:space="preserve">O bien, avalado por ciertas referencias, como American Hospital </w:t>
      </w:r>
      <w:proofErr w:type="spellStart"/>
      <w:r w:rsidRPr="0039151C">
        <w:rPr>
          <w:rFonts w:ascii="Source Sans Pro" w:hAnsi="Source Sans Pro"/>
          <w:lang w:val="es-US"/>
        </w:rPr>
        <w:t>Formulary</w:t>
      </w:r>
      <w:proofErr w:type="spellEnd"/>
      <w:r w:rsidRPr="0039151C">
        <w:rPr>
          <w:rFonts w:ascii="Source Sans Pro" w:hAnsi="Source Sans Pro"/>
          <w:lang w:val="es-US"/>
        </w:rPr>
        <w:t xml:space="preserve"> </w:t>
      </w:r>
      <w:proofErr w:type="spellStart"/>
      <w:r w:rsidRPr="0039151C">
        <w:rPr>
          <w:rFonts w:ascii="Source Sans Pro" w:hAnsi="Source Sans Pro"/>
          <w:lang w:val="es-US"/>
        </w:rPr>
        <w:t>Service</w:t>
      </w:r>
      <w:proofErr w:type="spellEnd"/>
      <w:r w:rsidRPr="0039151C">
        <w:rPr>
          <w:rFonts w:ascii="Source Sans Pro" w:hAnsi="Source Sans Pro"/>
          <w:lang w:val="es-US"/>
        </w:rPr>
        <w:t xml:space="preserve"> </w:t>
      </w:r>
      <w:proofErr w:type="spellStart"/>
      <w:r w:rsidRPr="0039151C">
        <w:rPr>
          <w:rFonts w:ascii="Source Sans Pro" w:hAnsi="Source Sans Pro"/>
          <w:lang w:val="es-US"/>
        </w:rPr>
        <w:t>Drug</w:t>
      </w:r>
      <w:proofErr w:type="spellEnd"/>
      <w:r w:rsidRPr="0039151C">
        <w:rPr>
          <w:rFonts w:ascii="Source Sans Pro" w:hAnsi="Source Sans Pro"/>
          <w:lang w:val="es-US"/>
        </w:rPr>
        <w:t xml:space="preserve"> </w:t>
      </w:r>
      <w:proofErr w:type="spellStart"/>
      <w:r w:rsidRPr="0039151C">
        <w:rPr>
          <w:rFonts w:ascii="Source Sans Pro" w:hAnsi="Source Sans Pro"/>
          <w:lang w:val="es-US"/>
        </w:rPr>
        <w:t>Information</w:t>
      </w:r>
      <w:proofErr w:type="spellEnd"/>
      <w:r w:rsidRPr="0039151C">
        <w:rPr>
          <w:rFonts w:ascii="Source Sans Pro" w:hAnsi="Source Sans Pro"/>
          <w:lang w:val="es-US"/>
        </w:rPr>
        <w:t xml:space="preserve"> y el Sistema de Información DRUGDEX de </w:t>
      </w:r>
      <w:proofErr w:type="spellStart"/>
      <w:r w:rsidRPr="0039151C">
        <w:rPr>
          <w:rFonts w:ascii="Source Sans Pro" w:hAnsi="Source Sans Pro"/>
          <w:lang w:val="es-US"/>
        </w:rPr>
        <w:t>Micromedex</w:t>
      </w:r>
      <w:proofErr w:type="spellEnd"/>
      <w:r w:rsidRPr="0039151C">
        <w:rPr>
          <w:rFonts w:ascii="Source Sans Pro" w:hAnsi="Source Sans Pro"/>
          <w:lang w:val="es-US"/>
        </w:rPr>
        <w:t>.</w:t>
      </w:r>
    </w:p>
    <w:p w14:paraId="5706ECBD" w14:textId="77777777" w:rsidR="00074524" w:rsidRPr="0039151C" w:rsidRDefault="002006FA" w:rsidP="00795F85">
      <w:pPr>
        <w:pStyle w:val="ListBullet"/>
        <w:spacing w:before="100" w:beforeAutospacing="1"/>
        <w:rPr>
          <w:rFonts w:ascii="Source Sans Pro" w:hAnsi="Source Sans Pro"/>
          <w:i/>
          <w:color w:val="0000FF"/>
        </w:rPr>
      </w:pPr>
      <w:r w:rsidRPr="0039151C">
        <w:rPr>
          <w:rFonts w:ascii="Source Sans Pro" w:hAnsi="Source Sans Pro"/>
          <w:i/>
          <w:iCs/>
          <w:color w:val="0000FF"/>
        </w:rPr>
        <w:t xml:space="preserve">[Plans that aren’t offering indication-based formulary design should delete this section] </w:t>
      </w:r>
    </w:p>
    <w:p w14:paraId="5AD84F60" w14:textId="243BFC5D" w:rsidR="002006FA" w:rsidRPr="0039151C" w:rsidRDefault="002006FA" w:rsidP="00795F85">
      <w:pPr>
        <w:pStyle w:val="ListBullet"/>
        <w:spacing w:before="100" w:beforeAutospacing="1"/>
        <w:rPr>
          <w:rFonts w:ascii="Source Sans Pro" w:hAnsi="Source Sans Pro"/>
        </w:rPr>
      </w:pPr>
      <w:r w:rsidRPr="0039151C">
        <w:rPr>
          <w:rFonts w:ascii="Source Sans Pro" w:hAnsi="Source Sans Pro"/>
          <w:lang w:val="es-US"/>
        </w:rPr>
        <w:t xml:space="preserve">Ciertos medicamentos pueden estar cubiertos para algunas afecciones, pero se consideran que no están en el Formulario para otras afecciones. Estos medicamentos se identificarán en nuestra Lista de medicamentos y en </w:t>
      </w:r>
      <w:hyperlink r:id="rId46" w:history="1">
        <w:r w:rsidRPr="0039151C">
          <w:rPr>
            <w:rStyle w:val="Hyperlink"/>
            <w:rFonts w:ascii="Source Sans Pro" w:hAnsi="Source Sans Pro"/>
            <w:lang w:val="es-US"/>
          </w:rPr>
          <w:t>www.Medicare.gov</w:t>
        </w:r>
      </w:hyperlink>
      <w:r w:rsidRPr="0039151C">
        <w:rPr>
          <w:rFonts w:ascii="Source Sans Pro" w:hAnsi="Source Sans Pro"/>
          <w:lang w:val="es-US"/>
        </w:rPr>
        <w:t>, junto con las afecciones específicas que cubren.</w:t>
      </w:r>
    </w:p>
    <w:p w14:paraId="08E3F3AE" w14:textId="5CCA4EE1" w:rsidR="00670A3B" w:rsidRPr="0039151C" w:rsidRDefault="00670A3B" w:rsidP="00795F85">
      <w:pPr>
        <w:rPr>
          <w:rFonts w:ascii="Source Sans Pro" w:hAnsi="Source Sans Pro"/>
          <w:color w:val="000000" w:themeColor="text1"/>
        </w:rPr>
      </w:pPr>
      <w:bookmarkStart w:id="389" w:name="_Toc377720807"/>
      <w:r w:rsidRPr="0039151C">
        <w:rPr>
          <w:rFonts w:ascii="Source Sans Pro" w:hAnsi="Source Sans Pro"/>
          <w:color w:val="000000" w:themeColor="text1"/>
          <w:lang w:val="es-US"/>
        </w:rPr>
        <w:t xml:space="preserve">La Lista de medicamentos incluye medicamentos de marca, medicamentos genéricos y </w:t>
      </w:r>
      <w:bookmarkEnd w:id="389"/>
      <w:r w:rsidRPr="0039151C">
        <w:rPr>
          <w:rFonts w:ascii="Source Sans Pro" w:hAnsi="Source Sans Pro"/>
          <w:color w:val="000000" w:themeColor="text1"/>
          <w:lang w:val="es-US"/>
        </w:rPr>
        <w:t>productos biológicos (que pueden incluir biosimilares).</w:t>
      </w:r>
    </w:p>
    <w:p w14:paraId="23983635" w14:textId="222886E3" w:rsidR="005E24A0" w:rsidRPr="0039151C" w:rsidRDefault="005E24A0" w:rsidP="00795F85">
      <w:pPr>
        <w:rPr>
          <w:rFonts w:ascii="Source Sans Pro" w:hAnsi="Source Sans Pro"/>
        </w:rPr>
      </w:pPr>
      <w:r w:rsidRPr="0039151C">
        <w:rPr>
          <w:rFonts w:ascii="Source Sans Pro" w:hAnsi="Source Sans Pro"/>
          <w:lang w:val="es-US"/>
        </w:rPr>
        <w:t>Un medicamento de marca es un medicamento con receta que se vende bajo una marca registrada propiedad del fabricante del medicamento. Los productos biológicos son medicamentos más complejos que los medicamentos habituales. En la Lista de medicamentos, cuando nos referimos a medicamentos, esto podría significar un medicamento o un producto biológico.</w:t>
      </w:r>
    </w:p>
    <w:p w14:paraId="607853A3" w14:textId="0B90A8B5" w:rsidR="002E1D1E" w:rsidRPr="0039151C" w:rsidRDefault="002E1D1E" w:rsidP="00795F85">
      <w:pPr>
        <w:rPr>
          <w:rFonts w:ascii="Source Sans Pro" w:hAnsi="Source Sans Pro"/>
        </w:rPr>
      </w:pPr>
      <w:r w:rsidRPr="0039151C">
        <w:rPr>
          <w:rFonts w:ascii="Source Sans Pro" w:hAnsi="Source Sans Pro"/>
          <w:lang w:val="es-US"/>
        </w:rPr>
        <w:t>Un medicamento genérico es un medicamento con receta que tiene los mismos ingredientes activos que el medicamento de marca. Los productos biológicos tienen alternativas que se denominan medicamentos biosimilares. Por lo general, los genéricos y los biosimilares funcionan tan bien como el medicamento de marca o el producto biológico original y, generalmente, cuestan menos. Hay medicamentos genéricos sustitutos disponibles para muchos medicamentos de marca y</w:t>
      </w:r>
      <w:bookmarkStart w:id="390" w:name="_Hlk134447687"/>
      <w:r w:rsidRPr="0039151C">
        <w:rPr>
          <w:rFonts w:ascii="Source Sans Pro" w:hAnsi="Source Sans Pro"/>
          <w:lang w:val="es-US"/>
        </w:rPr>
        <w:t xml:space="preserve"> alternativas biosimilares para</w:t>
      </w:r>
      <w:bookmarkEnd w:id="390"/>
      <w:r w:rsidRPr="0039151C">
        <w:rPr>
          <w:rFonts w:ascii="Source Sans Pro" w:hAnsi="Source Sans Pro"/>
          <w:lang w:val="es-US"/>
        </w:rPr>
        <w:t xml:space="preserve"> algunos productos biológicos originales. Algunos biosimilares son biosimilares intercambiables y, según la ley estatal, pueden ser sustituidos por el producto biológico original en la farmacia sin necesidad de una nueva receta, al igual que los medicamentos genéricos pueden ser sustituidos por medicamentos de marca.</w:t>
      </w:r>
    </w:p>
    <w:p w14:paraId="4D16A7D6" w14:textId="0635B837" w:rsidR="00B12CD0" w:rsidRPr="0039151C" w:rsidRDefault="00EE07CF" w:rsidP="00795F85">
      <w:pPr>
        <w:rPr>
          <w:rFonts w:ascii="Source Sans Pro" w:hAnsi="Source Sans Pro"/>
          <w:color w:val="000000" w:themeColor="text1"/>
        </w:rPr>
      </w:pPr>
      <w:r w:rsidRPr="0039151C">
        <w:rPr>
          <w:rFonts w:ascii="Source Sans Pro" w:hAnsi="Source Sans Pro"/>
          <w:color w:val="000000" w:themeColor="text1"/>
          <w:lang w:val="es-US"/>
        </w:rPr>
        <w:t>Consulte el Capítulo 12 para obtener definiciones de los tipos de medicamentos que pueden estar incluidos en la Lista de medicamentos.</w:t>
      </w:r>
    </w:p>
    <w:p w14:paraId="032D70E8" w14:textId="77777777" w:rsidR="00E544EE" w:rsidRPr="0039151C" w:rsidRDefault="00F1332D"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w:t>
      </w:r>
    </w:p>
    <w:p w14:paraId="01511BD9" w14:textId="1F6AC88E" w:rsidR="00E544EE" w:rsidRPr="0039151C" w:rsidRDefault="00E544EE" w:rsidP="00795F85">
      <w:pPr>
        <w:pStyle w:val="subheading"/>
        <w:rPr>
          <w:rFonts w:ascii="Source Sans Pro" w:hAnsi="Source Sans Pro"/>
          <w:color w:val="0000FF"/>
        </w:rPr>
      </w:pPr>
      <w:r w:rsidRPr="0039151C">
        <w:rPr>
          <w:rFonts w:ascii="Source Sans Pro" w:hAnsi="Source Sans Pro"/>
          <w:bCs/>
          <w:color w:val="0000FF"/>
          <w:lang w:val="es-US"/>
        </w:rPr>
        <w:lastRenderedPageBreak/>
        <w:t>Medicamentos de venta libre</w:t>
      </w:r>
    </w:p>
    <w:p w14:paraId="1FA603B7" w14:textId="384910BD" w:rsidR="00F1332D" w:rsidRPr="0039151C" w:rsidRDefault="00F1332D" w:rsidP="00795F85">
      <w:pPr>
        <w:rPr>
          <w:rFonts w:ascii="Source Sans Pro" w:hAnsi="Source Sans Pro"/>
        </w:rPr>
      </w:pPr>
      <w:r w:rsidRPr="0039151C">
        <w:rPr>
          <w:rFonts w:ascii="Source Sans Pro" w:hAnsi="Source Sans Pro"/>
          <w:color w:val="0000FF"/>
          <w:lang w:val="es-US"/>
        </w:rPr>
        <w:t xml:space="preserve">Nuestro plan también cubre ciertos medicamentos de venta libre. Algunos medicamentos de venta libre son menos costosos que los medicamentos con receta y son igual de eficaces. Para obtener más información, llame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w:t>
      </w:r>
      <w:r w:rsidRPr="0039151C">
        <w:rPr>
          <w:rFonts w:ascii="Source Sans Pro" w:hAnsi="Source Sans Pro"/>
          <w:i/>
          <w:iCs/>
          <w:color w:val="0000FF"/>
        </w:rPr>
        <w:t xml:space="preserve"> [Plans that offer both a Part C and Part D over-the-counter benefit should explain </w:t>
      </w:r>
      <w:proofErr w:type="spellStart"/>
      <w:r w:rsidRPr="0039151C">
        <w:rPr>
          <w:rFonts w:ascii="Source Sans Pro" w:hAnsi="Source Sans Pro"/>
          <w:i/>
          <w:iCs/>
          <w:color w:val="0000FF"/>
        </w:rPr>
        <w:t>i</w:t>
      </w:r>
      <w:proofErr w:type="spellEnd"/>
      <w:r w:rsidRPr="0039151C">
        <w:rPr>
          <w:rFonts w:ascii="Source Sans Pro" w:hAnsi="Source Sans Pro"/>
          <w:i/>
          <w:iCs/>
          <w:color w:val="0000FF"/>
        </w:rPr>
        <w:t>) what can be purchased by each program, ii) what can be purchased by both programs, iii) the effects of using one program or the other.]</w:t>
      </w:r>
    </w:p>
    <w:p w14:paraId="3EE95094" w14:textId="3F8F024A" w:rsidR="002E1D1E" w:rsidRPr="0039151C" w:rsidRDefault="003C6EC7" w:rsidP="00795F85">
      <w:pPr>
        <w:pStyle w:val="subheading"/>
        <w:rPr>
          <w:rFonts w:ascii="Source Sans Pro" w:hAnsi="Source Sans Pro"/>
        </w:rPr>
      </w:pPr>
      <w:r w:rsidRPr="0039151C">
        <w:rPr>
          <w:rFonts w:ascii="Source Sans Pro" w:hAnsi="Source Sans Pro"/>
          <w:bCs/>
          <w:lang w:val="es-US"/>
        </w:rPr>
        <w:t>Medicamentos que no están en la Lista de medicamentos</w:t>
      </w:r>
    </w:p>
    <w:p w14:paraId="5B953407" w14:textId="77777777" w:rsidR="00795F85" w:rsidRPr="0039151C" w:rsidRDefault="003C6EC7" w:rsidP="00795F85">
      <w:pPr>
        <w:keepNext/>
        <w:rPr>
          <w:rFonts w:ascii="Source Sans Pro" w:hAnsi="Source Sans Pro"/>
        </w:rPr>
      </w:pPr>
      <w:r w:rsidRPr="0039151C">
        <w:rPr>
          <w:rFonts w:ascii="Source Sans Pro" w:hAnsi="Source Sans Pro"/>
          <w:lang w:val="es-US"/>
        </w:rPr>
        <w:t>Nuestro plan no cubre todos los medicamentos con receta.</w:t>
      </w:r>
    </w:p>
    <w:p w14:paraId="13C12DDE" w14:textId="123CF362" w:rsidR="00795F85" w:rsidRPr="0039151C" w:rsidRDefault="002E1D1E" w:rsidP="002A2BF5">
      <w:pPr>
        <w:pStyle w:val="ListParagraph"/>
        <w:keepNext/>
        <w:numPr>
          <w:ilvl w:val="0"/>
          <w:numId w:val="211"/>
        </w:numPr>
        <w:rPr>
          <w:rFonts w:ascii="Source Sans Pro" w:hAnsi="Source Sans Pro"/>
        </w:rPr>
      </w:pPr>
      <w:r w:rsidRPr="0039151C">
        <w:rPr>
          <w:rFonts w:ascii="Source Sans Pro" w:hAnsi="Source Sans Pro"/>
          <w:lang w:val="es-US"/>
        </w:rPr>
        <w:t>En algunos casos, la ley no permite que ningún plan de Medicare cubra ciertos tipos de medicamentos. (Para obtener más información, consulte la Sección 7).</w:t>
      </w:r>
      <w:bookmarkStart w:id="391" w:name="_Toc109315724"/>
      <w:bookmarkStart w:id="392" w:name="_Toc228561505"/>
      <w:bookmarkStart w:id="393" w:name="_Toc68442386"/>
    </w:p>
    <w:p w14:paraId="1AC0D296" w14:textId="494FC18E" w:rsidR="00FE1CB7" w:rsidRPr="0039151C" w:rsidRDefault="00922C1E" w:rsidP="002A2BF5">
      <w:pPr>
        <w:pStyle w:val="ListParagraph"/>
        <w:keepNext/>
        <w:numPr>
          <w:ilvl w:val="0"/>
          <w:numId w:val="211"/>
        </w:numPr>
        <w:rPr>
          <w:rFonts w:ascii="Source Sans Pro" w:hAnsi="Source Sans Pro"/>
        </w:rPr>
      </w:pPr>
      <w:r w:rsidRPr="0039151C">
        <w:rPr>
          <w:rFonts w:ascii="Source Sans Pro" w:hAnsi="Source Sans Pro"/>
          <w:lang w:val="es-US"/>
        </w:rPr>
        <w:t>En otros casos, hemos decidido no incluir en la Lista de medicamentos un medicamento en particular.</w:t>
      </w:r>
    </w:p>
    <w:p w14:paraId="57BF217C" w14:textId="263001C6" w:rsidR="00922C1E" w:rsidRPr="0039151C" w:rsidRDefault="00922C1E" w:rsidP="002A2BF5">
      <w:pPr>
        <w:pStyle w:val="ListParagraph"/>
        <w:keepNext/>
        <w:numPr>
          <w:ilvl w:val="0"/>
          <w:numId w:val="207"/>
        </w:numPr>
        <w:rPr>
          <w:rFonts w:ascii="Source Sans Pro" w:hAnsi="Source Sans Pro"/>
        </w:rPr>
      </w:pPr>
      <w:r w:rsidRPr="0039151C">
        <w:rPr>
          <w:rFonts w:ascii="Source Sans Pro" w:hAnsi="Source Sans Pro"/>
          <w:lang w:val="es-US"/>
        </w:rPr>
        <w:t>En algunos casos, es posible que pueda obtener un medicamento que no está en la Lista de medicamentos. (Para obtener más información, consulte el Capítulo 9).</w:t>
      </w:r>
    </w:p>
    <w:p w14:paraId="11AF3950" w14:textId="4E3D2070" w:rsidR="002E1D1E" w:rsidRPr="0039151C" w:rsidRDefault="002E1D1E" w:rsidP="00BE5724">
      <w:pPr>
        <w:pStyle w:val="Heading3"/>
        <w:rPr>
          <w:rFonts w:ascii="Source Sans Pro" w:hAnsi="Source Sans Pro"/>
          <w:sz w:val="4"/>
          <w:szCs w:val="4"/>
        </w:rPr>
      </w:pPr>
      <w:r w:rsidRPr="0039151C">
        <w:rPr>
          <w:rFonts w:ascii="Source Sans Pro" w:hAnsi="Source Sans Pro"/>
          <w:iCs w:val="0"/>
          <w:lang w:val="es-US"/>
        </w:rPr>
        <w:t>Sección 3.2</w:t>
      </w:r>
      <w:r w:rsidRPr="0039151C">
        <w:rPr>
          <w:rFonts w:ascii="Source Sans Pro" w:hAnsi="Source Sans Pro"/>
          <w:iCs w:val="0"/>
          <w:lang w:val="es-US"/>
        </w:rPr>
        <w:tab/>
        <w:t xml:space="preserve">Hay </w:t>
      </w:r>
      <w:r w:rsidRPr="0039151C">
        <w:rPr>
          <w:rFonts w:ascii="Source Sans Pro" w:hAnsi="Source Sans Pro"/>
          <w:i/>
          <w:color w:val="0000FF"/>
        </w:rPr>
        <w:t>[Insert number of tiers]</w:t>
      </w:r>
      <w:r w:rsidRPr="0039151C">
        <w:rPr>
          <w:rFonts w:ascii="Source Sans Pro" w:hAnsi="Source Sans Pro"/>
          <w:b w:val="0"/>
          <w:bCs w:val="0"/>
          <w:iCs w:val="0"/>
          <w:lang w:val="es-US"/>
        </w:rPr>
        <w:t xml:space="preserve"> niveles de costo compartido para los medicamentos que figuran en la Lista de medicamentos</w:t>
      </w:r>
      <w:bookmarkEnd w:id="391"/>
      <w:bookmarkEnd w:id="392"/>
      <w:bookmarkEnd w:id="393"/>
    </w:p>
    <w:p w14:paraId="0A367C18" w14:textId="4AEAD711" w:rsidR="002E1D1E" w:rsidRPr="0039151C" w:rsidRDefault="002E1D1E" w:rsidP="00795F85">
      <w:pPr>
        <w:spacing w:after="0" w:afterAutospacing="0"/>
        <w:rPr>
          <w:rFonts w:ascii="Source Sans Pro" w:hAnsi="Source Sans Pro"/>
          <w:i/>
          <w:color w:val="0000FF"/>
        </w:rPr>
      </w:pPr>
      <w:r w:rsidRPr="0039151C">
        <w:rPr>
          <w:rFonts w:ascii="Source Sans Pro" w:hAnsi="Source Sans Pro"/>
          <w:i/>
          <w:iCs/>
          <w:color w:val="0000FF"/>
        </w:rPr>
        <w:t>[Plans that don’t use drug tiers should omit this section.]</w:t>
      </w:r>
    </w:p>
    <w:p w14:paraId="674369E0" w14:textId="54D8E8C5" w:rsidR="002E1D1E" w:rsidRPr="0039151C" w:rsidRDefault="002E1D1E" w:rsidP="00795F85">
      <w:pPr>
        <w:rPr>
          <w:rFonts w:ascii="Source Sans Pro" w:hAnsi="Source Sans Pro"/>
        </w:rPr>
      </w:pPr>
      <w:r w:rsidRPr="0039151C">
        <w:rPr>
          <w:rFonts w:ascii="Source Sans Pro" w:hAnsi="Source Sans Pro"/>
          <w:lang w:val="es-US"/>
        </w:rPr>
        <w:t xml:space="preserve">Todos los medicamentos en la Lista de medicamentos de nuestro plan se encuentran en uno de los </w:t>
      </w:r>
      <w:r w:rsidRPr="0039151C">
        <w:rPr>
          <w:rFonts w:ascii="Source Sans Pro" w:hAnsi="Source Sans Pro"/>
          <w:i/>
          <w:iCs/>
          <w:color w:val="0000FF"/>
        </w:rPr>
        <w:t>[insert number of tiers]</w:t>
      </w:r>
      <w:r w:rsidRPr="0039151C">
        <w:rPr>
          <w:rFonts w:ascii="Source Sans Pro" w:hAnsi="Source Sans Pro"/>
          <w:lang w:val="es-US"/>
        </w:rPr>
        <w:t xml:space="preserve"> niveles de costo compartido. En general, cuanto mayor sea el nivel, mayor será el costo del medicamento que le corresponderá pagar.</w:t>
      </w:r>
    </w:p>
    <w:p w14:paraId="2041A951" w14:textId="77777777" w:rsidR="007D5499" w:rsidRPr="0039151C" w:rsidRDefault="007D5499" w:rsidP="002A2BF5">
      <w:pPr>
        <w:pStyle w:val="ListBullet"/>
        <w:numPr>
          <w:ilvl w:val="0"/>
          <w:numId w:val="118"/>
        </w:numPr>
        <w:rPr>
          <w:rFonts w:ascii="Source Sans Pro" w:hAnsi="Source Sans Pro"/>
        </w:rPr>
      </w:pPr>
      <w:r w:rsidRPr="0039151C">
        <w:rPr>
          <w:rFonts w:ascii="Source Sans Pro" w:hAnsi="Source Sans Pro"/>
          <w:i/>
          <w:iCs/>
          <w:color w:val="0000FF"/>
        </w:rPr>
        <w:t>[Plans should briefly describe each tier (e.g., Cost-Sharing Tier 1 includes generic drugs). Indicate which is the lowest tier and which is the highest tier.]</w:t>
      </w:r>
    </w:p>
    <w:p w14:paraId="0AF4F46F" w14:textId="107EE789" w:rsidR="002E1D1E" w:rsidRPr="0039151C" w:rsidRDefault="002E1D1E" w:rsidP="00795F85">
      <w:pPr>
        <w:rPr>
          <w:rFonts w:ascii="Source Sans Pro" w:hAnsi="Source Sans Pro"/>
        </w:rPr>
      </w:pPr>
      <w:r w:rsidRPr="0039151C">
        <w:rPr>
          <w:rFonts w:ascii="Source Sans Pro" w:hAnsi="Source Sans Pro"/>
          <w:lang w:val="es-US"/>
        </w:rPr>
        <w:t>Para saber en qué nivel de costo compartido está su medicamento, consulte la Lista de medicamentos del plan. En el Capítulo 6 se incluye el monto que debe pagar por los medicamentos en cada nivel de costo compartido.</w:t>
      </w:r>
    </w:p>
    <w:p w14:paraId="7251F899" w14:textId="03799E1F" w:rsidR="002E1D1E" w:rsidRPr="0039151C" w:rsidRDefault="002E1D1E" w:rsidP="00BE5724">
      <w:pPr>
        <w:pStyle w:val="Heading3"/>
        <w:rPr>
          <w:rFonts w:ascii="Source Sans Pro" w:hAnsi="Source Sans Pro"/>
          <w:sz w:val="12"/>
          <w:szCs w:val="12"/>
        </w:rPr>
      </w:pPr>
      <w:bookmarkStart w:id="394" w:name="_Toc68442387"/>
      <w:bookmarkStart w:id="395" w:name="_Toc228561506"/>
      <w:bookmarkStart w:id="396" w:name="_Toc109315725"/>
      <w:r w:rsidRPr="0039151C">
        <w:rPr>
          <w:rFonts w:ascii="Source Sans Pro" w:hAnsi="Source Sans Pro"/>
          <w:iCs w:val="0"/>
          <w:lang w:val="es-US"/>
        </w:rPr>
        <w:t>Sección 3.3</w:t>
      </w:r>
      <w:r w:rsidRPr="0039151C">
        <w:rPr>
          <w:rFonts w:ascii="Source Sans Pro" w:hAnsi="Source Sans Pro"/>
          <w:iCs w:val="0"/>
          <w:lang w:val="es-US"/>
        </w:rPr>
        <w:tab/>
        <w:t>¿Cómo puede averiguar si un medicamento específico está en la Lista de medicamentos?</w:t>
      </w:r>
      <w:bookmarkEnd w:id="394"/>
      <w:bookmarkEnd w:id="395"/>
      <w:bookmarkEnd w:id="396"/>
    </w:p>
    <w:p w14:paraId="4DBB0137" w14:textId="09148E4B" w:rsidR="002E1D1E" w:rsidRPr="0039151C" w:rsidRDefault="00EE7645" w:rsidP="00795F85">
      <w:pPr>
        <w:rPr>
          <w:rFonts w:ascii="Source Sans Pro" w:hAnsi="Source Sans Pro"/>
        </w:rPr>
      </w:pPr>
      <w:r w:rsidRPr="0039151C">
        <w:rPr>
          <w:rFonts w:ascii="Source Sans Pro" w:hAnsi="Source Sans Pro"/>
          <w:lang w:val="es-US"/>
        </w:rPr>
        <w:t>Para saber si un medicamento está en nuestra Lista de medicamentos, tiene estas opciones:</w:t>
      </w:r>
    </w:p>
    <w:p w14:paraId="1A2A69BC" w14:textId="147DBD0E" w:rsidR="00C37A0C" w:rsidRPr="0039151C"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39151C">
        <w:rPr>
          <w:rFonts w:ascii="Source Sans Pro" w:hAnsi="Source Sans Pro"/>
          <w:lang w:val="es-US"/>
        </w:rPr>
        <w:lastRenderedPageBreak/>
        <w:t xml:space="preserve">La Lista de medicamentos que </w:t>
      </w:r>
      <w:r w:rsidRPr="0039151C">
        <w:rPr>
          <w:rFonts w:ascii="Source Sans Pro" w:hAnsi="Source Sans Pro"/>
          <w:color w:val="0000FF"/>
          <w:lang w:val="es-US"/>
        </w:rPr>
        <w:t>[</w:t>
      </w:r>
      <w:r w:rsidRPr="0039151C">
        <w:rPr>
          <w:rFonts w:ascii="Source Sans Pro" w:hAnsi="Source Sans Pro"/>
          <w:i/>
          <w:iCs/>
          <w:color w:val="0000FF"/>
        </w:rPr>
        <w:t>insert</w:t>
      </w:r>
      <w:r w:rsidRPr="0039151C">
        <w:rPr>
          <w:rFonts w:ascii="Source Sans Pro" w:hAnsi="Source Sans Pro"/>
          <w:color w:val="0000FF"/>
          <w:lang w:val="es-US"/>
        </w:rPr>
        <w:t>: le enviamos por correo] O [</w:t>
      </w:r>
      <w:r w:rsidRPr="0039151C">
        <w:rPr>
          <w:rFonts w:ascii="Source Sans Pro" w:hAnsi="Source Sans Pro"/>
          <w:i/>
          <w:iCs/>
          <w:color w:val="0000FF"/>
        </w:rPr>
        <w:t>insert</w:t>
      </w:r>
      <w:r w:rsidRPr="0039151C">
        <w:rPr>
          <w:rFonts w:ascii="Source Sans Pro" w:hAnsi="Source Sans Pro"/>
          <w:color w:val="0000FF"/>
          <w:lang w:val="es-US"/>
        </w:rPr>
        <w:t>: le proporcionamos por medios electrónicos]</w:t>
      </w:r>
      <w:r w:rsidRPr="0039151C">
        <w:rPr>
          <w:rFonts w:ascii="Source Sans Pro" w:hAnsi="Source Sans Pro"/>
          <w:lang w:val="es-US"/>
        </w:rPr>
        <w:t>.</w:t>
      </w:r>
      <w:r w:rsidRPr="0039151C">
        <w:rPr>
          <w:rFonts w:ascii="Source Sans Pro" w:hAnsi="Source Sans Pro"/>
          <w:i/>
          <w:iCs/>
          <w:color w:val="0000FF"/>
        </w:rPr>
        <w:t xml:space="preserve">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(La Lista de medicamentos incluye información sobre los medicamentos cubiertos que nuestros miembros usan con más frecuencia. Cubrimos medicamentos adicionales que no están incluidos en la Lista de medicamentos. Si algún medicamento no está incluido en la lista, visite nuestro sitio web o llame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w:t>
      </w:r>
      <w:r w:rsidRPr="0039151C">
        <w:rPr>
          <w:rFonts w:ascii="Source Sans Pro" w:hAnsi="Source Sans Pro"/>
          <w:b/>
          <w:bCs/>
          <w:color w:val="0000FF"/>
          <w:lang w:val="es-US"/>
        </w:rPr>
        <w:t xml:space="preserve"> </w:t>
      </w:r>
      <w:r w:rsidRPr="0039151C">
        <w:rPr>
          <w:rFonts w:ascii="Source Sans Pro" w:hAnsi="Source Sans Pro"/>
          <w:color w:val="0000FF"/>
          <w:lang w:val="es-US"/>
        </w:rPr>
        <w:t>para averiguar si lo cubrimos).]</w:t>
      </w:r>
    </w:p>
    <w:p w14:paraId="68270119" w14:textId="4D6EBE5F" w:rsidR="002E1D1E" w:rsidRPr="0039151C"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39151C">
        <w:rPr>
          <w:rFonts w:ascii="Source Sans Pro" w:hAnsi="Source Sans Pro"/>
          <w:lang w:val="es-US"/>
        </w:rPr>
        <w:t>Visite el sitio web de nuestro plan (</w:t>
      </w:r>
      <w:r w:rsidRPr="0039151C">
        <w:rPr>
          <w:rFonts w:ascii="Source Sans Pro" w:hAnsi="Source Sans Pro"/>
          <w:i/>
          <w:iCs/>
          <w:color w:val="0000FF"/>
        </w:rPr>
        <w:t>[insert URL]</w:t>
      </w:r>
      <w:r w:rsidRPr="0039151C">
        <w:rPr>
          <w:rFonts w:ascii="Source Sans Pro" w:hAnsi="Source Sans Pro"/>
          <w:lang w:val="es-US"/>
        </w:rPr>
        <w:t>). La Lista de medicamentos en el sitio web siempre es la más actualizada.</w:t>
      </w:r>
    </w:p>
    <w:p w14:paraId="20ED2674" w14:textId="77777777" w:rsidR="002E1D1E" w:rsidRPr="0039151C"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39151C">
        <w:rPr>
          <w:rFonts w:ascii="Source Sans Pro" w:hAnsi="Source Sans Pro"/>
          <w:lang w:val="es-US"/>
        </w:rPr>
        <w:t xml:space="preserve">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para saber si un medicamento en particular está incluido en la Lista de medicamentos del plan o para pedir una copia de la lista. </w:t>
      </w:r>
    </w:p>
    <w:p w14:paraId="456F85A2" w14:textId="5918A134" w:rsidR="00550F5B" w:rsidRPr="0039151C" w:rsidRDefault="00550F5B"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39151C">
        <w:rPr>
          <w:rFonts w:ascii="Source Sans Pro" w:hAnsi="Source Sans Pro"/>
          <w:lang w:val="es-US"/>
        </w:rPr>
        <w:t>Use la “Herramienta de beneficios en tiempo real” de nuestro plan (</w:t>
      </w:r>
      <w:r w:rsidRPr="0039151C">
        <w:rPr>
          <w:rFonts w:ascii="Source Sans Pro" w:hAnsi="Source Sans Pro"/>
          <w:i/>
          <w:iCs/>
          <w:color w:val="0000FF"/>
        </w:rPr>
        <w:t>[insert URL]</w:t>
      </w:r>
      <w:r w:rsidRPr="0039151C">
        <w:rPr>
          <w:rFonts w:ascii="Source Sans Pro" w:hAnsi="Source Sans Pro"/>
          <w:color w:val="0000FF"/>
          <w:lang w:val="es-US"/>
        </w:rPr>
        <w:t xml:space="preserve"> </w:t>
      </w:r>
      <w:r w:rsidRPr="0039151C">
        <w:rPr>
          <w:rFonts w:ascii="Source Sans Pro" w:hAnsi="Source Sans Pro"/>
          <w:lang w:val="es-US"/>
        </w:rPr>
        <w:t xml:space="preserve">para buscar medicamentos en la Lista de medicamentos y ver un valor estimativo de lo que pagará y si hay medicamentos alternativos en la Lista de medicamentos que podrían tratar la misma afección. </w:t>
      </w:r>
      <w:bookmarkStart w:id="397" w:name="_Hlk170306395"/>
      <w:r w:rsidRPr="0039151C">
        <w:rPr>
          <w:rFonts w:ascii="Source Sans Pro" w:hAnsi="Source Sans Pro"/>
          <w:lang w:val="es-US"/>
        </w:rPr>
        <w:t xml:space="preserve">También puede llamar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w:t>
      </w:r>
      <w:bookmarkEnd w:id="397"/>
      <w:r w:rsidRPr="0039151C">
        <w:rPr>
          <w:rFonts w:ascii="Source Sans Pro" w:hAnsi="Source Sans Pro"/>
          <w:i/>
          <w:iCs/>
          <w:color w:val="0000FF"/>
        </w:rPr>
        <w:t>[Plans can insert additional information about the “Real-Time Benefit Tool” such as rewards and incentives which may be offered to enrollees who use the “Real-Time Benefit Tool.”]</w:t>
      </w:r>
    </w:p>
    <w:p w14:paraId="6E435F6D" w14:textId="6660C747" w:rsidR="0050601E" w:rsidRPr="006621DB" w:rsidRDefault="00663DF4" w:rsidP="00AC0047">
      <w:pPr>
        <w:pStyle w:val="ListParagraph"/>
        <w:numPr>
          <w:ilvl w:val="0"/>
          <w:numId w:val="118"/>
        </w:numPr>
        <w:tabs>
          <w:tab w:val="left" w:pos="720"/>
          <w:tab w:val="left" w:pos="1260"/>
        </w:tabs>
        <w:spacing w:before="120" w:beforeAutospacing="0" w:after="120" w:afterAutospacing="0"/>
        <w:rPr>
          <w:rFonts w:ascii="Source Sans Pro" w:hAnsi="Source Sans Pro"/>
        </w:rPr>
      </w:pPr>
      <w:r w:rsidRPr="006621DB">
        <w:rPr>
          <w:rFonts w:ascii="Source Sans Pro" w:hAnsi="Source Sans Pro"/>
          <w:i/>
          <w:iCs/>
          <w:color w:val="0000FF"/>
        </w:rPr>
        <w:t>[Plans can insert additional ways to find out if a drug is on the Drug List.]</w:t>
      </w:r>
    </w:p>
    <w:p w14:paraId="7041A987" w14:textId="17D421F6" w:rsidR="002E1D1E" w:rsidRPr="0039151C" w:rsidRDefault="002E1D1E" w:rsidP="00795F85">
      <w:pPr>
        <w:pStyle w:val="Heading2"/>
        <w:rPr>
          <w:rFonts w:ascii="Source Sans Pro" w:hAnsi="Source Sans Pro"/>
        </w:rPr>
      </w:pPr>
      <w:bookmarkStart w:id="398" w:name="_Toc206585082"/>
      <w:bookmarkStart w:id="399" w:name="_Toc102342466"/>
      <w:bookmarkStart w:id="400" w:name="_Toc98761261"/>
      <w:bookmarkStart w:id="401" w:name="_Toc68442388"/>
      <w:bookmarkStart w:id="402" w:name="_Toc228561507"/>
      <w:bookmarkStart w:id="403" w:name="_Toc109315726"/>
      <w:r w:rsidRPr="0039151C">
        <w:rPr>
          <w:rFonts w:ascii="Source Sans Pro" w:hAnsi="Source Sans Pro"/>
          <w:bCs/>
          <w:lang w:val="es-US"/>
        </w:rPr>
        <w:t>SECCIÓN 4</w:t>
      </w:r>
      <w:r w:rsidRPr="0039151C">
        <w:rPr>
          <w:rFonts w:ascii="Source Sans Pro" w:hAnsi="Source Sans Pro"/>
          <w:bCs/>
          <w:lang w:val="es-US"/>
        </w:rPr>
        <w:tab/>
        <w:t>Medicamentos con restricciones de cobertura</w:t>
      </w:r>
      <w:bookmarkEnd w:id="398"/>
      <w:r w:rsidRPr="0039151C">
        <w:rPr>
          <w:rFonts w:ascii="Source Sans Pro" w:hAnsi="Source Sans Pro"/>
          <w:bCs/>
          <w:lang w:val="es-US"/>
        </w:rPr>
        <w:t xml:space="preserve"> </w:t>
      </w:r>
      <w:bookmarkEnd w:id="399"/>
      <w:bookmarkEnd w:id="400"/>
      <w:bookmarkEnd w:id="401"/>
      <w:bookmarkEnd w:id="402"/>
      <w:bookmarkEnd w:id="403"/>
    </w:p>
    <w:p w14:paraId="2211A545" w14:textId="4BE90191" w:rsidR="002E1D1E" w:rsidRPr="0039151C" w:rsidRDefault="002E1D1E" w:rsidP="00BE5724">
      <w:pPr>
        <w:pStyle w:val="Heading3"/>
        <w:rPr>
          <w:rFonts w:ascii="Source Sans Pro" w:hAnsi="Source Sans Pro"/>
        </w:rPr>
      </w:pPr>
      <w:bookmarkStart w:id="404" w:name="_Toc68442389"/>
      <w:bookmarkStart w:id="405" w:name="_Toc228561508"/>
      <w:bookmarkStart w:id="406" w:name="_Toc109315727"/>
      <w:r w:rsidRPr="0039151C">
        <w:rPr>
          <w:rFonts w:ascii="Source Sans Pro" w:hAnsi="Source Sans Pro"/>
          <w:iCs w:val="0"/>
          <w:lang w:val="es-US"/>
        </w:rPr>
        <w:t>Sección 4.1</w:t>
      </w:r>
      <w:r w:rsidRPr="0039151C">
        <w:rPr>
          <w:rFonts w:ascii="Source Sans Pro" w:hAnsi="Source Sans Pro"/>
          <w:iCs w:val="0"/>
          <w:lang w:val="es-US"/>
        </w:rPr>
        <w:tab/>
        <w:t>¿Por qué algunos medicamentos tienen restricciones?</w:t>
      </w:r>
      <w:bookmarkEnd w:id="404"/>
      <w:bookmarkEnd w:id="405"/>
      <w:bookmarkEnd w:id="406"/>
    </w:p>
    <w:p w14:paraId="25D7B052" w14:textId="44EDF603" w:rsidR="00991FD6" w:rsidRPr="0039151C" w:rsidRDefault="002E1D1E" w:rsidP="00795F85">
      <w:pPr>
        <w:rPr>
          <w:rFonts w:ascii="Source Sans Pro" w:hAnsi="Source Sans Pro"/>
        </w:rPr>
      </w:pPr>
      <w:r w:rsidRPr="0039151C">
        <w:rPr>
          <w:rFonts w:ascii="Source Sans Pro" w:hAnsi="Source Sans Pro"/>
          <w:lang w:val="es-US"/>
        </w:rPr>
        <w:t xml:space="preserve">Para ciertos medicamentos con receta, existen normas especiales que restringen cómo y cuándo el plan los cubre. Un equipo de médicos y farmacéuticos desarrollaron estas normas para alentarlo a usted y a su proveedor a usar los medicamentos de las formas más eficaces. Para averiguar si alguna de estas restricciones se aplica a un medicamento que está tomando o desea tomar, consulte la Lista de medicamentos. </w:t>
      </w:r>
    </w:p>
    <w:p w14:paraId="3F6E57C1" w14:textId="78039EDD" w:rsidR="002E1D1E" w:rsidRPr="0039151C" w:rsidRDefault="00746976" w:rsidP="00795F85">
      <w:pPr>
        <w:rPr>
          <w:rFonts w:ascii="Source Sans Pro" w:hAnsi="Source Sans Pro"/>
        </w:rPr>
      </w:pPr>
      <w:r w:rsidRPr="0039151C">
        <w:rPr>
          <w:rFonts w:ascii="Source Sans Pro" w:hAnsi="Source Sans Pro"/>
          <w:lang w:val="es-US"/>
        </w:rPr>
        <w:t>Si un medicamento seguro y de bajo costo funcionará médicamente tan bien como uno de mayor costo, las normas de nuestro plan están destinadas a alentarlo a usted y a su proveedor a usar esa opción más económica.</w:t>
      </w:r>
    </w:p>
    <w:p w14:paraId="5A427942" w14:textId="2569832E" w:rsidR="00351236" w:rsidRPr="0039151C" w:rsidRDefault="005F1DA7" w:rsidP="00795F85">
      <w:pPr>
        <w:rPr>
          <w:rFonts w:ascii="Source Sans Pro" w:hAnsi="Source Sans Pro"/>
        </w:rPr>
      </w:pPr>
      <w:r w:rsidRPr="0039151C">
        <w:rPr>
          <w:rFonts w:ascii="Source Sans Pro" w:hAnsi="Source Sans Pro"/>
          <w:lang w:val="es-US"/>
        </w:rPr>
        <w:t xml:space="preserve">Tenga en cuenta que a veces un medicamento puede aparecer más de una vez en nuestra Lista de medicamentos. Esto se debe a que los mismos medicamentos pueden variar en función de la concentración, la cantidad o la forma del medicamento recetado por su proveedor de atención médica, y pueden aplicar distintas restricciones o costos compartidos a las distintas versiones del medicamento (por ejemplo, 10 mg en </w:t>
      </w:r>
      <w:r w:rsidRPr="0039151C">
        <w:rPr>
          <w:rFonts w:ascii="Source Sans Pro" w:hAnsi="Source Sans Pro"/>
          <w:lang w:val="es-US"/>
        </w:rPr>
        <w:lastRenderedPageBreak/>
        <w:t>comparación con 100 mg, uno por día en comparación con 2 por día, comprimido en comparación con líquido).</w:t>
      </w:r>
    </w:p>
    <w:p w14:paraId="4332C4CC" w14:textId="7CF7947B" w:rsidR="002E1D1E" w:rsidRPr="0039151C" w:rsidRDefault="002E1D1E" w:rsidP="00BE5724">
      <w:pPr>
        <w:pStyle w:val="Heading3"/>
        <w:rPr>
          <w:rFonts w:ascii="Source Sans Pro" w:hAnsi="Source Sans Pro"/>
        </w:rPr>
      </w:pPr>
      <w:bookmarkStart w:id="407" w:name="_Toc68442390"/>
      <w:bookmarkStart w:id="408" w:name="_Toc228561509"/>
      <w:bookmarkStart w:id="409" w:name="_Toc109315728"/>
      <w:r w:rsidRPr="0039151C">
        <w:rPr>
          <w:rFonts w:ascii="Source Sans Pro" w:hAnsi="Source Sans Pro"/>
          <w:iCs w:val="0"/>
          <w:lang w:val="es-US"/>
        </w:rPr>
        <w:t>Sección 4.2</w:t>
      </w:r>
      <w:r w:rsidRPr="0039151C">
        <w:rPr>
          <w:rFonts w:ascii="Source Sans Pro" w:hAnsi="Source Sans Pro"/>
          <w:iCs w:val="0"/>
          <w:lang w:val="es-US"/>
        </w:rPr>
        <w:tab/>
        <w:t>Tipos de restricciones</w:t>
      </w:r>
      <w:bookmarkEnd w:id="407"/>
      <w:bookmarkEnd w:id="408"/>
      <w:bookmarkEnd w:id="409"/>
    </w:p>
    <w:p w14:paraId="0F968F7A" w14:textId="016BE6E3" w:rsidR="00746976" w:rsidRPr="0039151C" w:rsidRDefault="00746976" w:rsidP="00795F85">
      <w:pPr>
        <w:rPr>
          <w:rFonts w:ascii="Source Sans Pro" w:hAnsi="Source Sans Pro"/>
        </w:rPr>
      </w:pPr>
      <w:r w:rsidRPr="0039151C">
        <w:rPr>
          <w:rFonts w:ascii="Source Sans Pro" w:hAnsi="Source Sans Pro"/>
          <w:b/>
          <w:bCs/>
          <w:color w:val="000000"/>
          <w:lang w:val="es-US"/>
        </w:rPr>
        <w:t>Si hay una restricción para su medicamento, por lo general, significa que usted o su proveedor deberán seguir pasos adicionales para que nosotros cubramos el medicamento.</w:t>
      </w:r>
      <w:r w:rsidRPr="0039151C">
        <w:rPr>
          <w:rFonts w:ascii="Source Sans Pro" w:hAnsi="Source Sans Pro"/>
          <w:color w:val="000000"/>
          <w:lang w:val="es-US"/>
        </w:rPr>
        <w:t xml:space="preserve"> Llame a </w:t>
      </w:r>
      <w:r w:rsidRPr="0039151C">
        <w:rPr>
          <w:rFonts w:ascii="Source Sans Pro" w:hAnsi="Source Sans Pro"/>
          <w:lang w:val="es-US"/>
        </w:rPr>
        <w:t xml:space="preserve">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para obtener información sobre qué debe hacer usted o su proveedor para obtener cobertura para el medicamento. </w:t>
      </w:r>
      <w:r w:rsidRPr="0039151C">
        <w:rPr>
          <w:rFonts w:ascii="Source Sans Pro" w:hAnsi="Source Sans Pro"/>
          <w:b/>
          <w:bCs/>
          <w:color w:val="000000"/>
          <w:lang w:val="es-US"/>
        </w:rPr>
        <w:t>Si desea pedirnos que eliminemos la restricción, tiene que usar el proceso de decisiones de cobertura para solicitarnos una excepción.</w:t>
      </w:r>
      <w:r w:rsidRPr="0039151C">
        <w:rPr>
          <w:rFonts w:ascii="Source Sans Pro" w:hAnsi="Source Sans Pro"/>
          <w:color w:val="000000"/>
          <w:lang w:val="es-US"/>
        </w:rPr>
        <w:t xml:space="preserve"> Podemos estar o no de acuerdo en eliminar la restricción (consulte el Capítulo 9).</w:t>
      </w:r>
    </w:p>
    <w:p w14:paraId="74144AE2" w14:textId="5BC998CA" w:rsidR="002E1D1E" w:rsidRPr="0039151C" w:rsidRDefault="00B75BF5" w:rsidP="00795F85">
      <w:pPr>
        <w:rPr>
          <w:rFonts w:ascii="Source Sans Pro" w:hAnsi="Source Sans Pro"/>
          <w:i/>
          <w:color w:val="0000FF"/>
        </w:rPr>
      </w:pPr>
      <w:r w:rsidRPr="0039151C">
        <w:rPr>
          <w:rFonts w:ascii="Source Sans Pro" w:hAnsi="Source Sans Pro"/>
          <w:i/>
          <w:iCs/>
          <w:color w:val="0000FF"/>
        </w:rPr>
        <w:t>[Plans should include only the forms of utilization management used by our plan.]</w:t>
      </w:r>
    </w:p>
    <w:p w14:paraId="4989B60A" w14:textId="77777777" w:rsidR="002E1D1E" w:rsidRPr="0039151C" w:rsidRDefault="002E1D1E" w:rsidP="00795F85">
      <w:pPr>
        <w:pStyle w:val="subheading"/>
        <w:rPr>
          <w:rFonts w:ascii="Source Sans Pro" w:hAnsi="Source Sans Pro"/>
          <w:b w:val="0"/>
        </w:rPr>
      </w:pPr>
      <w:r w:rsidRPr="0039151C">
        <w:rPr>
          <w:rFonts w:ascii="Source Sans Pro" w:hAnsi="Source Sans Pro"/>
          <w:bCs/>
          <w:lang w:val="es-US"/>
        </w:rPr>
        <w:t>Obtener la aprobación del plan por adelantado</w:t>
      </w:r>
    </w:p>
    <w:p w14:paraId="72650EB6" w14:textId="1B9DA0F8" w:rsidR="005835CC" w:rsidRPr="0039151C" w:rsidRDefault="005835CC" w:rsidP="00795F85">
      <w:pPr>
        <w:rPr>
          <w:rFonts w:ascii="Source Sans Pro" w:hAnsi="Source Sans Pro"/>
        </w:rPr>
      </w:pPr>
      <w:r w:rsidRPr="0039151C">
        <w:rPr>
          <w:rFonts w:ascii="Source Sans Pro" w:hAnsi="Source Sans Pro"/>
          <w:lang w:val="es-US"/>
        </w:rPr>
        <w:t xml:space="preserve">Para determinados medicamentos, usted o su proveedor deben obtener la autorización de nuestro plan, según criterios específicos, antes de que aceptemos cubrir el medicamento. Esto se conoce como </w:t>
      </w:r>
      <w:r w:rsidRPr="0039151C">
        <w:rPr>
          <w:rStyle w:val="Strong"/>
          <w:rFonts w:ascii="Source Sans Pro" w:hAnsi="Source Sans Pro"/>
          <w:lang w:val="es-US"/>
        </w:rPr>
        <w:t>autorización previa</w:t>
      </w:r>
      <w:r w:rsidRPr="0039151C">
        <w:rPr>
          <w:rFonts w:ascii="Source Sans Pro" w:hAnsi="Source Sans Pro"/>
          <w:lang w:val="es-US"/>
        </w:rPr>
        <w:t xml:space="preserve">. Esto se implementa para garantizar la seguridad de los medicamentos y ayudar a guiar el uso adecuado de ciertos medicamentos. Si no obtiene esta autorización, es posible que nuestro plan no cubra el medicamento. Los criterios de autorización previa de nuestro plan se pueden saber llamando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o en nuestro sitio web </w:t>
      </w:r>
      <w:r w:rsidRPr="0039151C">
        <w:rPr>
          <w:rFonts w:ascii="Source Sans Pro" w:hAnsi="Source Sans Pro"/>
          <w:i/>
          <w:iCs/>
          <w:color w:val="0432FF"/>
        </w:rPr>
        <w:t>[insert direct URL to PA criteria</w:t>
      </w:r>
      <w:r w:rsidRPr="0039151C">
        <w:rPr>
          <w:rFonts w:ascii="Source Sans Pro" w:hAnsi="Source Sans Pro"/>
          <w:color w:val="0432FF"/>
          <w:lang w:val="es-US"/>
        </w:rPr>
        <w:t>]</w:t>
      </w:r>
      <w:r w:rsidRPr="0039151C">
        <w:rPr>
          <w:rFonts w:ascii="Source Sans Pro" w:hAnsi="Source Sans Pro"/>
          <w:lang w:val="es-US"/>
        </w:rPr>
        <w:t>.</w:t>
      </w:r>
    </w:p>
    <w:p w14:paraId="427F34D6" w14:textId="77777777" w:rsidR="002E1D1E" w:rsidRPr="0039151C" w:rsidRDefault="002E1D1E" w:rsidP="00795F85">
      <w:pPr>
        <w:pStyle w:val="subheading"/>
        <w:rPr>
          <w:rFonts w:ascii="Source Sans Pro" w:hAnsi="Source Sans Pro"/>
          <w:b w:val="0"/>
        </w:rPr>
      </w:pPr>
      <w:r w:rsidRPr="0039151C">
        <w:rPr>
          <w:rFonts w:ascii="Source Sans Pro" w:hAnsi="Source Sans Pro"/>
          <w:bCs/>
          <w:lang w:val="es-US"/>
        </w:rPr>
        <w:t xml:space="preserve">Probar un medicamento diferente primero </w:t>
      </w:r>
    </w:p>
    <w:p w14:paraId="251AD521" w14:textId="3B811F02" w:rsidR="002E1D1E" w:rsidRPr="0039151C" w:rsidRDefault="002E1D1E" w:rsidP="00795F85">
      <w:pPr>
        <w:rPr>
          <w:rFonts w:ascii="Source Sans Pro" w:hAnsi="Source Sans Pro"/>
          <w:color w:val="0000FF"/>
        </w:rPr>
      </w:pPr>
      <w:r w:rsidRPr="0039151C">
        <w:rPr>
          <w:rFonts w:ascii="Source Sans Pro" w:hAnsi="Source Sans Pro"/>
          <w:lang w:val="es-US"/>
        </w:rPr>
        <w:t xml:space="preserve">Este requisito hace que usted trate de utilizar medicamentos menos costosos, pero generalmente igual de eficaces, antes de que nuestro plan le brinde cobertura para otro medicamento. Por ejemplo, si el medicamento A y el medicamento B tratan la misma afección médica, nuestro plan puede requerir que pruebe el medicamento A primero. Si el medicamento A no le funciona, entonces el plan cubrirá el medicamento B. Este requisito de probar primero un medicamento diferente se denomina </w:t>
      </w:r>
      <w:r w:rsidRPr="0039151C">
        <w:rPr>
          <w:rStyle w:val="Strong"/>
          <w:rFonts w:ascii="Source Sans Pro" w:hAnsi="Source Sans Pro"/>
          <w:lang w:val="es-US"/>
        </w:rPr>
        <w:t>tratamiento escalonado</w:t>
      </w:r>
      <w:r w:rsidRPr="0039151C">
        <w:rPr>
          <w:rFonts w:ascii="Source Sans Pro" w:hAnsi="Source Sans Pro"/>
          <w:lang w:val="es-US"/>
        </w:rPr>
        <w:t xml:space="preserve">. Los criterios de tratamiento escalonado de nuestro plan se pueden saber llamando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o en nuestro sitio web </w:t>
      </w:r>
      <w:r w:rsidRPr="0039151C">
        <w:rPr>
          <w:rFonts w:ascii="Source Sans Pro" w:hAnsi="Source Sans Pro"/>
          <w:i/>
          <w:iCs/>
          <w:color w:val="0000FF"/>
        </w:rPr>
        <w:t>[insert direct URL to ST criteria</w:t>
      </w:r>
      <w:r w:rsidRPr="0039151C">
        <w:rPr>
          <w:rFonts w:ascii="Source Sans Pro" w:hAnsi="Source Sans Pro"/>
          <w:color w:val="0000FF"/>
          <w:lang w:val="es-US"/>
        </w:rPr>
        <w:t>]</w:t>
      </w:r>
      <w:r w:rsidRPr="0039151C">
        <w:rPr>
          <w:lang w:val="es-US"/>
        </w:rPr>
        <w:t>.</w:t>
      </w:r>
    </w:p>
    <w:p w14:paraId="116F0F3C"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 xml:space="preserve">Límites en la cantidad </w:t>
      </w:r>
    </w:p>
    <w:p w14:paraId="6CA825C5" w14:textId="573166D3" w:rsidR="009B2EDB" w:rsidRPr="0039151C" w:rsidRDefault="009B2EDB" w:rsidP="00795F85">
      <w:pPr>
        <w:rPr>
          <w:rFonts w:ascii="Source Sans Pro" w:hAnsi="Source Sans Pro"/>
        </w:rPr>
      </w:pPr>
      <w:r w:rsidRPr="0039151C">
        <w:rPr>
          <w:rFonts w:ascii="Source Sans Pro" w:hAnsi="Source Sans Pro"/>
          <w:lang w:val="es-US"/>
        </w:rPr>
        <w:t xml:space="preserve">Para ciertos medicamentos, establecemos un límite en la cantidad del medicamento que usted puede obtener por receta. Por ejemplo, si normalmente se considera seguro </w:t>
      </w:r>
      <w:r w:rsidRPr="0039151C">
        <w:rPr>
          <w:rFonts w:ascii="Source Sans Pro" w:hAnsi="Source Sans Pro"/>
          <w:lang w:val="es-US"/>
        </w:rPr>
        <w:lastRenderedPageBreak/>
        <w:t>tomar solo una píldora al día de un medicamento determinado, podemos limitar la cobertura de su medicamento con receta a no más de una píldora por día.</w:t>
      </w:r>
    </w:p>
    <w:p w14:paraId="190FBD03" w14:textId="2EB4A533" w:rsidR="002E1D1E" w:rsidRPr="0039151C" w:rsidRDefault="002E1D1E" w:rsidP="00795F85">
      <w:pPr>
        <w:pStyle w:val="Heading2"/>
        <w:rPr>
          <w:rFonts w:ascii="Source Sans Pro" w:hAnsi="Source Sans Pro"/>
        </w:rPr>
      </w:pPr>
      <w:bookmarkStart w:id="410" w:name="_Toc102342467"/>
      <w:bookmarkStart w:id="411" w:name="_Toc98761262"/>
      <w:bookmarkStart w:id="412" w:name="_Toc68442392"/>
      <w:bookmarkStart w:id="413" w:name="_Toc228561511"/>
      <w:bookmarkStart w:id="414" w:name="_Toc109315730"/>
      <w:bookmarkStart w:id="415" w:name="_Toc206585083"/>
      <w:r w:rsidRPr="0039151C">
        <w:rPr>
          <w:rFonts w:ascii="Source Sans Pro" w:hAnsi="Source Sans Pro"/>
          <w:bCs/>
          <w:lang w:val="es-US"/>
        </w:rPr>
        <w:t>SECCIÓN 5</w:t>
      </w:r>
      <w:r w:rsidRPr="0039151C">
        <w:rPr>
          <w:rFonts w:ascii="Source Sans Pro" w:hAnsi="Source Sans Pro"/>
          <w:bCs/>
          <w:lang w:val="es-US"/>
        </w:rPr>
        <w:tab/>
        <w:t>Qué puede hacer si uno de sus medicamentos no está cubierto como usted quisiera</w:t>
      </w:r>
      <w:bookmarkEnd w:id="410"/>
      <w:bookmarkEnd w:id="411"/>
      <w:bookmarkEnd w:id="412"/>
      <w:bookmarkEnd w:id="413"/>
      <w:bookmarkEnd w:id="414"/>
      <w:bookmarkEnd w:id="415"/>
    </w:p>
    <w:p w14:paraId="30F624E9" w14:textId="56B291DC" w:rsidR="002E1D1E" w:rsidRPr="0039151C" w:rsidRDefault="00746976" w:rsidP="00795F85">
      <w:pPr>
        <w:rPr>
          <w:rFonts w:ascii="Source Sans Pro" w:hAnsi="Source Sans Pro"/>
        </w:rPr>
      </w:pPr>
      <w:r w:rsidRPr="0039151C">
        <w:rPr>
          <w:rFonts w:ascii="Source Sans Pro" w:hAnsi="Source Sans Pro"/>
          <w:lang w:val="es-US"/>
        </w:rPr>
        <w:t>Hay situaciones en las que un medicamento con receta que toma, o que usted y su proveedor consideran que debería tomar, no está en nuestra Lista de medicamentos o tiene restricciones. Por ejemplo:</w:t>
      </w:r>
    </w:p>
    <w:p w14:paraId="6DF2C96C" w14:textId="682E8AF3" w:rsidR="002E1D1E" w:rsidRPr="0039151C" w:rsidRDefault="004312B1" w:rsidP="00061181">
      <w:pPr>
        <w:pStyle w:val="ListBullet"/>
        <w:numPr>
          <w:ilvl w:val="0"/>
          <w:numId w:val="3"/>
        </w:numPr>
        <w:rPr>
          <w:rFonts w:ascii="Source Sans Pro" w:hAnsi="Source Sans Pro"/>
        </w:rPr>
      </w:pPr>
      <w:r w:rsidRPr="0039151C">
        <w:rPr>
          <w:rFonts w:ascii="Source Sans Pro" w:hAnsi="Source Sans Pro"/>
          <w:lang w:val="es-US"/>
        </w:rPr>
        <w:t>El medicamento puede no estar cubierto en absoluto. O tal vez una versión genérica del medicamento tenga cobertura, pero la versión de marca que desea tomar no está cubierta.</w:t>
      </w:r>
    </w:p>
    <w:p w14:paraId="162618B7" w14:textId="56FC9C83" w:rsidR="00FF7B51" w:rsidRPr="0039151C" w:rsidRDefault="00773E8C" w:rsidP="00061181">
      <w:pPr>
        <w:pStyle w:val="ListBullet"/>
        <w:numPr>
          <w:ilvl w:val="0"/>
          <w:numId w:val="3"/>
        </w:numPr>
        <w:rPr>
          <w:rFonts w:ascii="Source Sans Pro" w:hAnsi="Source Sans Pro"/>
        </w:rPr>
      </w:pPr>
      <w:r w:rsidRPr="0039151C">
        <w:rPr>
          <w:rFonts w:ascii="Source Sans Pro" w:hAnsi="Source Sans Pro"/>
          <w:lang w:val="es-US"/>
        </w:rPr>
        <w:t>El medicamento está cubierto, pero se aplican normas o restricciones adicionales respecto de la cobertura.</w:t>
      </w:r>
    </w:p>
    <w:p w14:paraId="4E8EEE49" w14:textId="5FD3FEB3" w:rsidR="00F1332D" w:rsidRPr="0039151C" w:rsidRDefault="00F1332D" w:rsidP="00061181">
      <w:pPr>
        <w:pStyle w:val="ListBullet"/>
        <w:numPr>
          <w:ilvl w:val="0"/>
          <w:numId w:val="3"/>
        </w:numPr>
        <w:rPr>
          <w:rFonts w:ascii="Source Sans Pro" w:hAnsi="Source Sans Pro"/>
        </w:rPr>
      </w:pPr>
      <w:r w:rsidRPr="0039151C">
        <w:rPr>
          <w:rFonts w:ascii="Source Sans Pro" w:hAnsi="Source Sans Pro"/>
          <w:i/>
          <w:iCs/>
          <w:color w:val="0000FF"/>
        </w:rPr>
        <w:t>[Omit if plan’s formulary structure (e.g., no tiers) doesn’t allow for tiering exceptions]</w:t>
      </w:r>
      <w:r w:rsidRPr="0039151C">
        <w:rPr>
          <w:rFonts w:ascii="Source Sans Pro" w:hAnsi="Source Sans Pro"/>
          <w:color w:val="0000FF"/>
          <w:lang w:val="es-US"/>
        </w:rPr>
        <w:t xml:space="preserve"> </w:t>
      </w:r>
      <w:r w:rsidRPr="0039151C">
        <w:rPr>
          <w:rStyle w:val="Strong"/>
          <w:rFonts w:ascii="Source Sans Pro" w:hAnsi="Source Sans Pro"/>
          <w:b w:val="0"/>
          <w:bCs w:val="0"/>
          <w:lang w:val="es-US"/>
        </w:rPr>
        <w:t>El medicamento está cubierto, pero se encuentra en un nivel de costo compartido que hace que su parte de los costos sea más alta de lo que cree que debería ser.</w:t>
      </w:r>
      <w:r w:rsidRPr="0039151C">
        <w:rPr>
          <w:rFonts w:ascii="Source Sans Pro" w:hAnsi="Source Sans Pro"/>
          <w:color w:val="000000"/>
          <w:lang w:val="es-US"/>
        </w:rPr>
        <w:t xml:space="preserve"> </w:t>
      </w:r>
    </w:p>
    <w:p w14:paraId="497337CF" w14:textId="5B7674F9" w:rsidR="00F1332D" w:rsidRPr="0039151C" w:rsidRDefault="00F1332D" w:rsidP="00113B4A">
      <w:pPr>
        <w:pStyle w:val="ListBullet"/>
        <w:rPr>
          <w:rFonts w:ascii="Source Sans Pro" w:hAnsi="Source Sans Pro"/>
        </w:rPr>
      </w:pPr>
      <w:r w:rsidRPr="0039151C">
        <w:rPr>
          <w:rFonts w:ascii="Source Sans Pro" w:hAnsi="Source Sans Pro"/>
          <w:i/>
          <w:iCs/>
          <w:color w:val="0000FF"/>
        </w:rPr>
        <w:t>[Omit if plan’s formulary structure (e.g., no tiers) doesn’t allow for tiering exceptions]</w:t>
      </w:r>
      <w:r w:rsidRPr="0039151C">
        <w:rPr>
          <w:rFonts w:ascii="Source Sans Pro" w:hAnsi="Source Sans Pro"/>
          <w:b/>
          <w:bCs/>
          <w:lang w:val="es-US"/>
        </w:rPr>
        <w:t xml:space="preserve"> Si su medicamento está en un nivel de costo compartido que hace que sus costos sean más altos de lo que cree que deberían ser, consulte la Sección 5.1 para obtener información sobre lo que puede hacer.</w:t>
      </w:r>
    </w:p>
    <w:p w14:paraId="42C1B0F1" w14:textId="6282FA57" w:rsidR="002E1D1E" w:rsidRPr="0039151C" w:rsidRDefault="002E1D1E" w:rsidP="00795F85">
      <w:pPr>
        <w:rPr>
          <w:rFonts w:ascii="Source Sans Pro" w:hAnsi="Source Sans Pro"/>
          <w:b/>
        </w:rPr>
      </w:pPr>
      <w:r w:rsidRPr="0039151C">
        <w:rPr>
          <w:rFonts w:ascii="Source Sans Pro" w:hAnsi="Source Sans Pro"/>
          <w:b/>
          <w:bCs/>
          <w:lang w:val="es-US"/>
        </w:rPr>
        <w:t>Si su medicamento no está en la Lista de medicamentos o tiene restricciones, estas son algunas opciones de lo que puede hacer:</w:t>
      </w:r>
    </w:p>
    <w:p w14:paraId="1BADDD34" w14:textId="2DD73829" w:rsidR="002E1D1E" w:rsidRPr="0039151C" w:rsidRDefault="002E1D1E" w:rsidP="00061181">
      <w:pPr>
        <w:pStyle w:val="ListBullet"/>
        <w:numPr>
          <w:ilvl w:val="0"/>
          <w:numId w:val="20"/>
        </w:numPr>
        <w:ind w:left="720"/>
        <w:rPr>
          <w:rFonts w:ascii="Source Sans Pro" w:hAnsi="Source Sans Pro"/>
        </w:rPr>
      </w:pPr>
      <w:r w:rsidRPr="0039151C">
        <w:rPr>
          <w:rFonts w:ascii="Source Sans Pro" w:hAnsi="Source Sans Pro"/>
          <w:lang w:val="es-US"/>
        </w:rPr>
        <w:t>Puede obtener un suministro temporal del medicamento.</w:t>
      </w:r>
    </w:p>
    <w:p w14:paraId="780BCA96" w14:textId="77777777" w:rsidR="002E1D1E" w:rsidRPr="0039151C" w:rsidRDefault="002E1D1E" w:rsidP="00061181">
      <w:pPr>
        <w:pStyle w:val="ListBullet"/>
        <w:numPr>
          <w:ilvl w:val="0"/>
          <w:numId w:val="20"/>
        </w:numPr>
        <w:ind w:left="720"/>
        <w:rPr>
          <w:rFonts w:ascii="Source Sans Pro" w:hAnsi="Source Sans Pro"/>
        </w:rPr>
      </w:pPr>
      <w:r w:rsidRPr="0039151C">
        <w:rPr>
          <w:rFonts w:ascii="Source Sans Pro" w:hAnsi="Source Sans Pro"/>
          <w:lang w:val="es-US"/>
        </w:rPr>
        <w:t>Puede cambiar a otro medicamento.</w:t>
      </w:r>
    </w:p>
    <w:p w14:paraId="7767CD42" w14:textId="5D65FF29" w:rsidR="002E1D1E" w:rsidRPr="0039151C" w:rsidRDefault="002E1D1E" w:rsidP="00061181">
      <w:pPr>
        <w:pStyle w:val="ListBullet"/>
        <w:numPr>
          <w:ilvl w:val="0"/>
          <w:numId w:val="20"/>
        </w:numPr>
        <w:ind w:left="720"/>
        <w:rPr>
          <w:rFonts w:ascii="Source Sans Pro" w:hAnsi="Source Sans Pro"/>
        </w:rPr>
      </w:pPr>
      <w:r w:rsidRPr="0039151C">
        <w:rPr>
          <w:rFonts w:ascii="Source Sans Pro" w:hAnsi="Source Sans Pro"/>
          <w:lang w:val="es-US"/>
        </w:rPr>
        <w:t xml:space="preserve">Puede solicitar una </w:t>
      </w:r>
      <w:r w:rsidRPr="0039151C">
        <w:rPr>
          <w:rFonts w:ascii="Source Sans Pro" w:hAnsi="Source Sans Pro"/>
          <w:b/>
          <w:bCs/>
          <w:lang w:val="es-US"/>
        </w:rPr>
        <w:t>excepción</w:t>
      </w:r>
      <w:r w:rsidRPr="0039151C">
        <w:rPr>
          <w:rFonts w:ascii="Source Sans Pro" w:hAnsi="Source Sans Pro"/>
          <w:lang w:val="es-US"/>
        </w:rPr>
        <w:t xml:space="preserve"> y pedirle a nuestro plan que cubra el medicamento o que retire las restricciones del medicamento.</w:t>
      </w:r>
    </w:p>
    <w:p w14:paraId="643A450D"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Puede obtener un suministro temporal</w:t>
      </w:r>
    </w:p>
    <w:p w14:paraId="2A77E91A" w14:textId="08DD2B0A" w:rsidR="00112D41" w:rsidRPr="0039151C" w:rsidRDefault="00112D41" w:rsidP="00795F85">
      <w:pPr>
        <w:rPr>
          <w:rFonts w:ascii="Source Sans Pro" w:hAnsi="Source Sans Pro"/>
        </w:rPr>
      </w:pPr>
      <w:r w:rsidRPr="0039151C">
        <w:rPr>
          <w:rFonts w:ascii="Source Sans Pro" w:hAnsi="Source Sans Pro"/>
          <w:lang w:val="es-US"/>
        </w:rPr>
        <w:t>Bajo ciertas circunstancias,</w:t>
      </w:r>
      <w:r w:rsidRPr="0039151C">
        <w:rPr>
          <w:rFonts w:ascii="Source Sans Pro" w:hAnsi="Source Sans Pro"/>
          <w:i/>
          <w:iCs/>
          <w:lang w:val="es-US"/>
        </w:rPr>
        <w:t xml:space="preserve"> </w:t>
      </w:r>
      <w:r w:rsidRPr="0039151C">
        <w:rPr>
          <w:rFonts w:ascii="Source Sans Pro" w:hAnsi="Source Sans Pro"/>
          <w:lang w:val="es-US"/>
        </w:rPr>
        <w:t>nuestro plan debe proporcionar un suministro temporal de un medicamento que ya está tomando. Este suministro temporal le da tiempo para consultar con su proveedor acerca del cambio.</w:t>
      </w:r>
    </w:p>
    <w:p w14:paraId="09523687" w14:textId="38058DED" w:rsidR="00D12F27" w:rsidRPr="0039151C" w:rsidRDefault="00D12F27" w:rsidP="00795F85">
      <w:pPr>
        <w:rPr>
          <w:rFonts w:ascii="Source Sans Pro" w:hAnsi="Source Sans Pro"/>
        </w:rPr>
      </w:pPr>
      <w:r w:rsidRPr="0039151C">
        <w:rPr>
          <w:rFonts w:ascii="Source Sans Pro" w:hAnsi="Source Sans Pro"/>
          <w:lang w:val="es-US"/>
        </w:rPr>
        <w:t>Para ser elegible para un suministro temporal, el medicamento que está tomando</w:t>
      </w:r>
      <w:r w:rsidRPr="0039151C">
        <w:rPr>
          <w:rFonts w:ascii="Source Sans Pro" w:hAnsi="Source Sans Pro"/>
          <w:b/>
          <w:bCs/>
          <w:lang w:val="es-US"/>
        </w:rPr>
        <w:t xml:space="preserve"> ya no debe estar en la Lista de medicamentos de nuestro plan, O BIEN ahora tiene algún tipo de restricción</w:t>
      </w:r>
      <w:r w:rsidRPr="0039151C">
        <w:rPr>
          <w:rFonts w:ascii="Source Sans Pro" w:hAnsi="Source Sans Pro"/>
          <w:lang w:val="es-US"/>
        </w:rPr>
        <w:t xml:space="preserve">. </w:t>
      </w:r>
    </w:p>
    <w:p w14:paraId="260F44EA" w14:textId="5F8D2B92" w:rsidR="00D12F27" w:rsidRPr="0039151C"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39151C">
        <w:rPr>
          <w:rFonts w:ascii="Source Sans Pro" w:hAnsi="Source Sans Pro"/>
          <w:b/>
          <w:bCs/>
          <w:lang w:val="es-US"/>
        </w:rPr>
        <w:lastRenderedPageBreak/>
        <w:t>Si es un miembro nuevo,</w:t>
      </w:r>
      <w:r w:rsidRPr="0039151C">
        <w:rPr>
          <w:rFonts w:ascii="Source Sans Pro" w:hAnsi="Source Sans Pro"/>
          <w:lang w:val="es-US"/>
        </w:rPr>
        <w:t xml:space="preserve"> cubriremos un suministro temporal de su medicamento durante los primeros </w:t>
      </w:r>
      <w:r w:rsidRPr="0039151C">
        <w:rPr>
          <w:rFonts w:ascii="Source Sans Pro" w:hAnsi="Source Sans Pro"/>
          <w:b/>
          <w:bCs/>
          <w:i/>
          <w:iCs/>
          <w:color w:val="0000FF"/>
        </w:rPr>
        <w:t>[insert time period (must be at least 90 days)]</w:t>
      </w:r>
      <w:r w:rsidRPr="0039151C">
        <w:rPr>
          <w:rFonts w:ascii="Source Sans Pro" w:hAnsi="Source Sans Pro"/>
          <w:b/>
          <w:bCs/>
          <w:color w:val="0000FF"/>
          <w:lang w:val="es-US"/>
        </w:rPr>
        <w:t xml:space="preserve"> </w:t>
      </w:r>
      <w:r w:rsidRPr="0039151C">
        <w:rPr>
          <w:rFonts w:ascii="Source Sans Pro" w:hAnsi="Source Sans Pro"/>
          <w:lang w:val="es-US"/>
        </w:rPr>
        <w:t xml:space="preserve">de su membresía en nuestro plan. </w:t>
      </w:r>
    </w:p>
    <w:p w14:paraId="32D387D8" w14:textId="726559C0" w:rsidR="00D12F27" w:rsidRPr="0039151C"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39151C">
        <w:rPr>
          <w:rFonts w:ascii="Source Sans Pro" w:hAnsi="Source Sans Pro"/>
          <w:b/>
          <w:bCs/>
          <w:lang w:val="es-US"/>
        </w:rPr>
        <w:t>Si estuvo en nuestro plan el año anterior,</w:t>
      </w:r>
      <w:r w:rsidRPr="0039151C">
        <w:rPr>
          <w:rFonts w:ascii="Source Sans Pro" w:hAnsi="Source Sans Pro"/>
          <w:lang w:val="es-US"/>
        </w:rPr>
        <w:t xml:space="preserve"> cubriremos un suministro temporal de su medicamento durante los primeros </w:t>
      </w:r>
      <w:r w:rsidRPr="0039151C">
        <w:rPr>
          <w:rFonts w:ascii="Source Sans Pro" w:hAnsi="Source Sans Pro"/>
          <w:b/>
          <w:bCs/>
          <w:color w:val="0000FF"/>
          <w:lang w:val="es-US"/>
        </w:rPr>
        <w:t>[</w:t>
      </w:r>
      <w:r w:rsidRPr="0039151C">
        <w:rPr>
          <w:rFonts w:ascii="Source Sans Pro" w:hAnsi="Source Sans Pro"/>
          <w:b/>
          <w:bCs/>
          <w:i/>
          <w:iCs/>
          <w:color w:val="0000FF"/>
        </w:rPr>
        <w:t>insert time period (must be at least 90 days</w:t>
      </w:r>
      <w:r w:rsidRPr="0039151C">
        <w:rPr>
          <w:rFonts w:ascii="Source Sans Pro" w:hAnsi="Source Sans Pro"/>
          <w:color w:val="0000FF"/>
          <w:lang w:val="es-US"/>
        </w:rPr>
        <w:t>)]</w:t>
      </w:r>
      <w:r w:rsidRPr="0039151C">
        <w:rPr>
          <w:rFonts w:ascii="Source Sans Pro" w:hAnsi="Source Sans Pro"/>
          <w:color w:val="0033CC"/>
          <w:lang w:val="es-US"/>
        </w:rPr>
        <w:t xml:space="preserve"> </w:t>
      </w:r>
      <w:r w:rsidRPr="0039151C">
        <w:rPr>
          <w:rFonts w:ascii="Source Sans Pro" w:hAnsi="Source Sans Pro"/>
          <w:lang w:val="es-US"/>
        </w:rPr>
        <w:t xml:space="preserve">del año calendario. </w:t>
      </w:r>
    </w:p>
    <w:p w14:paraId="780F4434" w14:textId="3E7715C2" w:rsidR="00D12F27" w:rsidRPr="0039151C"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39151C">
        <w:rPr>
          <w:rFonts w:ascii="Source Sans Pro" w:hAnsi="Source Sans Pro"/>
          <w:lang w:val="es-US"/>
        </w:rPr>
        <w:t xml:space="preserve">Este suministro temporal será para un máximo de </w:t>
      </w:r>
      <w:r w:rsidRPr="0039151C">
        <w:rPr>
          <w:rFonts w:ascii="Source Sans Pro" w:hAnsi="Source Sans Pro"/>
          <w:i/>
          <w:iCs/>
          <w:color w:val="0000FF"/>
        </w:rPr>
        <w:t>[insert supply limit (must be at least the number of days in our plan’s one-month supply)]</w:t>
      </w:r>
      <w:r w:rsidRPr="0039151C">
        <w:rPr>
          <w:rFonts w:ascii="Source Sans Pro" w:hAnsi="Source Sans Pro"/>
          <w:color w:val="0000FF"/>
          <w:lang w:val="es-US"/>
        </w:rPr>
        <w:t xml:space="preserve">. </w:t>
      </w:r>
      <w:r w:rsidRPr="0039151C">
        <w:rPr>
          <w:rFonts w:ascii="Source Sans Pro" w:hAnsi="Source Sans Pro"/>
          <w:lang w:val="es-US"/>
        </w:rPr>
        <w:t>Si su receta es para menos días, permitiremos que se realicen surtidos múltiples hasta un máximo de</w:t>
      </w:r>
      <w:r w:rsidRPr="0039151C">
        <w:rPr>
          <w:rFonts w:ascii="Source Sans Pro" w:hAnsi="Source Sans Pro"/>
          <w:color w:val="4F81BD"/>
          <w:lang w:val="es-US"/>
        </w:rPr>
        <w:t xml:space="preserve"> </w:t>
      </w:r>
      <w:r w:rsidRPr="0039151C">
        <w:rPr>
          <w:rFonts w:ascii="Source Sans Pro" w:hAnsi="Source Sans Pro"/>
          <w:i/>
          <w:iCs/>
          <w:color w:val="0000FF"/>
        </w:rPr>
        <w:t>[insert supply limit (must be at least the number of days in our plan’s one-month supply)]</w:t>
      </w:r>
      <w:r w:rsidRPr="0039151C">
        <w:rPr>
          <w:rFonts w:ascii="Source Sans Pro" w:hAnsi="Source Sans Pro"/>
          <w:lang w:val="es-US"/>
        </w:rPr>
        <w:t xml:space="preserve"> del medicamento. El medicamento con receta debe obtenerse en una farmacia de la red. (Tenga en cuenta que la farmacia de atención a largo plazo puede proporcionarle el medicamento en menores cantidades por vez para evitar el desperdicio).</w:t>
      </w:r>
    </w:p>
    <w:p w14:paraId="4CBFAFBD" w14:textId="2A7F9826" w:rsidR="00D12F27" w:rsidRPr="0039151C" w:rsidRDefault="00D12F27" w:rsidP="00061181">
      <w:pPr>
        <w:numPr>
          <w:ilvl w:val="0"/>
          <w:numId w:val="17"/>
        </w:numPr>
        <w:spacing w:before="120" w:beforeAutospacing="0" w:after="120" w:afterAutospacing="0"/>
        <w:rPr>
          <w:rFonts w:ascii="Source Sans Pro" w:hAnsi="Source Sans Pro"/>
          <w:b/>
        </w:rPr>
      </w:pPr>
      <w:r w:rsidRPr="0039151C">
        <w:rPr>
          <w:rFonts w:ascii="Source Sans Pro" w:hAnsi="Source Sans Pro"/>
          <w:b/>
          <w:bCs/>
          <w:lang w:val="es-US"/>
        </w:rPr>
        <w:t xml:space="preserve">Para los miembros que han sido miembros del plan por más de </w:t>
      </w:r>
      <w:r w:rsidRPr="0039151C">
        <w:rPr>
          <w:rFonts w:ascii="Source Sans Pro" w:hAnsi="Source Sans Pro"/>
          <w:b/>
          <w:bCs/>
          <w:i/>
          <w:iCs/>
          <w:color w:val="0000FF"/>
        </w:rPr>
        <w:t>[insert time period (must be at least 90 days)]</w:t>
      </w:r>
      <w:r w:rsidRPr="0039151C">
        <w:rPr>
          <w:rFonts w:ascii="Source Sans Pro" w:hAnsi="Source Sans Pro"/>
          <w:color w:val="0000FF"/>
          <w:lang w:val="es-US"/>
        </w:rPr>
        <w:t xml:space="preserve"> </w:t>
      </w:r>
      <w:r w:rsidRPr="00690637">
        <w:rPr>
          <w:rFonts w:ascii="Source Sans Pro" w:hAnsi="Source Sans Pro"/>
          <w:b/>
          <w:lang w:val="es-US"/>
        </w:rPr>
        <w:t>y residen en un centro de atención a largo plazo y necesitan un suministro de inmediato:</w:t>
      </w:r>
      <w:r w:rsidRPr="0039151C">
        <w:rPr>
          <w:rFonts w:ascii="Source Sans Pro" w:hAnsi="Source Sans Pro"/>
          <w:lang w:val="es-US"/>
        </w:rPr>
        <w:t xml:space="preserve"> Cubriremos un suministro de emergencia de un medicamento en particular para </w:t>
      </w:r>
      <w:r w:rsidRPr="0039151C">
        <w:rPr>
          <w:rFonts w:ascii="Source Sans Pro" w:hAnsi="Source Sans Pro"/>
          <w:i/>
          <w:iCs/>
          <w:color w:val="0000FF"/>
        </w:rPr>
        <w:t>[insert supply limit (must be at least a 31-day supply)]</w:t>
      </w:r>
      <w:r w:rsidRPr="0039151C">
        <w:rPr>
          <w:rFonts w:ascii="Source Sans Pro" w:hAnsi="Source Sans Pro"/>
          <w:lang w:val="es-US"/>
        </w:rPr>
        <w:t>, o menos si su receta es para menos días. Esto es complementario al suministro temporal anteriormente mencionado.</w:t>
      </w:r>
    </w:p>
    <w:p w14:paraId="41CF9AD6" w14:textId="018DA55A" w:rsidR="0040002B" w:rsidRPr="0039151C" w:rsidRDefault="0040002B" w:rsidP="00061181">
      <w:pPr>
        <w:numPr>
          <w:ilvl w:val="0"/>
          <w:numId w:val="16"/>
        </w:numPr>
        <w:spacing w:before="120" w:beforeAutospacing="0" w:after="120" w:afterAutospacing="0"/>
        <w:rPr>
          <w:rFonts w:ascii="Source Sans Pro" w:hAnsi="Source Sans Pro"/>
          <w:i/>
        </w:rPr>
      </w:pPr>
      <w:r w:rsidRPr="0039151C">
        <w:rPr>
          <w:rFonts w:ascii="Source Sans Pro" w:hAnsi="Source Sans Pro"/>
          <w:i/>
          <w:iCs/>
          <w:color w:val="0000FF"/>
        </w:rPr>
        <w:t>[If applicable: Plans must insert its transition policy for current members with level of care changes.]</w:t>
      </w:r>
    </w:p>
    <w:p w14:paraId="6B983543" w14:textId="0973A0BA" w:rsidR="00112D41" w:rsidRPr="0039151C" w:rsidRDefault="008716DC" w:rsidP="00795F85">
      <w:pPr>
        <w:rPr>
          <w:rFonts w:ascii="Source Sans Pro" w:hAnsi="Source Sans Pro"/>
        </w:rPr>
      </w:pPr>
      <w:r w:rsidRPr="0039151C">
        <w:rPr>
          <w:rFonts w:ascii="Source Sans Pro" w:hAnsi="Source Sans Pro"/>
          <w:lang w:val="es-US"/>
        </w:rPr>
        <w:t>Si tiene preguntas sobre un suministro temporal, comuníquese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49404F23" w14:textId="144BD836" w:rsidR="00112D41" w:rsidRPr="0039151C" w:rsidRDefault="00112D41" w:rsidP="00795F85">
      <w:pPr>
        <w:rPr>
          <w:rFonts w:ascii="Source Sans Pro" w:hAnsi="Source Sans Pro"/>
          <w:b/>
        </w:rPr>
      </w:pPr>
      <w:r w:rsidRPr="0039151C">
        <w:rPr>
          <w:rFonts w:ascii="Source Sans Pro" w:hAnsi="Source Sans Pro"/>
          <w:b/>
          <w:bCs/>
          <w:lang w:val="es-US"/>
        </w:rPr>
        <w:t xml:space="preserve">En el período durante el cual use el suministro temporal de un medicamento, debe hablar con su proveedor para decidir qué hacer cuando se agote este suministro temporal. Tiene 2 opciones: </w:t>
      </w:r>
    </w:p>
    <w:p w14:paraId="4328DF09" w14:textId="3CB25946" w:rsidR="002E1D1E" w:rsidRPr="0039151C" w:rsidRDefault="00073A5D" w:rsidP="00795F85">
      <w:pPr>
        <w:pStyle w:val="subheading"/>
        <w:rPr>
          <w:rFonts w:ascii="Source Sans Pro" w:hAnsi="Source Sans Pro"/>
        </w:rPr>
      </w:pPr>
      <w:r w:rsidRPr="0039151C">
        <w:rPr>
          <w:rFonts w:ascii="Source Sans Pro" w:hAnsi="Source Sans Pro"/>
          <w:bCs/>
          <w:lang w:val="es-US"/>
        </w:rPr>
        <w:t xml:space="preserve">Opción 1: Puede cambiar a otro medicamento. </w:t>
      </w:r>
    </w:p>
    <w:p w14:paraId="120136A3" w14:textId="6EB911A4" w:rsidR="002E1D1E" w:rsidRPr="0039151C" w:rsidRDefault="006657B1" w:rsidP="00795F85">
      <w:pPr>
        <w:rPr>
          <w:rFonts w:ascii="Source Sans Pro" w:hAnsi="Source Sans Pro"/>
        </w:rPr>
      </w:pPr>
      <w:r w:rsidRPr="0039151C">
        <w:rPr>
          <w:rFonts w:ascii="Source Sans Pro" w:hAnsi="Source Sans Pro"/>
          <w:lang w:val="es-US"/>
        </w:rPr>
        <w:t>Hable con su proveedor para ver si hay un medicamento diferente cubierto por nuestro plan que podría funcionar igual de bien para usted.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y solicite una lista de medicamentos cubiertos que traten la misma afección médica. Esta lista puede ayudar a su proveedor a encontrar un medicamento cubierto que funcione para usted. </w:t>
      </w:r>
    </w:p>
    <w:p w14:paraId="5399C0F0" w14:textId="6984EAAC" w:rsidR="002E1D1E" w:rsidRPr="0039151C" w:rsidRDefault="00073A5D" w:rsidP="00795F85">
      <w:pPr>
        <w:pStyle w:val="subheading"/>
        <w:rPr>
          <w:rFonts w:ascii="Source Sans Pro" w:hAnsi="Source Sans Pro"/>
        </w:rPr>
      </w:pPr>
      <w:r w:rsidRPr="0039151C">
        <w:rPr>
          <w:rFonts w:ascii="Source Sans Pro" w:hAnsi="Source Sans Pro"/>
          <w:bCs/>
          <w:lang w:val="es-US"/>
        </w:rPr>
        <w:lastRenderedPageBreak/>
        <w:t>Opción 2. Puede solicitar una excepción</w:t>
      </w:r>
    </w:p>
    <w:p w14:paraId="4C8B9A18" w14:textId="460033FC" w:rsidR="002E1D1E" w:rsidRPr="0039151C" w:rsidRDefault="002E1D1E" w:rsidP="00795F85">
      <w:pPr>
        <w:rPr>
          <w:rFonts w:ascii="Source Sans Pro" w:hAnsi="Source Sans Pro"/>
        </w:rPr>
      </w:pPr>
      <w:r w:rsidRPr="0039151C">
        <w:rPr>
          <w:rFonts w:ascii="Source Sans Pro" w:hAnsi="Source Sans Pro"/>
          <w:b/>
          <w:bCs/>
          <w:lang w:val="es-US"/>
        </w:rPr>
        <w:t>Usted y su proveedor pueden solicitarle a nuestro plan que haga una excepción y cubra el medicamento en la forma en que desearía que estuviera cubierto.</w:t>
      </w:r>
      <w:r w:rsidRPr="0039151C">
        <w:rPr>
          <w:rFonts w:ascii="Source Sans Pro" w:hAnsi="Source Sans Pro"/>
          <w:lang w:val="es-US"/>
        </w:rPr>
        <w:t xml:space="preserve"> Si su proveedor dice que usted tiene razones médicas que justifican que nos pida una excepción, su proveedor puede ayudarlo a solicitar una excepción. Por ejemplo, usted puede pedirle al plan que cubra un medicamento, aunque no esté en la Lista de medicamentos de nuestro plan. O puede pedirle a nuestro plan que haga una excepción y cubra el medicamento sin restricciones.</w:t>
      </w:r>
    </w:p>
    <w:p w14:paraId="22A35B92" w14:textId="7B6E10A0" w:rsidR="002E1D1E" w:rsidRPr="0039151C" w:rsidRDefault="002E1D1E" w:rsidP="00795F85">
      <w:pPr>
        <w:rPr>
          <w:rFonts w:ascii="Source Sans Pro" w:hAnsi="Source Sans Pro"/>
        </w:rPr>
      </w:pPr>
      <w:r w:rsidRPr="0039151C">
        <w:rPr>
          <w:rFonts w:ascii="Source Sans Pro" w:hAnsi="Source Sans Pro"/>
          <w:i/>
          <w:iCs/>
          <w:color w:val="0000FF"/>
        </w:rPr>
        <w:t>[Plans can omit the following paragraph if they don’t have an advance transition process for current members.]</w:t>
      </w:r>
      <w:r w:rsidRPr="0039151C">
        <w:rPr>
          <w:rFonts w:ascii="Source Sans Pro" w:hAnsi="Source Sans Pro"/>
          <w:color w:val="0000FF"/>
          <w:lang w:val="es-US"/>
        </w:rPr>
        <w:t xml:space="preserve"> </w:t>
      </w:r>
      <w:r w:rsidRPr="0039151C">
        <w:rPr>
          <w:rFonts w:ascii="Source Sans Pro" w:hAnsi="Source Sans Pro"/>
          <w:lang w:val="es-US"/>
        </w:rPr>
        <w:t>Si es actualmente un miembro y el medicamento que está tomando se retirará del formulario o tendrá algún tipo de restricción el próximo año, le informaremos sobre cualquier cambio antes del nuevo año. Puede solicitar una excepción antes del próximo año y le daremos una respuesta en un plazo de 72 horas después de recibir su solicitud (o declaración de respaldo de su solicitud por parte de la persona autorizada a dar recetas). Si aprobamos su solicitud, autorizaremos la cobertura del medicamento antes de que el cambio entre en vigencia.</w:t>
      </w:r>
    </w:p>
    <w:p w14:paraId="6FFCA323" w14:textId="286B4B8B" w:rsidR="002E1D1E" w:rsidRPr="0039151C" w:rsidRDefault="002E1D1E" w:rsidP="00795F85">
      <w:pPr>
        <w:rPr>
          <w:rFonts w:ascii="Source Sans Pro" w:hAnsi="Source Sans Pro"/>
        </w:rPr>
      </w:pPr>
      <w:r w:rsidRPr="0039151C">
        <w:rPr>
          <w:rFonts w:ascii="Source Sans Pro" w:hAnsi="Source Sans Pro"/>
          <w:b/>
          <w:bCs/>
          <w:lang w:val="es-US"/>
        </w:rPr>
        <w:t>Si usted y su proveedor desean solicitar una excepción, la Sección 6.4 del Capítulo 9 explica qué se debe hacer.</w:t>
      </w:r>
      <w:r w:rsidRPr="0039151C">
        <w:rPr>
          <w:rFonts w:ascii="Source Sans Pro" w:hAnsi="Source Sans Pro"/>
          <w:i/>
          <w:iCs/>
          <w:lang w:val="es-US"/>
        </w:rPr>
        <w:t xml:space="preserve"> </w:t>
      </w:r>
      <w:r w:rsidRPr="0039151C">
        <w:rPr>
          <w:rFonts w:ascii="Source Sans Pro" w:hAnsi="Source Sans Pro"/>
          <w:lang w:val="es-US"/>
        </w:rPr>
        <w:t>También se mencionan los procedimientos y plazos que ha establecido Medicare para asegurarse de que su solicitud se maneje en forma inmediata y justa.</w:t>
      </w:r>
    </w:p>
    <w:p w14:paraId="4A0B7145" w14:textId="2B11AC67" w:rsidR="002E1D1E" w:rsidRPr="0039151C" w:rsidRDefault="002E1D1E" w:rsidP="00BE5724">
      <w:pPr>
        <w:pStyle w:val="Heading3"/>
        <w:rPr>
          <w:rFonts w:ascii="Source Sans Pro" w:hAnsi="Source Sans Pro"/>
        </w:rPr>
      </w:pPr>
      <w:bookmarkStart w:id="416" w:name="_Toc228561514"/>
      <w:bookmarkStart w:id="417" w:name="_Toc109315733"/>
      <w:bookmarkStart w:id="418" w:name="_Toc68442395"/>
      <w:r w:rsidRPr="0039151C">
        <w:rPr>
          <w:rFonts w:ascii="Source Sans Pro" w:hAnsi="Source Sans Pro"/>
          <w:iCs w:val="0"/>
          <w:lang w:val="es-US"/>
        </w:rPr>
        <w:t>Sección 5.1</w:t>
      </w:r>
      <w:r w:rsidRPr="0039151C">
        <w:rPr>
          <w:rFonts w:ascii="Source Sans Pro" w:hAnsi="Source Sans Pro"/>
          <w:iCs w:val="0"/>
          <w:lang w:val="es-US"/>
        </w:rPr>
        <w:tab/>
        <w:t>¿Qué puede hacer si su medicamento está en un nivel de costo compartido que usted considera demasiado elevado?</w:t>
      </w:r>
      <w:bookmarkEnd w:id="416"/>
      <w:bookmarkEnd w:id="417"/>
      <w:r w:rsidRPr="0039151C">
        <w:rPr>
          <w:rFonts w:ascii="Source Sans Pro" w:hAnsi="Source Sans Pro"/>
          <w:b w:val="0"/>
          <w:bCs w:val="0"/>
          <w:iCs w:val="0"/>
          <w:lang w:val="es-US"/>
        </w:rPr>
        <w:t xml:space="preserve"> </w:t>
      </w:r>
      <w:r w:rsidRPr="0039151C">
        <w:rPr>
          <w:rFonts w:ascii="Source Sans Pro" w:hAnsi="Source Sans Pro"/>
          <w:i/>
          <w:color w:val="0000FF"/>
        </w:rPr>
        <w:t>[Plans with a formulary structure (e.g., no tiers or defined standard coinsurance across all tiers) that doesn’t allow for tiering exceptions: omit Section 5.1]</w:t>
      </w:r>
      <w:bookmarkEnd w:id="418"/>
    </w:p>
    <w:p w14:paraId="34055223" w14:textId="77777777" w:rsidR="002E1D1E" w:rsidRPr="0039151C" w:rsidRDefault="002E1D1E" w:rsidP="00795F85">
      <w:pPr>
        <w:spacing w:after="0" w:afterAutospacing="0"/>
        <w:rPr>
          <w:rFonts w:ascii="Source Sans Pro" w:hAnsi="Source Sans Pro"/>
        </w:rPr>
      </w:pPr>
      <w:r w:rsidRPr="0039151C">
        <w:rPr>
          <w:rFonts w:ascii="Source Sans Pro" w:hAnsi="Source Sans Pro"/>
          <w:lang w:val="es-US"/>
        </w:rPr>
        <w:t>Si un medicamento está en un nivel de costo compartido que usted considera muy alto, puede hacer lo siguiente:</w:t>
      </w:r>
    </w:p>
    <w:p w14:paraId="4B2CDC09"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 xml:space="preserve">Puede cambiar a otro medicamento. </w:t>
      </w:r>
    </w:p>
    <w:p w14:paraId="13021E83" w14:textId="3F23E989" w:rsidR="002E1D1E" w:rsidRPr="0039151C" w:rsidRDefault="00CA5D53" w:rsidP="00795F85">
      <w:pPr>
        <w:rPr>
          <w:rFonts w:ascii="Source Sans Pro" w:hAnsi="Source Sans Pro"/>
          <w:b/>
        </w:rPr>
      </w:pPr>
      <w:r w:rsidRPr="0039151C">
        <w:rPr>
          <w:rFonts w:ascii="Source Sans Pro" w:hAnsi="Source Sans Pro"/>
          <w:lang w:val="es-US"/>
        </w:rPr>
        <w:t>Si su medicamento está en un nivel de costo compartido que usted considera muy alto, hable con su proveedor. Podría haber un medicamento diferente en un nivel de costo compartido inferior que podría funcionar igual de bien para usted.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y solicite una lista de medicamentos cubiertos que traten la misma afección médica. Esta lista puede ayudar a su proveedor a encontrar un medicamento cubierto que funcione para usted. </w:t>
      </w:r>
    </w:p>
    <w:p w14:paraId="535947E1" w14:textId="77777777" w:rsidR="00F1332D" w:rsidRPr="0039151C" w:rsidRDefault="00F1332D" w:rsidP="00795F85">
      <w:pPr>
        <w:pStyle w:val="subheading"/>
        <w:rPr>
          <w:rFonts w:ascii="Source Sans Pro" w:hAnsi="Source Sans Pro"/>
        </w:rPr>
      </w:pPr>
      <w:r w:rsidRPr="0039151C">
        <w:rPr>
          <w:rFonts w:ascii="Source Sans Pro" w:hAnsi="Source Sans Pro"/>
          <w:bCs/>
          <w:lang w:val="es-US"/>
        </w:rPr>
        <w:lastRenderedPageBreak/>
        <w:t>Puede solicitar una excepción</w:t>
      </w:r>
    </w:p>
    <w:p w14:paraId="232756BC" w14:textId="489FA959" w:rsidR="002E1D1E" w:rsidRPr="0039151C" w:rsidRDefault="008C5D89" w:rsidP="00795F85">
      <w:pPr>
        <w:rPr>
          <w:rFonts w:ascii="Source Sans Pro" w:hAnsi="Source Sans Pro"/>
        </w:rPr>
      </w:pPr>
      <w:r w:rsidRPr="0039151C">
        <w:rPr>
          <w:rFonts w:ascii="Source Sans Pro" w:hAnsi="Source Sans Pro"/>
          <w:b/>
          <w:bCs/>
          <w:lang w:val="es-US"/>
        </w:rPr>
        <w:t>Usted y su proveedor pueden solicitar a nuestro plan que haga una excepción en el nivel de costo compartido para que pague menos por el medicamento.</w:t>
      </w:r>
      <w:r w:rsidRPr="0039151C">
        <w:rPr>
          <w:rFonts w:ascii="Source Sans Pro" w:hAnsi="Source Sans Pro"/>
          <w:lang w:val="es-US"/>
        </w:rPr>
        <w:t xml:space="preserve"> Si su proveedor dice que usted tiene razones médicas que justifican que nos pida una excepción, su proveedor puede ayudarlo a solicitar una excepción a la norma.</w:t>
      </w:r>
    </w:p>
    <w:p w14:paraId="37373587" w14:textId="5D5F5291" w:rsidR="002E1D1E" w:rsidRPr="0039151C" w:rsidRDefault="002E1D1E" w:rsidP="00795F85">
      <w:pPr>
        <w:rPr>
          <w:rFonts w:ascii="Source Sans Pro" w:hAnsi="Source Sans Pro"/>
        </w:rPr>
      </w:pPr>
      <w:r w:rsidRPr="0039151C">
        <w:rPr>
          <w:rFonts w:ascii="Source Sans Pro" w:hAnsi="Source Sans Pro"/>
          <w:b/>
          <w:bCs/>
          <w:lang w:val="es-US"/>
        </w:rPr>
        <w:t>Si usted y su proveedor desean solicitar una excepción, la Sección 6.4 del Capítulo 9 explica qué se debe hacer.</w:t>
      </w:r>
      <w:r w:rsidRPr="0039151C">
        <w:rPr>
          <w:rFonts w:ascii="Source Sans Pro" w:hAnsi="Source Sans Pro"/>
          <w:i/>
          <w:iCs/>
          <w:lang w:val="es-US"/>
        </w:rPr>
        <w:t xml:space="preserve"> </w:t>
      </w:r>
      <w:r w:rsidRPr="0039151C">
        <w:rPr>
          <w:rFonts w:ascii="Source Sans Pro" w:hAnsi="Source Sans Pro"/>
          <w:lang w:val="es-US"/>
        </w:rPr>
        <w:t>También se mencionan los procedimientos y plazos que ha establecido Medicare para asegurarse de que su solicitud se maneje en forma inmediata y justa.</w:t>
      </w:r>
    </w:p>
    <w:p w14:paraId="4C124499" w14:textId="096F175F" w:rsidR="00FE1F13" w:rsidRPr="0039151C" w:rsidRDefault="00F1332D"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Insert if our plan designated </w:t>
      </w:r>
      <w:r w:rsidRPr="0039151C">
        <w:rPr>
          <w:rFonts w:ascii="Source Sans Pro" w:hAnsi="Source Sans Pro"/>
          <w:i/>
          <w:iCs/>
          <w:color w:val="0000FF"/>
          <w:u w:val="single"/>
        </w:rPr>
        <w:t>one</w:t>
      </w:r>
      <w:r w:rsidRPr="0039151C">
        <w:rPr>
          <w:rFonts w:ascii="Source Sans Pro" w:hAnsi="Source Sans Pro"/>
          <w:i/>
          <w:iCs/>
          <w:color w:val="0000FF"/>
        </w:rPr>
        <w:t xml:space="preserve"> of its tiers as a specialty tier for unique/high-cost drugs and is exempting that tier from the exceptions process:</w:t>
      </w:r>
      <w:r w:rsidRPr="0039151C">
        <w:rPr>
          <w:rFonts w:ascii="Source Sans Pro" w:hAnsi="Source Sans Pro"/>
          <w:color w:val="0000FF"/>
          <w:lang w:val="es-US"/>
        </w:rPr>
        <w:t xml:space="preserve"> Los medicamentos del </w:t>
      </w:r>
      <w:r w:rsidRPr="0039151C">
        <w:rPr>
          <w:rFonts w:ascii="Source Sans Pro" w:hAnsi="Source Sans Pro"/>
          <w:i/>
          <w:iCs/>
          <w:color w:val="0000FF"/>
        </w:rPr>
        <w:t>[insert tier number and name of the tier designated as the specialty tier]</w:t>
      </w:r>
      <w:r w:rsidRPr="0039151C">
        <w:rPr>
          <w:rFonts w:ascii="Source Sans Pro" w:hAnsi="Source Sans Pro"/>
          <w:color w:val="0000FF"/>
          <w:lang w:val="es-US"/>
        </w:rPr>
        <w:t xml:space="preserve"> no son elegibles para este tipo de excepción. No disminuimos el monto de costo compartido para los medicamentos en este nivel.]</w:t>
      </w:r>
    </w:p>
    <w:p w14:paraId="2BE7E79D" w14:textId="05E045AC" w:rsidR="00F54472" w:rsidRPr="0039151C" w:rsidRDefault="00B10519" w:rsidP="00795F85">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Insert if our plan</w:t>
      </w:r>
      <w:r w:rsidRPr="0039151C">
        <w:rPr>
          <w:rFonts w:ascii="Source Sans Pro" w:hAnsi="Source Sans Pro"/>
          <w:color w:val="0000FF"/>
          <w:lang w:val="es-US"/>
        </w:rPr>
        <w:t xml:space="preserve"> </w:t>
      </w:r>
      <w:r w:rsidRPr="0039151C">
        <w:rPr>
          <w:rFonts w:ascii="Source Sans Pro" w:hAnsi="Source Sans Pro"/>
          <w:i/>
          <w:iCs/>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39151C">
        <w:rPr>
          <w:rFonts w:ascii="Source Sans Pro" w:hAnsi="Source Sans Pro"/>
          <w:color w:val="0000FF"/>
          <w:lang w:val="es-US"/>
        </w:rPr>
        <w:t xml:space="preserve">: Los medicamentos del </w:t>
      </w:r>
      <w:r w:rsidRPr="0039151C">
        <w:rPr>
          <w:rFonts w:ascii="Source Sans Pro" w:hAnsi="Source Sans Pro"/>
          <w:i/>
          <w:iCs/>
          <w:color w:val="0000FF"/>
        </w:rPr>
        <w:t>[insert tier number and name of tier designated as the higher cost sharing specialty tier]</w:t>
      </w:r>
      <w:r w:rsidRPr="0039151C">
        <w:rPr>
          <w:rFonts w:ascii="Source Sans Pro" w:hAnsi="Source Sans Pro"/>
          <w:color w:val="0000FF"/>
          <w:lang w:val="es-US"/>
        </w:rPr>
        <w:t xml:space="preserve"> son elegibles para este tipo de excepción a nuestro </w:t>
      </w:r>
      <w:r w:rsidRPr="0039151C">
        <w:rPr>
          <w:rFonts w:ascii="Source Sans Pro" w:hAnsi="Source Sans Pro"/>
          <w:i/>
          <w:iCs/>
          <w:color w:val="0000FF"/>
        </w:rPr>
        <w:t>[insert tier number and name of the tier designated as the preferred specialty tier]</w:t>
      </w:r>
      <w:r w:rsidRPr="0039151C">
        <w:rPr>
          <w:rFonts w:ascii="Source Sans Pro" w:hAnsi="Source Sans Pro"/>
          <w:color w:val="0000FF"/>
          <w:lang w:val="es-US"/>
        </w:rPr>
        <w:t xml:space="preserve">. Sin embargo, los medicamentos del </w:t>
      </w:r>
      <w:r w:rsidRPr="0039151C">
        <w:rPr>
          <w:rFonts w:ascii="Source Sans Pro" w:hAnsi="Source Sans Pro"/>
          <w:i/>
          <w:iCs/>
          <w:color w:val="0000FF"/>
        </w:rPr>
        <w:t>[insert tier numbers and names of 2 tiers designated as specialty tiers]</w:t>
      </w:r>
      <w:r w:rsidRPr="0039151C">
        <w:rPr>
          <w:rFonts w:ascii="Source Sans Pro" w:hAnsi="Source Sans Pro"/>
          <w:color w:val="0000FF"/>
          <w:lang w:val="es-US"/>
        </w:rPr>
        <w:t xml:space="preserve"> no son elegibles para este tipo de excepción a nuestro </w:t>
      </w:r>
      <w:r w:rsidRPr="0039151C">
        <w:rPr>
          <w:rFonts w:ascii="Source Sans Pro" w:hAnsi="Source Sans Pro"/>
          <w:i/>
          <w:iCs/>
          <w:color w:val="0000FF"/>
        </w:rPr>
        <w:t>[insert tier numbers and names of the non-specialty tiers below the tiers designated as specialty tiers]</w:t>
      </w:r>
      <w:r w:rsidRPr="0039151C">
        <w:rPr>
          <w:rFonts w:ascii="Source Sans Pro" w:hAnsi="Source Sans Pro"/>
          <w:color w:val="0000FF"/>
          <w:lang w:val="es-US"/>
        </w:rPr>
        <w:t>.]</w:t>
      </w:r>
    </w:p>
    <w:p w14:paraId="03013AAE" w14:textId="3777558C" w:rsidR="002E1D1E" w:rsidRPr="0039151C" w:rsidRDefault="002E1D1E" w:rsidP="00795F85">
      <w:pPr>
        <w:pStyle w:val="Heading2"/>
        <w:rPr>
          <w:rFonts w:ascii="Source Sans Pro" w:hAnsi="Source Sans Pro"/>
        </w:rPr>
      </w:pPr>
      <w:bookmarkStart w:id="419" w:name="_Toc102342468"/>
      <w:bookmarkStart w:id="420" w:name="_Toc98761263"/>
      <w:bookmarkStart w:id="421" w:name="_Toc68442396"/>
      <w:bookmarkStart w:id="422" w:name="_Toc228561515"/>
      <w:bookmarkStart w:id="423" w:name="_Toc109315734"/>
      <w:bookmarkStart w:id="424" w:name="_Toc206585084"/>
      <w:r w:rsidRPr="0039151C">
        <w:rPr>
          <w:rFonts w:ascii="Source Sans Pro" w:hAnsi="Source Sans Pro"/>
          <w:bCs/>
          <w:lang w:val="es-US"/>
        </w:rPr>
        <w:t>SECCIÓN 6</w:t>
      </w:r>
      <w:r w:rsidRPr="0039151C">
        <w:rPr>
          <w:rFonts w:ascii="Source Sans Pro" w:hAnsi="Source Sans Pro"/>
          <w:bCs/>
          <w:lang w:val="es-US"/>
        </w:rPr>
        <w:tab/>
      </w:r>
      <w:bookmarkEnd w:id="419"/>
      <w:bookmarkEnd w:id="420"/>
      <w:bookmarkEnd w:id="421"/>
      <w:bookmarkEnd w:id="422"/>
      <w:bookmarkEnd w:id="423"/>
      <w:r w:rsidRPr="0039151C">
        <w:rPr>
          <w:rFonts w:ascii="Source Sans Pro" w:hAnsi="Source Sans Pro"/>
          <w:bCs/>
          <w:lang w:val="es-US"/>
        </w:rPr>
        <w:t>Nuestra Lista de medicamentos puede sufrir modificaciones durante el año</w:t>
      </w:r>
      <w:bookmarkEnd w:id="424"/>
    </w:p>
    <w:p w14:paraId="4238F752" w14:textId="7CB8104F" w:rsidR="002E1D1E" w:rsidRPr="0039151C" w:rsidRDefault="002E1D1E" w:rsidP="00795F85">
      <w:pPr>
        <w:rPr>
          <w:rFonts w:ascii="Source Sans Pro" w:hAnsi="Source Sans Pro"/>
        </w:rPr>
      </w:pPr>
      <w:r w:rsidRPr="0039151C">
        <w:rPr>
          <w:rFonts w:ascii="Source Sans Pro" w:hAnsi="Source Sans Pro"/>
          <w:lang w:val="es-US"/>
        </w:rPr>
        <w:t>La mayoría de los cambios en la cobertura para medicamentos tienen lugar al comienzo de cada año (1 de enero). Sin embargo, durante el año, nuestro plan puede hacer algunos cambios en la Lista de medicamentos. Por ejemplo, nuestro plan podría hacer lo siguiente:</w:t>
      </w:r>
    </w:p>
    <w:p w14:paraId="1E74DDA8" w14:textId="3C56A6D4" w:rsidR="002E1D1E" w:rsidRPr="0039151C" w:rsidRDefault="002E1D1E" w:rsidP="00061181">
      <w:pPr>
        <w:pStyle w:val="ListBullet"/>
        <w:numPr>
          <w:ilvl w:val="0"/>
          <w:numId w:val="16"/>
        </w:numPr>
        <w:rPr>
          <w:rFonts w:ascii="Source Sans Pro" w:hAnsi="Source Sans Pro"/>
        </w:rPr>
      </w:pPr>
      <w:r w:rsidRPr="0039151C">
        <w:rPr>
          <w:rStyle w:val="Strong"/>
          <w:rFonts w:ascii="Source Sans Pro" w:hAnsi="Source Sans Pro"/>
          <w:lang w:val="es-US"/>
        </w:rPr>
        <w:t>Añadir o eliminar medicamentos de la Lista de Medicamentos.</w:t>
      </w:r>
    </w:p>
    <w:p w14:paraId="046839D8" w14:textId="53400A03" w:rsidR="00F1332D" w:rsidRPr="0039151C" w:rsidRDefault="00F1332D" w:rsidP="00061181">
      <w:pPr>
        <w:pStyle w:val="ListBullet"/>
        <w:numPr>
          <w:ilvl w:val="0"/>
          <w:numId w:val="16"/>
        </w:numPr>
        <w:rPr>
          <w:rFonts w:ascii="Source Sans Pro" w:hAnsi="Source Sans Pro"/>
          <w:b/>
        </w:rPr>
      </w:pPr>
      <w:r w:rsidRPr="0039151C">
        <w:rPr>
          <w:rFonts w:ascii="Source Sans Pro" w:hAnsi="Source Sans Pro"/>
          <w:i/>
          <w:iCs/>
          <w:color w:val="0000FF"/>
        </w:rPr>
        <w:t>[Plans that don’t use tiers can omit]</w:t>
      </w:r>
      <w:r w:rsidRPr="0039151C">
        <w:rPr>
          <w:rFonts w:ascii="Source Sans Pro" w:hAnsi="Source Sans Pro"/>
          <w:color w:val="0000FF"/>
          <w:lang w:val="es-US"/>
        </w:rPr>
        <w:t xml:space="preserve"> </w:t>
      </w:r>
      <w:r w:rsidRPr="0039151C">
        <w:rPr>
          <w:rFonts w:ascii="Source Sans Pro" w:hAnsi="Source Sans Pro"/>
          <w:b/>
          <w:bCs/>
          <w:lang w:val="es-US"/>
        </w:rPr>
        <w:t>Pasar un medicamento a un nivel de costo compartido más alto o más bajo.</w:t>
      </w:r>
    </w:p>
    <w:p w14:paraId="2D7FD5B5" w14:textId="73E879B0" w:rsidR="002E1D1E" w:rsidRPr="0039151C" w:rsidRDefault="00F1332D" w:rsidP="00061181">
      <w:pPr>
        <w:pStyle w:val="ListBullet"/>
        <w:numPr>
          <w:ilvl w:val="0"/>
          <w:numId w:val="16"/>
        </w:numPr>
        <w:rPr>
          <w:rFonts w:ascii="Source Sans Pro" w:hAnsi="Source Sans Pro"/>
        </w:rPr>
      </w:pPr>
      <w:r w:rsidRPr="0039151C">
        <w:rPr>
          <w:rFonts w:ascii="Source Sans Pro" w:hAnsi="Source Sans Pro"/>
          <w:b/>
          <w:bCs/>
          <w:lang w:val="es-US"/>
        </w:rPr>
        <w:t>Agregar o quitar una restricción respecto de la cobertura de un medicamento.</w:t>
      </w:r>
    </w:p>
    <w:p w14:paraId="1C364A1C" w14:textId="38914B53" w:rsidR="002E1D1E" w:rsidRPr="0039151C" w:rsidRDefault="002E1D1E" w:rsidP="00061181">
      <w:pPr>
        <w:pStyle w:val="ListBullet"/>
        <w:numPr>
          <w:ilvl w:val="0"/>
          <w:numId w:val="16"/>
        </w:numPr>
        <w:rPr>
          <w:rStyle w:val="Strong"/>
          <w:rFonts w:ascii="Source Sans Pro" w:hAnsi="Source Sans Pro"/>
        </w:rPr>
      </w:pPr>
      <w:r w:rsidRPr="0039151C">
        <w:rPr>
          <w:rStyle w:val="Strong"/>
          <w:rFonts w:ascii="Source Sans Pro" w:hAnsi="Source Sans Pro"/>
          <w:lang w:val="es-US"/>
        </w:rPr>
        <w:lastRenderedPageBreak/>
        <w:t xml:space="preserve">Sustituir un medicamento de marca por una </w:t>
      </w:r>
      <w:r w:rsidRPr="0039151C">
        <w:rPr>
          <w:rFonts w:ascii="Source Sans Pro" w:hAnsi="Source Sans Pro"/>
          <w:b/>
          <w:bCs/>
          <w:lang w:val="es-US"/>
        </w:rPr>
        <w:t xml:space="preserve">versión </w:t>
      </w:r>
      <w:r w:rsidRPr="0039151C">
        <w:rPr>
          <w:rStyle w:val="Strong"/>
          <w:rFonts w:ascii="Source Sans Pro" w:hAnsi="Source Sans Pro"/>
          <w:lang w:val="es-US"/>
        </w:rPr>
        <w:t>genérica del medicamento.</w:t>
      </w:r>
    </w:p>
    <w:p w14:paraId="10FFFC15" w14:textId="390388B1" w:rsidR="00C843CD" w:rsidRPr="0039151C" w:rsidRDefault="00C843CD" w:rsidP="00061181">
      <w:pPr>
        <w:numPr>
          <w:ilvl w:val="0"/>
          <w:numId w:val="16"/>
        </w:numPr>
        <w:tabs>
          <w:tab w:val="left" w:pos="720"/>
          <w:tab w:val="left" w:pos="1260"/>
        </w:tabs>
        <w:spacing w:before="120" w:beforeAutospacing="0" w:after="120" w:afterAutospacing="0"/>
        <w:rPr>
          <w:rFonts w:ascii="Source Sans Pro" w:hAnsi="Source Sans Pro"/>
          <w:b/>
        </w:rPr>
      </w:pPr>
      <w:bookmarkStart w:id="425" w:name="_Hlk134522729"/>
      <w:bookmarkStart w:id="426" w:name="_Hlk134521857"/>
      <w:r w:rsidRPr="0039151C">
        <w:rPr>
          <w:rFonts w:ascii="Source Sans Pro" w:hAnsi="Source Sans Pro"/>
          <w:color w:val="0000FF"/>
          <w:lang w:val="es-US"/>
        </w:rPr>
        <w:t>[</w:t>
      </w:r>
      <w:r w:rsidRPr="0039151C">
        <w:rPr>
          <w:rFonts w:ascii="Source Sans Pro" w:hAnsi="Source Sans Pro"/>
          <w:i/>
          <w:iCs/>
          <w:color w:val="0000FF"/>
        </w:rPr>
        <w:t xml:space="preserve">Insert as applicable: </w:t>
      </w:r>
      <w:r w:rsidRPr="0039151C">
        <w:rPr>
          <w:rFonts w:ascii="Source Sans Pro" w:hAnsi="Source Sans Pro"/>
          <w:color w:val="0000FF"/>
          <w:lang w:val="es-US"/>
        </w:rPr>
        <w:t>Sustituir un producto biológico original por una versión biosimilar intercambiable del producto biológico</w:t>
      </w:r>
      <w:bookmarkEnd w:id="425"/>
      <w:r w:rsidRPr="0039151C">
        <w:rPr>
          <w:rFonts w:ascii="Source Sans Pro" w:hAnsi="Source Sans Pro"/>
          <w:color w:val="0000FF"/>
          <w:lang w:val="es-US"/>
        </w:rPr>
        <w:t>].</w:t>
      </w:r>
      <w:r w:rsidRPr="0039151C">
        <w:rPr>
          <w:rFonts w:ascii="Source Sans Pro" w:hAnsi="Source Sans Pro"/>
          <w:lang w:val="es-US"/>
        </w:rPr>
        <w:t xml:space="preserve"> </w:t>
      </w:r>
    </w:p>
    <w:bookmarkEnd w:id="426"/>
    <w:p w14:paraId="69C5E757" w14:textId="579FCA76" w:rsidR="002E1D1E" w:rsidRPr="0039151C" w:rsidRDefault="006B47E4" w:rsidP="00795F85">
      <w:pPr>
        <w:rPr>
          <w:rFonts w:ascii="Source Sans Pro" w:hAnsi="Source Sans Pro"/>
        </w:rPr>
      </w:pPr>
      <w:r w:rsidRPr="0039151C">
        <w:rPr>
          <w:rFonts w:ascii="Source Sans Pro" w:hAnsi="Source Sans Pro"/>
          <w:lang w:val="es-US"/>
        </w:rPr>
        <w:t xml:space="preserve">Debemos cumplir los requisitos de Medicare antes de cambiar la Lista de medicamentos de nuestro plan. </w:t>
      </w:r>
    </w:p>
    <w:p w14:paraId="4FD450FB" w14:textId="77777777" w:rsidR="00F67AED" w:rsidRPr="0039151C" w:rsidRDefault="00F67AED" w:rsidP="00795F85">
      <w:pPr>
        <w:pStyle w:val="subheading"/>
        <w:rPr>
          <w:rFonts w:ascii="Source Sans Pro" w:hAnsi="Source Sans Pro"/>
        </w:rPr>
      </w:pPr>
      <w:r w:rsidRPr="0039151C">
        <w:rPr>
          <w:rFonts w:ascii="Source Sans Pro" w:hAnsi="Source Sans Pro"/>
          <w:bCs/>
          <w:lang w:val="es-US"/>
        </w:rPr>
        <w:t>Información sobre cambios en la cobertura de medicamentos</w:t>
      </w:r>
    </w:p>
    <w:p w14:paraId="54A0446B" w14:textId="189553D6" w:rsidR="00CF330E" w:rsidRPr="0039151C" w:rsidRDefault="00F67AED" w:rsidP="00795F85">
      <w:pPr>
        <w:rPr>
          <w:rFonts w:ascii="Source Sans Pro" w:hAnsi="Source Sans Pro"/>
        </w:rPr>
      </w:pPr>
      <w:r w:rsidRPr="0039151C">
        <w:rPr>
          <w:rFonts w:ascii="Source Sans Pro" w:hAnsi="Source Sans Pro"/>
          <w:lang w:val="es-US"/>
        </w:rPr>
        <w:t xml:space="preserve">Cuando se realizan cambios en la Lista de medicamentos, publicamos información en nuestro sitio web sobre esos cambios. También actualizamos nuestra Lista de medicamentos en línea regularmente. A veces, recibirá un aviso directo si se realizan cambios en un medicamento que toma. </w:t>
      </w:r>
    </w:p>
    <w:p w14:paraId="7DF87752" w14:textId="5BA4DC67" w:rsidR="00E45BDB" w:rsidRPr="0039151C" w:rsidRDefault="00E45BDB" w:rsidP="00795F85">
      <w:pPr>
        <w:pStyle w:val="subheading"/>
        <w:rPr>
          <w:rFonts w:ascii="Source Sans Pro" w:hAnsi="Source Sans Pro"/>
        </w:rPr>
      </w:pPr>
      <w:bookmarkStart w:id="427" w:name="_Toc377720832"/>
      <w:bookmarkStart w:id="428" w:name="_Hlk71194948"/>
      <w:r w:rsidRPr="0039151C">
        <w:rPr>
          <w:rFonts w:ascii="Source Sans Pro" w:hAnsi="Source Sans Pro"/>
          <w:bCs/>
          <w:lang w:val="es-US"/>
        </w:rPr>
        <w:t>Cambios en su cobertura para medicamentos que lo afectan durante este año del plan</w:t>
      </w:r>
      <w:bookmarkEnd w:id="427"/>
    </w:p>
    <w:bookmarkEnd w:id="428"/>
    <w:p w14:paraId="0A56E32F" w14:textId="4FFB8109" w:rsidR="00E42BC8" w:rsidRPr="0039151C" w:rsidRDefault="00E42BC8" w:rsidP="00795F85">
      <w:pPr>
        <w:rPr>
          <w:rFonts w:ascii="Source Sans Pro" w:eastAsia="Calibri" w:hAnsi="Source Sans Pro"/>
          <w:i/>
          <w:color w:val="0000FF"/>
        </w:rPr>
      </w:pPr>
      <w:r w:rsidRPr="0039151C">
        <w:rPr>
          <w:rFonts w:ascii="Source Sans Pro" w:eastAsia="Calibri" w:hAnsi="Source Sans Pro"/>
          <w:color w:val="0000FF"/>
          <w:lang w:val="es-US"/>
        </w:rPr>
        <w:t>[</w:t>
      </w:r>
      <w:r w:rsidRPr="0039151C">
        <w:rPr>
          <w:rFonts w:ascii="Source Sans Pro" w:eastAsia="Calibri" w:hAnsi="Source Sans Pro"/>
          <w:b/>
          <w:bCs/>
          <w:i/>
          <w:iCs/>
          <w:color w:val="0000FF"/>
        </w:rPr>
        <w:t>Advance General Notice that plan sponsor may make certain immediate generic and biosimilar substitutions:</w:t>
      </w:r>
      <w:r w:rsidRPr="0039151C">
        <w:rPr>
          <w:rFonts w:ascii="Source Sans Pro" w:eastAsia="Calibri" w:hAnsi="Source Sans Pro"/>
          <w:i/>
          <w:iCs/>
          <w:color w:val="0000FF"/>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0D0A797E" w14:textId="3B032043" w:rsidR="00B55981" w:rsidRPr="0039151C" w:rsidRDefault="00B55981" w:rsidP="002A2BF5">
      <w:pPr>
        <w:pStyle w:val="ListBullet"/>
        <w:numPr>
          <w:ilvl w:val="0"/>
          <w:numId w:val="34"/>
        </w:numPr>
        <w:spacing w:before="120" w:after="100" w:afterAutospacing="1"/>
        <w:rPr>
          <w:rFonts w:ascii="Source Sans Pro" w:hAnsi="Source Sans Pro"/>
          <w:b/>
          <w:color w:val="0000FF"/>
        </w:rPr>
      </w:pPr>
      <w:r w:rsidRPr="0039151C">
        <w:rPr>
          <w:rFonts w:ascii="Source Sans Pro" w:hAnsi="Source Sans Pro"/>
          <w:b/>
          <w:bCs/>
          <w:color w:val="0000FF"/>
          <w:lang w:val="es-US"/>
        </w:rPr>
        <w:t xml:space="preserve">Agregar medicamentos nuevos a la Lista de medicamentos e </w:t>
      </w:r>
      <w:r w:rsidRPr="0039151C">
        <w:rPr>
          <w:rFonts w:ascii="Source Sans Pro" w:hAnsi="Source Sans Pro"/>
          <w:b/>
          <w:bCs/>
          <w:color w:val="0000FF"/>
          <w:u w:val="single"/>
          <w:lang w:val="es-US"/>
        </w:rPr>
        <w:t>inmediatamente</w:t>
      </w:r>
      <w:r w:rsidRPr="0039151C">
        <w:rPr>
          <w:rFonts w:ascii="Source Sans Pro" w:hAnsi="Source Sans Pro"/>
          <w:b/>
          <w:bCs/>
          <w:color w:val="0000FF"/>
          <w:lang w:val="es-US"/>
        </w:rPr>
        <w:t xml:space="preserve"> eliminar o hacer cambios en un medicamento similar en la Lista de medicamentos.</w:t>
      </w:r>
    </w:p>
    <w:p w14:paraId="65E38EBE" w14:textId="025A24B4" w:rsidR="00B55981" w:rsidRPr="0039151C" w:rsidRDefault="00B55981" w:rsidP="002A2BF5">
      <w:pPr>
        <w:pStyle w:val="CommentText"/>
        <w:numPr>
          <w:ilvl w:val="1"/>
          <w:numId w:val="162"/>
        </w:numPr>
        <w:spacing w:before="120" w:beforeAutospacing="0"/>
        <w:rPr>
          <w:rFonts w:ascii="Source Sans Pro" w:hAnsi="Source Sans Pro"/>
          <w:color w:val="0000FF"/>
          <w:sz w:val="24"/>
          <w:szCs w:val="24"/>
        </w:rPr>
      </w:pPr>
      <w:r w:rsidRPr="0039151C">
        <w:rPr>
          <w:rFonts w:ascii="Source Sans Pro" w:hAnsi="Source Sans Pro"/>
          <w:color w:val="0000FF"/>
          <w:sz w:val="24"/>
          <w:szCs w:val="24"/>
          <w:lang w:val="es-US"/>
        </w:rPr>
        <w:t>Cuando agreguemos una nueva versión de un medicamento a la Lista de medicamentos, podemos eliminar inmediatamente un medicamento similar de la Lista de medicamentos, mover el medicamento similar a un nivel de costo compartido diferente, agregar nuevas restricciones, o ambas cosas. La nueva versión del medicamento estará en el mismo nivel de costo compartido o en un nivel de costo compartido más bajo y</w:t>
      </w:r>
      <w:r w:rsidRPr="0039151C">
        <w:rPr>
          <w:rFonts w:ascii="Source Sans Pro" w:hAnsi="Source Sans Pro"/>
          <w:b/>
          <w:bCs/>
          <w:color w:val="0000FF"/>
          <w:sz w:val="24"/>
          <w:szCs w:val="24"/>
          <w:lang w:val="es-US"/>
        </w:rPr>
        <w:t xml:space="preserve"> </w:t>
      </w:r>
      <w:r w:rsidRPr="0039151C">
        <w:rPr>
          <w:rFonts w:ascii="Source Sans Pro" w:hAnsi="Source Sans Pro"/>
          <w:color w:val="0000FF"/>
          <w:sz w:val="24"/>
          <w:szCs w:val="24"/>
          <w:lang w:val="es-US"/>
        </w:rPr>
        <w:t>[</w:t>
      </w:r>
      <w:r w:rsidRPr="0039151C">
        <w:rPr>
          <w:rFonts w:ascii="Source Sans Pro" w:hAnsi="Source Sans Pro"/>
          <w:i/>
          <w:iCs/>
          <w:color w:val="0000FF"/>
          <w:sz w:val="24"/>
          <w:szCs w:val="24"/>
        </w:rPr>
        <w:t xml:space="preserve">Plans that don’t use tiers can omit </w:t>
      </w:r>
      <w:r w:rsidRPr="0039151C">
        <w:rPr>
          <w:rFonts w:ascii="Source Sans Pro" w:hAnsi="Source Sans Pro"/>
          <w:color w:val="0000FF"/>
          <w:sz w:val="24"/>
          <w:szCs w:val="24"/>
          <w:lang w:val="es-US"/>
        </w:rPr>
        <w:t>“en el mismo nivel de costo compartido o en un nivel de costo compartido más bajo</w:t>
      </w:r>
      <w:r w:rsidRPr="0039151C">
        <w:rPr>
          <w:rFonts w:ascii="Source Sans Pro" w:hAnsi="Source Sans Pro"/>
          <w:i/>
          <w:iCs/>
          <w:color w:val="0000FF"/>
          <w:sz w:val="24"/>
          <w:szCs w:val="24"/>
        </w:rPr>
        <w:t>”</w:t>
      </w:r>
      <w:r w:rsidRPr="0039151C">
        <w:rPr>
          <w:rFonts w:ascii="Source Sans Pro" w:hAnsi="Source Sans Pro"/>
          <w:color w:val="0000FF"/>
          <w:sz w:val="24"/>
          <w:szCs w:val="24"/>
          <w:lang w:val="es-US"/>
        </w:rPr>
        <w:t>]</w:t>
      </w:r>
      <w:r w:rsidRPr="0039151C">
        <w:rPr>
          <w:rFonts w:ascii="Source Sans Pro" w:hAnsi="Source Sans Pro"/>
          <w:i/>
          <w:iCs/>
          <w:color w:val="0000FF"/>
          <w:sz w:val="24"/>
          <w:szCs w:val="24"/>
        </w:rPr>
        <w:t xml:space="preserve"> </w:t>
      </w:r>
      <w:r w:rsidRPr="0039151C">
        <w:rPr>
          <w:rFonts w:ascii="Source Sans Pro" w:hAnsi="Source Sans Pro"/>
          <w:color w:val="0000FF"/>
          <w:sz w:val="24"/>
          <w:szCs w:val="24"/>
          <w:lang w:val="es-US"/>
        </w:rPr>
        <w:t>con las mismas restricciones o menos.</w:t>
      </w:r>
    </w:p>
    <w:p w14:paraId="65E80329" w14:textId="16085062" w:rsidR="00B55981" w:rsidRPr="0039151C" w:rsidRDefault="00B55981" w:rsidP="002A2BF5">
      <w:pPr>
        <w:pStyle w:val="CommentText"/>
        <w:numPr>
          <w:ilvl w:val="1"/>
          <w:numId w:val="162"/>
        </w:numPr>
        <w:spacing w:before="120" w:beforeAutospacing="0"/>
        <w:rPr>
          <w:rFonts w:ascii="Source Sans Pro" w:hAnsi="Source Sans Pro"/>
          <w:color w:val="0000FF"/>
          <w:sz w:val="24"/>
          <w:szCs w:val="24"/>
        </w:rPr>
      </w:pPr>
      <w:r w:rsidRPr="0039151C">
        <w:rPr>
          <w:rFonts w:ascii="Source Sans Pro" w:hAnsi="Source Sans Pro"/>
          <w:color w:val="0000FF"/>
          <w:sz w:val="24"/>
          <w:szCs w:val="24"/>
          <w:lang w:val="es-US"/>
        </w:rPr>
        <w:t>Realizaremos estos cambios inmediatos solo si agregamos una nueva versión genérica de una marca o si agregamos ciertas nuevas versiones biosimilares de un producto biológico original que ya estaba en la Lista de medicamentos.</w:t>
      </w:r>
    </w:p>
    <w:p w14:paraId="10CE2A91" w14:textId="00E57374" w:rsidR="00B55981" w:rsidRPr="0039151C" w:rsidRDefault="00B55981" w:rsidP="002A2BF5">
      <w:pPr>
        <w:pStyle w:val="CommentText"/>
        <w:numPr>
          <w:ilvl w:val="1"/>
          <w:numId w:val="162"/>
        </w:numPr>
        <w:spacing w:before="120" w:beforeAutospacing="0"/>
        <w:rPr>
          <w:rFonts w:ascii="Source Sans Pro" w:hAnsi="Source Sans Pro"/>
          <w:color w:val="0000FF"/>
          <w:sz w:val="24"/>
          <w:szCs w:val="24"/>
        </w:rPr>
      </w:pPr>
      <w:r w:rsidRPr="0039151C">
        <w:rPr>
          <w:rFonts w:ascii="Source Sans Pro" w:hAnsi="Source Sans Pro"/>
          <w:color w:val="0000FF"/>
          <w:sz w:val="24"/>
          <w:szCs w:val="24"/>
          <w:lang w:val="es-US"/>
        </w:rPr>
        <w:lastRenderedPageBreak/>
        <w:t>Podemos realizar estos cambios inmediatamente y decírselo más adelante, incluso si usted toma el medicamento que quitaremos o sobre el que realizaremos cambios. Si está tomando el medicamento similar en el momento en el que realizamos el cambio, le proporcionaremos información sobre los cambios específicos que hagamos.]</w:t>
      </w:r>
    </w:p>
    <w:p w14:paraId="32A4E4E7" w14:textId="77777777" w:rsidR="00CF5729" w:rsidRPr="0039151C" w:rsidRDefault="00CF5729" w:rsidP="00795F85">
      <w:pPr>
        <w:pStyle w:val="ListBullet"/>
        <w:rPr>
          <w:rFonts w:ascii="Source Sans Pro" w:hAnsi="Source Sans Pro"/>
          <w:i/>
          <w:color w:val="0000FF"/>
        </w:rPr>
      </w:pPr>
      <w:r w:rsidRPr="0039151C">
        <w:rPr>
          <w:rFonts w:ascii="Source Sans Pro" w:hAnsi="Source Sans Pro"/>
          <w:i/>
          <w:iCs/>
          <w:color w:val="0000FF"/>
        </w:rPr>
        <w:t>[All plan sponsors should include the remainder of this section.]</w:t>
      </w:r>
    </w:p>
    <w:p w14:paraId="7AEE52DF" w14:textId="5CA126C3" w:rsidR="00CF5729" w:rsidRPr="0039151C" w:rsidRDefault="00CF5729" w:rsidP="002A2BF5">
      <w:pPr>
        <w:pStyle w:val="ListBullet"/>
        <w:numPr>
          <w:ilvl w:val="0"/>
          <w:numId w:val="33"/>
        </w:numPr>
        <w:rPr>
          <w:rFonts w:ascii="Source Sans Pro" w:hAnsi="Source Sans Pro"/>
          <w:i/>
          <w:color w:val="0000FF"/>
        </w:rPr>
      </w:pPr>
      <w:r w:rsidRPr="0039151C">
        <w:rPr>
          <w:rFonts w:ascii="Source Sans Pro" w:hAnsi="Source Sans Pro"/>
          <w:b/>
          <w:bCs/>
          <w:lang w:val="es-US"/>
        </w:rPr>
        <w:t xml:space="preserve">Agregar medicamentos a la Lista de medicamentos y eliminar o realizar cambios en un medicamento similar en la Lista de medicamentos </w:t>
      </w:r>
      <w:r w:rsidRPr="0039151C">
        <w:rPr>
          <w:rFonts w:ascii="Source Sans Pro" w:hAnsi="Source Sans Pro"/>
          <w:color w:val="0000FF"/>
          <w:lang w:val="es-US"/>
        </w:rPr>
        <w:t>[</w:t>
      </w:r>
      <w:r w:rsidRPr="0039151C">
        <w:rPr>
          <w:rFonts w:ascii="Source Sans Pro" w:hAnsi="Source Sans Pro"/>
          <w:i/>
          <w:iCs/>
          <w:color w:val="0000FF"/>
        </w:rPr>
        <w:t>Plans that inserted the section on Advance General Notice for immediate substitutions insert:</w:t>
      </w:r>
      <w:r w:rsidRPr="0039151C">
        <w:rPr>
          <w:rFonts w:ascii="Source Sans Pro" w:hAnsi="Source Sans Pro"/>
          <w:color w:val="0000FF"/>
          <w:lang w:val="es-US"/>
        </w:rPr>
        <w:t>]</w:t>
      </w:r>
      <w:r w:rsidRPr="0039151C">
        <w:rPr>
          <w:rFonts w:ascii="Source Sans Pro" w:hAnsi="Source Sans Pro"/>
          <w:lang w:val="es-US"/>
        </w:rPr>
        <w:t>.</w:t>
      </w:r>
    </w:p>
    <w:p w14:paraId="23EE36DD" w14:textId="2577A2DF" w:rsidR="00CF5729" w:rsidRPr="0039151C" w:rsidRDefault="00CF5729" w:rsidP="002A2BF5">
      <w:pPr>
        <w:pStyle w:val="CommentText"/>
        <w:numPr>
          <w:ilvl w:val="1"/>
          <w:numId w:val="33"/>
        </w:numPr>
        <w:spacing w:before="120" w:beforeAutospacing="0"/>
        <w:rPr>
          <w:rFonts w:ascii="Source Sans Pro" w:hAnsi="Source Sans Pro"/>
          <w:sz w:val="24"/>
          <w:szCs w:val="24"/>
        </w:rPr>
      </w:pPr>
      <w:r w:rsidRPr="0039151C">
        <w:rPr>
          <w:rFonts w:ascii="Source Sans Pro" w:hAnsi="Source Sans Pro"/>
          <w:sz w:val="24"/>
          <w:szCs w:val="24"/>
          <w:lang w:val="es-US"/>
        </w:rPr>
        <w:t xml:space="preserve">Cuando agreguemos otra versión de un medicamento a la Lista de medicamentos, podemos eliminar un medicamento similar de la Lista de medicamentos, moverlo a un nivel de costo compartido diferente, agregar nuevas restricciones, o ambas cosas. La versión del medicamento que agreguemos estará en el mismo nivel de costo compartido o en un nivel de costo compartido más bajo y </w:t>
      </w:r>
      <w:r w:rsidRPr="0039151C">
        <w:rPr>
          <w:rFonts w:ascii="Source Sans Pro" w:hAnsi="Source Sans Pro"/>
          <w:color w:val="0000FF"/>
          <w:sz w:val="24"/>
          <w:szCs w:val="24"/>
          <w:lang w:val="es-US"/>
        </w:rPr>
        <w:t>[</w:t>
      </w:r>
      <w:r w:rsidRPr="0039151C">
        <w:rPr>
          <w:rFonts w:ascii="Source Sans Pro" w:hAnsi="Source Sans Pro"/>
          <w:i/>
          <w:iCs/>
          <w:color w:val="0000FF"/>
          <w:sz w:val="24"/>
          <w:szCs w:val="24"/>
        </w:rPr>
        <w:t xml:space="preserve">Plans that don’t use tiers can omit </w:t>
      </w:r>
      <w:r w:rsidRPr="0039151C">
        <w:rPr>
          <w:rFonts w:ascii="Source Sans Pro" w:hAnsi="Source Sans Pro"/>
          <w:color w:val="0000FF"/>
          <w:sz w:val="24"/>
          <w:szCs w:val="24"/>
          <w:lang w:val="es-US"/>
        </w:rPr>
        <w:t>“en el mismo nivel de costo compartido o más bajo</w:t>
      </w:r>
      <w:r w:rsidRPr="0039151C">
        <w:rPr>
          <w:rFonts w:ascii="Source Sans Pro" w:hAnsi="Source Sans Pro"/>
          <w:i/>
          <w:iCs/>
          <w:color w:val="0000FF"/>
          <w:sz w:val="24"/>
          <w:szCs w:val="24"/>
        </w:rPr>
        <w:t>”</w:t>
      </w:r>
      <w:r w:rsidRPr="0039151C">
        <w:rPr>
          <w:rFonts w:ascii="Source Sans Pro" w:hAnsi="Source Sans Pro"/>
          <w:color w:val="0000FF"/>
          <w:sz w:val="24"/>
          <w:szCs w:val="24"/>
          <w:lang w:val="es-US"/>
        </w:rPr>
        <w:t>]</w:t>
      </w:r>
      <w:r w:rsidRPr="0039151C">
        <w:rPr>
          <w:rFonts w:ascii="Source Sans Pro" w:hAnsi="Source Sans Pro"/>
          <w:i/>
          <w:iCs/>
          <w:color w:val="0000FF"/>
          <w:sz w:val="24"/>
          <w:szCs w:val="24"/>
        </w:rPr>
        <w:t xml:space="preserve"> </w:t>
      </w:r>
      <w:r w:rsidRPr="0039151C">
        <w:rPr>
          <w:rFonts w:ascii="Source Sans Pro" w:hAnsi="Source Sans Pro"/>
          <w:sz w:val="24"/>
          <w:szCs w:val="24"/>
          <w:lang w:val="es-US"/>
        </w:rPr>
        <w:t xml:space="preserve">con las mismas restricciones o menos. </w:t>
      </w:r>
    </w:p>
    <w:p w14:paraId="04BB8DE3" w14:textId="2616AD1D" w:rsidR="00CF5729" w:rsidRPr="0039151C" w:rsidRDefault="00CF5729" w:rsidP="002A2BF5">
      <w:pPr>
        <w:pStyle w:val="CommentText"/>
        <w:numPr>
          <w:ilvl w:val="1"/>
          <w:numId w:val="33"/>
        </w:numPr>
        <w:spacing w:before="120" w:beforeAutospacing="0" w:after="0" w:afterAutospacing="0"/>
        <w:rPr>
          <w:rFonts w:ascii="Source Sans Pro" w:hAnsi="Source Sans Pro"/>
          <w:sz w:val="24"/>
          <w:szCs w:val="24"/>
        </w:rPr>
      </w:pPr>
      <w:r w:rsidRPr="0039151C">
        <w:rPr>
          <w:rFonts w:ascii="Source Sans Pro" w:hAnsi="Source Sans Pro"/>
          <w:sz w:val="24"/>
          <w:szCs w:val="24"/>
          <w:lang w:val="es-US"/>
        </w:rPr>
        <w:t>Realizaremos estos cambios solo si agregamos una nueva versión genérica de un medicamento de marca o si agregamos ciertas nuevas versiones biosimilares de un producto biológico original que ya estaba en la Lista de medicamentos.</w:t>
      </w:r>
    </w:p>
    <w:p w14:paraId="2A3EE986" w14:textId="2D58DFEF" w:rsidR="00CF5729" w:rsidRPr="0039151C" w:rsidRDefault="00CF5729" w:rsidP="002A2BF5">
      <w:pPr>
        <w:numPr>
          <w:ilvl w:val="1"/>
          <w:numId w:val="33"/>
        </w:numPr>
        <w:tabs>
          <w:tab w:val="left" w:pos="720"/>
          <w:tab w:val="left" w:pos="1440"/>
        </w:tabs>
        <w:spacing w:before="120" w:beforeAutospacing="0"/>
        <w:rPr>
          <w:rFonts w:ascii="Source Sans Pro" w:hAnsi="Source Sans Pro"/>
          <w:i/>
        </w:rPr>
      </w:pPr>
      <w:r w:rsidRPr="0039151C">
        <w:rPr>
          <w:rFonts w:ascii="Source Sans Pro" w:hAnsi="Source Sans Pro"/>
          <w:lang w:val="es-US"/>
        </w:rPr>
        <w:t xml:space="preserve">Le comunicaremos, al menos, 30 días antes de que realicemos el cambio, o le informaremos sobre el cambio y cubriremos un resurtido para </w:t>
      </w:r>
      <w:r w:rsidRPr="0039151C">
        <w:rPr>
          <w:rFonts w:ascii="Source Sans Pro" w:hAnsi="Source Sans Pro"/>
          <w:i/>
          <w:iCs/>
          <w:color w:val="0000FF"/>
        </w:rPr>
        <w:t>[insert supply limit (must be at least the number of days in our plan’s one-month supply)]</w:t>
      </w:r>
      <w:r w:rsidRPr="0039151C">
        <w:rPr>
          <w:rFonts w:ascii="Source Sans Pro" w:hAnsi="Source Sans Pro"/>
          <w:lang w:val="es-US"/>
        </w:rPr>
        <w:t xml:space="preserve"> días de la versión del medicamento que está tomando. </w:t>
      </w:r>
    </w:p>
    <w:p w14:paraId="4A918C07" w14:textId="176FA81A" w:rsidR="00CF5729" w:rsidRPr="0039151C" w:rsidRDefault="00CF5729" w:rsidP="002A2BF5">
      <w:pPr>
        <w:pStyle w:val="ListBullet"/>
        <w:numPr>
          <w:ilvl w:val="0"/>
          <w:numId w:val="33"/>
        </w:numPr>
        <w:spacing w:before="120" w:after="100" w:afterAutospacing="1"/>
        <w:rPr>
          <w:rFonts w:ascii="Source Sans Pro" w:hAnsi="Source Sans Pro"/>
          <w:b/>
        </w:rPr>
      </w:pPr>
      <w:r w:rsidRPr="0039151C">
        <w:rPr>
          <w:rFonts w:ascii="Source Sans Pro" w:hAnsi="Source Sans Pro"/>
          <w:b/>
          <w:bCs/>
          <w:lang w:val="es-US"/>
        </w:rPr>
        <w:t>Eliminar medicamentos no seguros y otros medicamentos en la Lista de medicamentos que se retiran del mercado</w:t>
      </w:r>
    </w:p>
    <w:p w14:paraId="4CB5B3EC" w14:textId="38448B42" w:rsidR="00CF5729" w:rsidRPr="0039151C" w:rsidRDefault="00CF5729" w:rsidP="002A2BF5">
      <w:pPr>
        <w:numPr>
          <w:ilvl w:val="1"/>
          <w:numId w:val="33"/>
        </w:numPr>
        <w:tabs>
          <w:tab w:val="left" w:pos="720"/>
          <w:tab w:val="left" w:pos="1440"/>
        </w:tabs>
        <w:spacing w:before="120" w:beforeAutospacing="0" w:after="0"/>
        <w:rPr>
          <w:rFonts w:ascii="Source Sans Pro" w:hAnsi="Source Sans Pro"/>
        </w:rPr>
      </w:pPr>
      <w:r w:rsidRPr="0039151C">
        <w:rPr>
          <w:rFonts w:ascii="Source Sans Pro" w:hAnsi="Source Sans Pro"/>
          <w:lang w:val="es-US"/>
        </w:rPr>
        <w:t xml:space="preserve">A veces, un medicamento puede considerarse no seguro o retirarse del mercado por otra razón. Si esto ocurre, podremos eliminar inmediatamente el medicamento de la Lista de medicamentos. Si está tomando ese medicamento, le informaremos después de que realicemos el cambio. </w:t>
      </w:r>
    </w:p>
    <w:p w14:paraId="71C4343B" w14:textId="588B2E11" w:rsidR="00CF5729" w:rsidRPr="0039151C" w:rsidRDefault="00CF5729" w:rsidP="002A2BF5">
      <w:pPr>
        <w:pStyle w:val="ListBullet"/>
        <w:numPr>
          <w:ilvl w:val="0"/>
          <w:numId w:val="33"/>
        </w:numPr>
        <w:spacing w:before="120" w:after="100" w:afterAutospacing="1"/>
        <w:rPr>
          <w:rFonts w:ascii="Source Sans Pro" w:hAnsi="Source Sans Pro"/>
        </w:rPr>
      </w:pPr>
      <w:r w:rsidRPr="0039151C">
        <w:rPr>
          <w:rFonts w:ascii="Source Sans Pro" w:hAnsi="Source Sans Pro"/>
          <w:b/>
          <w:bCs/>
          <w:lang w:val="es-US"/>
        </w:rPr>
        <w:t xml:space="preserve">Hacer otros cambios sobre medicamentos de la Lista de medicamentos </w:t>
      </w:r>
    </w:p>
    <w:p w14:paraId="0F14B0ED" w14:textId="3FF1DD10" w:rsidR="00CF5729" w:rsidRPr="0039151C" w:rsidRDefault="00CF5729" w:rsidP="002A2BF5">
      <w:pPr>
        <w:numPr>
          <w:ilvl w:val="1"/>
          <w:numId w:val="33"/>
        </w:numPr>
        <w:tabs>
          <w:tab w:val="left" w:pos="720"/>
          <w:tab w:val="left" w:pos="1440"/>
        </w:tabs>
        <w:spacing w:before="120" w:beforeAutospacing="0" w:after="0" w:afterAutospacing="0"/>
        <w:rPr>
          <w:rFonts w:ascii="Source Sans Pro" w:hAnsi="Source Sans Pro"/>
          <w:i/>
        </w:rPr>
      </w:pPr>
      <w:bookmarkStart w:id="429" w:name="_Hlk93408236"/>
      <w:bookmarkStart w:id="430" w:name="_Hlk93408328"/>
      <w:r w:rsidRPr="0039151C">
        <w:rPr>
          <w:rFonts w:ascii="Source Sans Pro" w:hAnsi="Source Sans Pro"/>
          <w:lang w:val="es-US"/>
        </w:rPr>
        <w:t xml:space="preserve">Podemos </w:t>
      </w:r>
      <w:bookmarkStart w:id="431" w:name="_Hlk93408258"/>
      <w:r w:rsidRPr="0039151C">
        <w:rPr>
          <w:rFonts w:ascii="Source Sans Pro" w:hAnsi="Source Sans Pro"/>
          <w:lang w:val="es-US"/>
        </w:rPr>
        <w:t>hacer otros cambios que afecten los medicamentos que esté tomando una vez que el año haya comenzado. Por ejemplo,</w:t>
      </w:r>
      <w:r w:rsidRPr="0039151C">
        <w:rPr>
          <w:rFonts w:ascii="Source Sans Pro" w:hAnsi="Source Sans Pro"/>
          <w:i/>
          <w:iCs/>
          <w:color w:val="0000FF"/>
        </w:rPr>
        <w:t xml:space="preserve"> </w:t>
      </w:r>
      <w:bookmarkEnd w:id="429"/>
      <w:bookmarkEnd w:id="431"/>
      <w:r w:rsidRPr="0039151C">
        <w:rPr>
          <w:rFonts w:ascii="Source Sans Pro" w:hAnsi="Source Sans Pro"/>
          <w:lang w:val="es-US"/>
        </w:rPr>
        <w:t>nos basamos en el recuadro de advertencias de la FDA o en nuevas pautas clínicas reconocidas por Medicare.</w:t>
      </w:r>
      <w:bookmarkEnd w:id="430"/>
      <w:r w:rsidRPr="0039151C">
        <w:rPr>
          <w:rFonts w:ascii="Source Sans Pro" w:hAnsi="Source Sans Pro"/>
          <w:i/>
          <w:iCs/>
          <w:color w:val="0000FF"/>
        </w:rPr>
        <w:t xml:space="preserve"> </w:t>
      </w:r>
    </w:p>
    <w:p w14:paraId="27D42062" w14:textId="6758E040" w:rsidR="00CF5729" w:rsidRPr="0039151C" w:rsidRDefault="00CF5729" w:rsidP="002A2BF5">
      <w:pPr>
        <w:numPr>
          <w:ilvl w:val="1"/>
          <w:numId w:val="33"/>
        </w:numPr>
        <w:tabs>
          <w:tab w:val="left" w:pos="720"/>
          <w:tab w:val="left" w:pos="1440"/>
        </w:tabs>
        <w:spacing w:before="120" w:beforeAutospacing="0" w:after="0" w:afterAutospacing="0"/>
        <w:rPr>
          <w:rFonts w:ascii="Source Sans Pro" w:hAnsi="Source Sans Pro"/>
          <w:i/>
        </w:rPr>
      </w:pPr>
      <w:r w:rsidRPr="0039151C">
        <w:rPr>
          <w:rFonts w:ascii="Source Sans Pro" w:hAnsi="Source Sans Pro"/>
          <w:lang w:val="es-US"/>
        </w:rPr>
        <w:t xml:space="preserve">Le comunicaremos, al menos, 30 días antes de que realicemos estos cambios, o le informaremos sobre el cambio y cubriremos un resurtido </w:t>
      </w:r>
      <w:r w:rsidRPr="0039151C">
        <w:rPr>
          <w:rFonts w:ascii="Source Sans Pro" w:hAnsi="Source Sans Pro"/>
          <w:lang w:val="es-US"/>
        </w:rPr>
        <w:lastRenderedPageBreak/>
        <w:t xml:space="preserve">adicional para </w:t>
      </w:r>
      <w:r w:rsidRPr="0039151C">
        <w:rPr>
          <w:rFonts w:ascii="Source Sans Pro" w:hAnsi="Source Sans Pro"/>
          <w:i/>
          <w:iCs/>
          <w:color w:val="0000FF"/>
        </w:rPr>
        <w:t>[insert supply limit (must be at least the number of days in our plan’s one-month supply)]</w:t>
      </w:r>
      <w:r w:rsidRPr="0039151C">
        <w:rPr>
          <w:rFonts w:ascii="Source Sans Pro" w:hAnsi="Source Sans Pro"/>
          <w:lang w:val="es-US"/>
        </w:rPr>
        <w:t xml:space="preserve"> días del medicamento que está tomando. </w:t>
      </w:r>
    </w:p>
    <w:p w14:paraId="0FEB107E" w14:textId="1063A40D" w:rsidR="00CF5729" w:rsidRPr="0039151C" w:rsidRDefault="00CF5729" w:rsidP="00795F85">
      <w:pPr>
        <w:tabs>
          <w:tab w:val="left" w:pos="720"/>
          <w:tab w:val="left" w:pos="1440"/>
        </w:tabs>
        <w:spacing w:before="120" w:beforeAutospacing="0" w:after="0"/>
        <w:rPr>
          <w:rFonts w:ascii="Source Sans Pro" w:hAnsi="Source Sans Pro"/>
          <w:i/>
        </w:rPr>
      </w:pPr>
      <w:r w:rsidRPr="0039151C">
        <w:rPr>
          <w:rFonts w:ascii="Source Sans Pro" w:hAnsi="Source Sans Pro"/>
          <w:lang w:val="es-US"/>
        </w:rPr>
        <w:t>Si realizamos cualquiera de estos cambios en alguno de los medicamentos que toma, hable con la persona autorizada a dar recetas sobre las opciones que podrían funcionar mejor para usted, incluso cambiar a un medicamento diferente para tratar su afección o solicitar una decisión de cobertura para satisfacer cualquier nueva restricción sobre el medicamento que está tomando. Usted o la persona autorizada a dar recetas pueden solicitarnos una excepción para que continuemos cubriendo el medicamento o la versión del medicamento que ha estado tomando. Para obtener más información sobre cómo solicitar una decisión de cobertura, incluida una excepción, consulte el Capítulo 9.</w:t>
      </w:r>
    </w:p>
    <w:p w14:paraId="3EA047CE" w14:textId="0AB941C6" w:rsidR="003A2D17" w:rsidRPr="0039151C" w:rsidRDefault="003A2D17" w:rsidP="00795F85">
      <w:pPr>
        <w:rPr>
          <w:rFonts w:ascii="Source Sans Pro" w:hAnsi="Source Sans Pro" w:cs="Arial"/>
          <w:b/>
        </w:rPr>
      </w:pPr>
      <w:r w:rsidRPr="0039151C">
        <w:rPr>
          <w:rFonts w:ascii="Source Sans Pro" w:hAnsi="Source Sans Pro" w:cs="Arial"/>
          <w:b/>
          <w:bCs/>
          <w:lang w:val="es-US"/>
        </w:rPr>
        <w:t>Cambios en la Lista de Medicamentos que no le afectan durante este año del plan</w:t>
      </w:r>
    </w:p>
    <w:p w14:paraId="25EF8B9F" w14:textId="55D31713" w:rsidR="003A2D17" w:rsidRPr="0039151C" w:rsidRDefault="00B54D63" w:rsidP="00795F85">
      <w:pPr>
        <w:rPr>
          <w:rFonts w:ascii="Source Sans Pro" w:hAnsi="Source Sans Pro"/>
        </w:rPr>
      </w:pPr>
      <w:r w:rsidRPr="0039151C">
        <w:rPr>
          <w:rFonts w:ascii="Source Sans Pro" w:hAnsi="Source Sans Pro"/>
          <w:lang w:val="es-US"/>
        </w:rPr>
        <w:t xml:space="preserve">Podemos realizar ciertos cambios en la Lista de medicamentos que no se describen anteriormente. En estos casos, el cambio no se aplicará a usted si está tomando el medicamento cuando se realice el cambio; sin embargo, es probable que estos cambios lo afecten a partir del 1 de enero del próximo año del plan si permanece en el mismo plan. </w:t>
      </w:r>
    </w:p>
    <w:p w14:paraId="71CC07CF" w14:textId="1E292160" w:rsidR="003A2D17" w:rsidRPr="0039151C" w:rsidRDefault="003A2D17" w:rsidP="00795F85">
      <w:pPr>
        <w:rPr>
          <w:rFonts w:ascii="Source Sans Pro" w:hAnsi="Source Sans Pro"/>
        </w:rPr>
      </w:pPr>
      <w:r w:rsidRPr="0039151C">
        <w:rPr>
          <w:rFonts w:ascii="Source Sans Pro" w:hAnsi="Source Sans Pro"/>
          <w:lang w:val="es-US"/>
        </w:rPr>
        <w:t>En general, los cambios que no lo afectarán durante el año del plan actual son los siguientes:</w:t>
      </w:r>
    </w:p>
    <w:p w14:paraId="3B54811E" w14:textId="4CEB3741" w:rsidR="003A2D17" w:rsidRPr="0039151C" w:rsidRDefault="003A2D17" w:rsidP="002A2BF5">
      <w:pPr>
        <w:numPr>
          <w:ilvl w:val="0"/>
          <w:numId w:val="33"/>
        </w:numPr>
        <w:tabs>
          <w:tab w:val="left" w:pos="720"/>
          <w:tab w:val="left" w:pos="1260"/>
        </w:tabs>
        <w:spacing w:before="120" w:beforeAutospacing="0"/>
        <w:rPr>
          <w:rFonts w:ascii="Source Sans Pro" w:hAnsi="Source Sans Pro"/>
          <w:color w:val="000000"/>
        </w:rPr>
      </w:pPr>
      <w:r w:rsidRPr="0039151C">
        <w:rPr>
          <w:rFonts w:ascii="Source Sans Pro" w:hAnsi="Source Sans Pro"/>
          <w:i/>
          <w:iCs/>
          <w:color w:val="0000FF"/>
        </w:rPr>
        <w:t>[Plans that don’t use tiers can omit]</w:t>
      </w:r>
      <w:r w:rsidRPr="0039151C">
        <w:rPr>
          <w:rFonts w:ascii="Source Sans Pro" w:hAnsi="Source Sans Pro"/>
          <w:color w:val="0000FF"/>
          <w:lang w:val="es-US"/>
        </w:rPr>
        <w:t xml:space="preserve"> </w:t>
      </w:r>
      <w:r w:rsidRPr="0039151C">
        <w:rPr>
          <w:rFonts w:ascii="Source Sans Pro" w:hAnsi="Source Sans Pro"/>
          <w:color w:val="000000"/>
          <w:lang w:val="es-US"/>
        </w:rPr>
        <w:t>Pasamos su medicamento a un nivel de costo compartido más alto.</w:t>
      </w:r>
    </w:p>
    <w:p w14:paraId="33EA2B8C" w14:textId="642BCD18" w:rsidR="003A2D17" w:rsidRPr="0039151C" w:rsidRDefault="003A2D17" w:rsidP="002A2BF5">
      <w:pPr>
        <w:numPr>
          <w:ilvl w:val="0"/>
          <w:numId w:val="33"/>
        </w:numPr>
        <w:tabs>
          <w:tab w:val="left" w:pos="720"/>
          <w:tab w:val="left" w:pos="1260"/>
        </w:tabs>
        <w:spacing w:before="120" w:beforeAutospacing="0"/>
        <w:rPr>
          <w:rFonts w:ascii="Source Sans Pro" w:hAnsi="Source Sans Pro"/>
        </w:rPr>
      </w:pPr>
      <w:r w:rsidRPr="0039151C">
        <w:rPr>
          <w:rFonts w:ascii="Source Sans Pro" w:hAnsi="Source Sans Pro"/>
          <w:lang w:val="es-US"/>
        </w:rPr>
        <w:t>Imponemos una nueva restricción en el uso de su medicamento.</w:t>
      </w:r>
    </w:p>
    <w:p w14:paraId="399576EC" w14:textId="3365535E" w:rsidR="003A2D17" w:rsidRPr="0039151C" w:rsidRDefault="003A2D17" w:rsidP="002A2BF5">
      <w:pPr>
        <w:numPr>
          <w:ilvl w:val="0"/>
          <w:numId w:val="33"/>
        </w:numPr>
        <w:tabs>
          <w:tab w:val="left" w:pos="720"/>
          <w:tab w:val="left" w:pos="1260"/>
        </w:tabs>
        <w:spacing w:before="120" w:beforeAutospacing="0"/>
        <w:rPr>
          <w:rFonts w:ascii="Source Sans Pro" w:hAnsi="Source Sans Pro"/>
          <w:b/>
        </w:rPr>
      </w:pPr>
      <w:r w:rsidRPr="0039151C">
        <w:rPr>
          <w:rFonts w:ascii="Source Sans Pro" w:hAnsi="Source Sans Pro"/>
          <w:lang w:val="es-US"/>
        </w:rPr>
        <w:t>Retiramos su medicamento de la Lista de medicamentos.</w:t>
      </w:r>
    </w:p>
    <w:p w14:paraId="13F2E849" w14:textId="68EE4EE2" w:rsidR="00380A1C" w:rsidRPr="0039151C" w:rsidRDefault="003B3E12" w:rsidP="00795F85">
      <w:pPr>
        <w:tabs>
          <w:tab w:val="left" w:pos="720"/>
          <w:tab w:val="left" w:pos="1260"/>
        </w:tabs>
        <w:spacing w:before="120" w:beforeAutospacing="0"/>
        <w:rPr>
          <w:rFonts w:ascii="Source Sans Pro" w:hAnsi="Source Sans Pro"/>
        </w:rPr>
      </w:pPr>
      <w:r w:rsidRPr="0039151C">
        <w:rPr>
          <w:rFonts w:ascii="Source Sans Pro" w:hAnsi="Source Sans Pro"/>
          <w:lang w:val="es-US"/>
        </w:rPr>
        <w:t xml:space="preserve">Si cualquiera de estos cambios ocurre con un medicamento que está tomando (excepto en el caso de un retiro del mercado, el reemplazo de un medicamento de marca por un medicamento genérico, u otro cambio mencionado en las secciones anteriores), el cambio no afectará su uso o lo que paga como su parte del costo compartido hasta el 1 de enero del próximo año. </w:t>
      </w:r>
    </w:p>
    <w:p w14:paraId="693E9437" w14:textId="4195E819" w:rsidR="00AC40D8" w:rsidRPr="0039151C" w:rsidRDefault="004A61C2" w:rsidP="00795F85">
      <w:pPr>
        <w:tabs>
          <w:tab w:val="left" w:pos="720"/>
          <w:tab w:val="left" w:pos="1260"/>
        </w:tabs>
        <w:spacing w:before="120" w:beforeAutospacing="0"/>
        <w:rPr>
          <w:rFonts w:ascii="Source Sans Pro" w:hAnsi="Source Sans Pro"/>
        </w:rPr>
      </w:pPr>
      <w:r w:rsidRPr="0039151C">
        <w:rPr>
          <w:rFonts w:ascii="Source Sans Pro" w:hAnsi="Source Sans Pro"/>
          <w:lang w:val="es-US"/>
        </w:rPr>
        <w:t>No le informaremos sobre estos tipos de cambios directamente durante el año del plan actual. Deberá consultar la Lista de medicamentos para el próximo año del plan (cuando la lista esté disponible durante el período de inscripción abierta) para ver si hay algún cambio en los medicamentos que toma que lo afectará durante el próximo año del plan.</w:t>
      </w:r>
    </w:p>
    <w:p w14:paraId="3F226633" w14:textId="01DDBA8F" w:rsidR="002E1D1E" w:rsidRPr="0039151C" w:rsidRDefault="002E1D1E" w:rsidP="00795F85">
      <w:pPr>
        <w:pStyle w:val="Heading2"/>
        <w:rPr>
          <w:rFonts w:ascii="Source Sans Pro" w:hAnsi="Source Sans Pro"/>
          <w:sz w:val="12"/>
          <w:szCs w:val="12"/>
        </w:rPr>
      </w:pPr>
      <w:bookmarkStart w:id="432" w:name="_Toc102342469"/>
      <w:bookmarkStart w:id="433" w:name="_Toc98761264"/>
      <w:bookmarkStart w:id="434" w:name="_Toc68442399"/>
      <w:bookmarkStart w:id="435" w:name="_Toc228561518"/>
      <w:bookmarkStart w:id="436" w:name="_Toc109315737"/>
      <w:bookmarkStart w:id="437" w:name="_Toc206585085"/>
      <w:r w:rsidRPr="0039151C">
        <w:rPr>
          <w:rFonts w:ascii="Source Sans Pro" w:hAnsi="Source Sans Pro"/>
          <w:bCs/>
          <w:lang w:val="es-US"/>
        </w:rPr>
        <w:lastRenderedPageBreak/>
        <w:t>SECCIÓN 7</w:t>
      </w:r>
      <w:r w:rsidRPr="0039151C">
        <w:rPr>
          <w:rFonts w:ascii="Source Sans Pro" w:hAnsi="Source Sans Pro"/>
          <w:bCs/>
          <w:lang w:val="es-US"/>
        </w:rPr>
        <w:tab/>
        <w:t>Tipos de medicamentos que no cubrimos</w:t>
      </w:r>
      <w:bookmarkEnd w:id="432"/>
      <w:bookmarkEnd w:id="433"/>
      <w:bookmarkEnd w:id="434"/>
      <w:bookmarkEnd w:id="435"/>
      <w:bookmarkEnd w:id="436"/>
      <w:bookmarkEnd w:id="437"/>
    </w:p>
    <w:p w14:paraId="0E7C7938" w14:textId="3327DB3D" w:rsidR="002E1D1E" w:rsidRPr="0039151C" w:rsidRDefault="00F16B0F" w:rsidP="00795F85">
      <w:pPr>
        <w:rPr>
          <w:rFonts w:ascii="Source Sans Pro" w:hAnsi="Source Sans Pro"/>
        </w:rPr>
      </w:pPr>
      <w:r w:rsidRPr="0039151C">
        <w:rPr>
          <w:rFonts w:ascii="Source Sans Pro" w:hAnsi="Source Sans Pro"/>
          <w:lang w:val="es-US"/>
        </w:rPr>
        <w:t xml:space="preserve">Algunos tipos de medicamentos con receta están </w:t>
      </w:r>
      <w:r w:rsidRPr="0039151C">
        <w:rPr>
          <w:rFonts w:ascii="Source Sans Pro" w:hAnsi="Source Sans Pro"/>
          <w:i/>
          <w:iCs/>
          <w:lang w:val="es-US"/>
        </w:rPr>
        <w:t>excluidos</w:t>
      </w:r>
      <w:r w:rsidRPr="0039151C">
        <w:rPr>
          <w:rFonts w:ascii="Source Sans Pro" w:hAnsi="Source Sans Pro"/>
          <w:lang w:val="es-US"/>
        </w:rPr>
        <w:t xml:space="preserve">. Esto significa que Medicare no paga estos medicamentos. </w:t>
      </w:r>
    </w:p>
    <w:p w14:paraId="584313B6" w14:textId="0FF5DAD3" w:rsidR="002E1D1E" w:rsidRPr="0039151C" w:rsidDel="00D063C7" w:rsidRDefault="002E1D1E" w:rsidP="00795F85">
      <w:pPr>
        <w:rPr>
          <w:rFonts w:ascii="Source Sans Pro" w:hAnsi="Source Sans Pro"/>
          <w:b/>
          <w:i/>
        </w:rPr>
      </w:pPr>
      <w:r w:rsidRPr="0039151C">
        <w:rPr>
          <w:rFonts w:ascii="Source Sans Pro" w:hAnsi="Source Sans Pro"/>
          <w:lang w:val="es-US"/>
        </w:rPr>
        <w:t xml:space="preserve">Si recibe algún medicamento que esté excluido, deberá pagarlo usted mismo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(excepto en el caso de ciertos medicamentos excluidos cubiertos por nuestra cobertura de medicamentos mejorada)].</w:t>
      </w:r>
      <w:r w:rsidRPr="0039151C">
        <w:rPr>
          <w:rFonts w:ascii="Source Sans Pro" w:hAnsi="Source Sans Pro"/>
          <w:lang w:val="es-US"/>
        </w:rPr>
        <w:t xml:space="preserve"> Si apela y se determina que el medicamento solicitado no está excluido de la Parte D, lo pagaremos o lo cubriremos. (Para obtener información sobre cómo apelar una decisión, consulte el Capítulo 9).</w:t>
      </w:r>
    </w:p>
    <w:p w14:paraId="20581A11" w14:textId="78EEB3F5" w:rsidR="002E1D1E" w:rsidRPr="0039151C" w:rsidRDefault="002E1D1E" w:rsidP="00795F85">
      <w:pPr>
        <w:rPr>
          <w:rFonts w:ascii="Source Sans Pro" w:hAnsi="Source Sans Pro"/>
        </w:rPr>
      </w:pPr>
      <w:r w:rsidRPr="0039151C">
        <w:rPr>
          <w:rFonts w:ascii="Source Sans Pro" w:hAnsi="Source Sans Pro"/>
          <w:lang w:val="es-US"/>
        </w:rPr>
        <w:t>A continuación, se presentan 3 normas generales sobre medicamentos que el plan de medicamentos de Medicare no cubre según la Parte D:</w:t>
      </w:r>
    </w:p>
    <w:p w14:paraId="6EECB5B2" w14:textId="787AB3A3" w:rsidR="002E1D1E" w:rsidRPr="0039151C" w:rsidRDefault="002E1D1E" w:rsidP="002A2BF5">
      <w:pPr>
        <w:pStyle w:val="ListBullet"/>
        <w:numPr>
          <w:ilvl w:val="0"/>
          <w:numId w:val="119"/>
        </w:numPr>
        <w:rPr>
          <w:rFonts w:ascii="Source Sans Pro" w:hAnsi="Source Sans Pro"/>
        </w:rPr>
      </w:pPr>
      <w:r w:rsidRPr="0039151C">
        <w:rPr>
          <w:rFonts w:ascii="Source Sans Pro" w:hAnsi="Source Sans Pro"/>
          <w:lang w:val="es-US"/>
        </w:rPr>
        <w:t>La cobertura para medicamentos de la Parte D de nuestro plan no puede cubrir un medicamento que estaría cubierto en la Parte A o Parte B de Medicare.</w:t>
      </w:r>
    </w:p>
    <w:p w14:paraId="0A035E5C" w14:textId="164A7B50"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Nuestro plan no puede cubrir un medicamento comprado fuera de los Estados Unidos o sus territorios.</w:t>
      </w:r>
    </w:p>
    <w:p w14:paraId="3E47AA17" w14:textId="0EC7E88F"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 xml:space="preserve">Nuestro plan no puede cubrir el uso para una indicación </w:t>
      </w:r>
      <w:r w:rsidRPr="0039151C">
        <w:rPr>
          <w:rFonts w:ascii="Source Sans Pro" w:hAnsi="Source Sans Pro"/>
          <w:i/>
          <w:iCs/>
          <w:lang w:val="es-US"/>
        </w:rPr>
        <w:t>no autorizada</w:t>
      </w:r>
      <w:r w:rsidRPr="0039151C">
        <w:rPr>
          <w:rFonts w:ascii="Source Sans Pro" w:hAnsi="Source Sans Pro"/>
          <w:lang w:val="es-US"/>
        </w:rPr>
        <w:t xml:space="preserve"> de un medicamento cuando el uso no está avalado por ciertas referencias, como American Hospital </w:t>
      </w:r>
      <w:proofErr w:type="spellStart"/>
      <w:r w:rsidRPr="0039151C">
        <w:rPr>
          <w:rFonts w:ascii="Source Sans Pro" w:hAnsi="Source Sans Pro"/>
          <w:lang w:val="es-US"/>
        </w:rPr>
        <w:t>Formulary</w:t>
      </w:r>
      <w:proofErr w:type="spellEnd"/>
      <w:r w:rsidRPr="0039151C">
        <w:rPr>
          <w:rFonts w:ascii="Source Sans Pro" w:hAnsi="Source Sans Pro"/>
          <w:lang w:val="es-US"/>
        </w:rPr>
        <w:t xml:space="preserve"> </w:t>
      </w:r>
      <w:proofErr w:type="spellStart"/>
      <w:r w:rsidRPr="0039151C">
        <w:rPr>
          <w:rFonts w:ascii="Source Sans Pro" w:hAnsi="Source Sans Pro"/>
          <w:lang w:val="es-US"/>
        </w:rPr>
        <w:t>Service</w:t>
      </w:r>
      <w:proofErr w:type="spellEnd"/>
      <w:r w:rsidRPr="0039151C">
        <w:rPr>
          <w:rFonts w:ascii="Source Sans Pro" w:hAnsi="Source Sans Pro"/>
          <w:lang w:val="es-US"/>
        </w:rPr>
        <w:t xml:space="preserve"> </w:t>
      </w:r>
      <w:proofErr w:type="spellStart"/>
      <w:r w:rsidRPr="0039151C">
        <w:rPr>
          <w:rFonts w:ascii="Source Sans Pro" w:hAnsi="Source Sans Pro"/>
          <w:lang w:val="es-US"/>
        </w:rPr>
        <w:t>Drug</w:t>
      </w:r>
      <w:proofErr w:type="spellEnd"/>
      <w:r w:rsidRPr="0039151C">
        <w:rPr>
          <w:rFonts w:ascii="Source Sans Pro" w:hAnsi="Source Sans Pro"/>
          <w:lang w:val="es-US"/>
        </w:rPr>
        <w:t xml:space="preserve"> </w:t>
      </w:r>
      <w:proofErr w:type="spellStart"/>
      <w:r w:rsidRPr="0039151C">
        <w:rPr>
          <w:rFonts w:ascii="Source Sans Pro" w:hAnsi="Source Sans Pro"/>
          <w:lang w:val="es-US"/>
        </w:rPr>
        <w:t>Information</w:t>
      </w:r>
      <w:proofErr w:type="spellEnd"/>
      <w:r w:rsidRPr="0039151C">
        <w:rPr>
          <w:rFonts w:ascii="Source Sans Pro" w:hAnsi="Source Sans Pro"/>
          <w:lang w:val="es-US"/>
        </w:rPr>
        <w:t xml:space="preserve"> y el Sistema de Información DRUGDEX de </w:t>
      </w:r>
      <w:proofErr w:type="spellStart"/>
      <w:r w:rsidRPr="0039151C">
        <w:rPr>
          <w:rFonts w:ascii="Source Sans Pro" w:hAnsi="Source Sans Pro"/>
          <w:lang w:val="es-US"/>
        </w:rPr>
        <w:t>Micromedex</w:t>
      </w:r>
      <w:proofErr w:type="spellEnd"/>
      <w:r w:rsidRPr="0039151C">
        <w:rPr>
          <w:rFonts w:ascii="Source Sans Pro" w:hAnsi="Source Sans Pro"/>
          <w:lang w:val="es-US"/>
        </w:rPr>
        <w:t xml:space="preserve">. Uso para una indicación </w:t>
      </w:r>
      <w:r w:rsidRPr="0039151C">
        <w:rPr>
          <w:rFonts w:ascii="Source Sans Pro" w:hAnsi="Source Sans Pro"/>
          <w:i/>
          <w:iCs/>
          <w:lang w:val="es-US"/>
        </w:rPr>
        <w:t>no autorizada</w:t>
      </w:r>
      <w:r w:rsidRPr="0039151C">
        <w:rPr>
          <w:rFonts w:ascii="Source Sans Pro" w:hAnsi="Source Sans Pro"/>
          <w:lang w:val="es-US"/>
        </w:rPr>
        <w:t xml:space="preserve"> es cualquier uso distinto al indicado en la etiqueta de un medicamento aprobado por la FDA.</w:t>
      </w:r>
    </w:p>
    <w:p w14:paraId="0158F6F8" w14:textId="77EE1D33" w:rsidR="00F1332D" w:rsidRPr="0039151C" w:rsidRDefault="005C67AD" w:rsidP="00795F85">
      <w:pPr>
        <w:rPr>
          <w:rFonts w:ascii="Source Sans Pro" w:hAnsi="Source Sans Pro"/>
        </w:rPr>
      </w:pPr>
      <w:r w:rsidRPr="0039151C">
        <w:rPr>
          <w:rFonts w:ascii="Source Sans Pro" w:hAnsi="Source Sans Pro"/>
          <w:lang w:val="es-US"/>
        </w:rPr>
        <w:t xml:space="preserve">Además, por ley, las siguientes categorías de medicamentos no están cubiertas por los planes de medicamentos de Medicare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(Nuestro plan cubre ciertos medicamentos detallados a continuación, mediante la cobertura de medicamentos mejorada, para lo cual se le puede cobrar una prima adicional. A continuación, se brinda más información).]</w:t>
      </w:r>
    </w:p>
    <w:p w14:paraId="4D072D8F" w14:textId="04E332D4"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Medicamentos sin receta (también denominados medicamentos de venta libre).</w:t>
      </w:r>
    </w:p>
    <w:p w14:paraId="276B99E6" w14:textId="1B21A7E4"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Medicamentos utilizados para estimular la fertilidad.</w:t>
      </w:r>
    </w:p>
    <w:p w14:paraId="65FBCE6A" w14:textId="75328422"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Medicamentos utilizados para el alivio de la tos o los síntomas del resfriado.</w:t>
      </w:r>
    </w:p>
    <w:p w14:paraId="082AABC0" w14:textId="2E03EFEF"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Medicamentos para fines estéticos o para promover el crecimiento del cabello.</w:t>
      </w:r>
    </w:p>
    <w:p w14:paraId="680BA629" w14:textId="681866BC"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Vitaminas con receta y productos minerales, salvo las vitaminas prenatales y preparaciones de flúor.</w:t>
      </w:r>
    </w:p>
    <w:p w14:paraId="21F262B1" w14:textId="0B2A1C02"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Medicamentos utilizados para el tratamiento de disfunción sexual o eréctil.</w:t>
      </w:r>
    </w:p>
    <w:p w14:paraId="6AC0D413" w14:textId="698126CE" w:rsidR="002E1D1E" w:rsidRPr="0039151C" w:rsidRDefault="002E1D1E" w:rsidP="00061181">
      <w:pPr>
        <w:pStyle w:val="ListBullet"/>
        <w:numPr>
          <w:ilvl w:val="0"/>
          <w:numId w:val="21"/>
        </w:numPr>
        <w:rPr>
          <w:rFonts w:ascii="Source Sans Pro" w:hAnsi="Source Sans Pro"/>
        </w:rPr>
      </w:pPr>
      <w:r w:rsidRPr="0039151C">
        <w:rPr>
          <w:rFonts w:ascii="Source Sans Pro" w:hAnsi="Source Sans Pro"/>
          <w:lang w:val="es-US"/>
        </w:rPr>
        <w:t>Medicamentos utilizados para el tratamiento de la anorexia, la pérdida de peso o el aumento de peso.</w:t>
      </w:r>
    </w:p>
    <w:p w14:paraId="3A1279B8" w14:textId="5ED5BE95" w:rsidR="007A1C4B" w:rsidRPr="0039151C" w:rsidRDefault="007A1C4B" w:rsidP="00061181">
      <w:pPr>
        <w:pStyle w:val="ListParagraph"/>
        <w:numPr>
          <w:ilvl w:val="0"/>
          <w:numId w:val="21"/>
        </w:numPr>
        <w:rPr>
          <w:rFonts w:ascii="Source Sans Pro" w:hAnsi="Source Sans Pro"/>
        </w:rPr>
      </w:pPr>
      <w:r w:rsidRPr="0039151C">
        <w:rPr>
          <w:rFonts w:ascii="Source Sans Pro" w:hAnsi="Source Sans Pro"/>
          <w:lang w:val="es-US"/>
        </w:rPr>
        <w:lastRenderedPageBreak/>
        <w:t>Medicamentos para pacientes externos cuyo fabricante exija como condición de venta que los exámenes asociados o servicios de supervisión se compren exclusivamente al fabricante.</w:t>
      </w:r>
    </w:p>
    <w:p w14:paraId="212766AF" w14:textId="5925D0CD" w:rsidR="002E1D1E" w:rsidRPr="0039151C" w:rsidRDefault="002E1D1E" w:rsidP="00445DC0">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Ofrecemos cobertura adicional para algunos medicamentos con receta (cobertura de medicamentos mejorada) que normalmente el plan de medicamentos con receta de Medicare no cubre. </w:t>
      </w:r>
      <w:r w:rsidRPr="0039151C">
        <w:rPr>
          <w:rFonts w:ascii="Source Sans Pro" w:hAnsi="Source Sans Pro"/>
          <w:i/>
          <w:iCs/>
          <w:color w:val="0000FF"/>
        </w:rPr>
        <w:t>[Insert details about the excluded drugs our plan does cover, including whether you place any limits on that coverage.]</w:t>
      </w:r>
      <w:r w:rsidRPr="0039151C">
        <w:rPr>
          <w:rFonts w:ascii="Source Sans Pro" w:hAnsi="Source Sans Pro"/>
          <w:color w:val="0000FF"/>
          <w:lang w:val="es-US"/>
        </w:rPr>
        <w:t xml:space="preserve"> El monto que paga por estos medicamentos no se tiene en cuenta para calificarlo para la Etapa de cobertura en situaciones catastróficas. (En la Sección 6 del Capítulo 6 de este documento, se describe la Etapa de cobertura en situaciones catastróficas</w:t>
      </w:r>
      <w:r w:rsidR="00690637" w:rsidRPr="00690637">
        <w:rPr>
          <w:rFonts w:ascii="Source Sans Pro" w:hAnsi="Source Sans Pro"/>
          <w:color w:val="0000FF"/>
          <w:lang w:val="es-US"/>
        </w:rPr>
        <w:t>.)</w:t>
      </w:r>
      <w:r w:rsidRPr="0039151C">
        <w:rPr>
          <w:rFonts w:ascii="Source Sans Pro" w:hAnsi="Source Sans Pro"/>
          <w:color w:val="0000FF"/>
          <w:lang w:val="es-US"/>
        </w:rPr>
        <w:t xml:space="preserve">] </w:t>
      </w:r>
    </w:p>
    <w:p w14:paraId="15FBDE4B" w14:textId="4D829C77" w:rsidR="000C5378" w:rsidRPr="0039151C" w:rsidRDefault="000C5378"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Insert if plan offers coverage for any drugs excluded under Part D: </w:t>
      </w:r>
      <w:r w:rsidRPr="0039151C">
        <w:rPr>
          <w:rFonts w:ascii="Source Sans Pro" w:hAnsi="Source Sans Pro"/>
          <w:color w:val="0000FF"/>
          <w:lang w:val="es-US"/>
        </w:rPr>
        <w:t>Si</w:t>
      </w:r>
      <w:r w:rsidRPr="0039151C">
        <w:rPr>
          <w:rFonts w:ascii="Source Sans Pro" w:hAnsi="Source Sans Pro"/>
          <w:b/>
          <w:bCs/>
          <w:color w:val="0000FF"/>
          <w:lang w:val="es-US"/>
        </w:rPr>
        <w:t xml:space="preserve"> recibe Ayuda adicional de Medicare </w:t>
      </w:r>
      <w:r w:rsidRPr="0039151C">
        <w:rPr>
          <w:rFonts w:ascii="Source Sans Pro" w:hAnsi="Source Sans Pro"/>
          <w:color w:val="0000FF"/>
          <w:lang w:val="es-US"/>
        </w:rPr>
        <w:t xml:space="preserve">para pagar sus medicamentos con receta, la Ayuda adicional no pagará los medicamentos que por lo general no están cubiertos. (Consulte la Lista de medicamentos de nuestro plan o llame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w:t>
      </w:r>
      <w:r w:rsidRPr="0039151C">
        <w:rPr>
          <w:rFonts w:ascii="Source Sans Pro" w:hAnsi="Source Sans Pro"/>
          <w:b/>
          <w:bCs/>
          <w:lang w:val="es-US"/>
        </w:rPr>
        <w:t xml:space="preserve"> </w:t>
      </w:r>
      <w:r w:rsidRPr="0039151C">
        <w:rPr>
          <w:rFonts w:ascii="Source Sans Pro" w:hAnsi="Source Sans Pro"/>
          <w:color w:val="0000FF"/>
          <w:lang w:val="es-US"/>
        </w:rPr>
        <w:t>para obtener más información). Si tiene una cobertura para medicamentos a través de 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p>
    <w:p w14:paraId="7F9B174C" w14:textId="0D9BEF0F" w:rsidR="002E1D1E" w:rsidRPr="0039151C" w:rsidRDefault="000C5378" w:rsidP="00795F85">
      <w:pPr>
        <w:rPr>
          <w:rFonts w:ascii="Source Sans Pro" w:hAnsi="Source Sans Pro"/>
          <w:color w:val="0000FF"/>
        </w:rPr>
      </w:pPr>
      <w:r w:rsidRPr="0039151C">
        <w:rPr>
          <w:rFonts w:ascii="Source Sans Pro" w:hAnsi="Source Sans Pro"/>
          <w:i/>
          <w:iCs/>
          <w:color w:val="0000FF"/>
        </w:rPr>
        <w:t>[Insert if plan doesn’t offer coverage for any drugs excluded under Part D:</w:t>
      </w:r>
      <w:r w:rsidRPr="0039151C">
        <w:rPr>
          <w:rFonts w:ascii="Source Sans Pro" w:hAnsi="Source Sans Pro"/>
          <w:color w:val="0000FF"/>
          <w:lang w:val="es-US"/>
        </w:rPr>
        <w:t xml:space="preserve"> </w:t>
      </w:r>
      <w:r w:rsidRPr="0039151C">
        <w:rPr>
          <w:rFonts w:ascii="Source Sans Pro" w:hAnsi="Source Sans Pro"/>
          <w:b/>
          <w:bCs/>
          <w:color w:val="0000FF"/>
          <w:lang w:val="es-US"/>
        </w:rPr>
        <w:t xml:space="preserve">Si recibe Ayuda adicional </w:t>
      </w:r>
      <w:r w:rsidRPr="0039151C">
        <w:rPr>
          <w:rFonts w:ascii="Source Sans Pro" w:hAnsi="Source Sans Pro"/>
          <w:color w:val="0000FF"/>
          <w:lang w:val="es-US"/>
        </w:rPr>
        <w:t>para pagar sus medicamentos con receta, la Ayuda adicional no pagará los medicamentos que por lo general no están cubiertos. Si tiene una cobertura para medicamentos a través de 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p>
    <w:p w14:paraId="49382E69" w14:textId="30D2306B" w:rsidR="00F71E95" w:rsidRPr="0039151C" w:rsidRDefault="00F71E95" w:rsidP="00795F85">
      <w:pPr>
        <w:pStyle w:val="Heading2"/>
        <w:rPr>
          <w:rFonts w:ascii="Source Sans Pro" w:hAnsi="Source Sans Pro"/>
        </w:rPr>
      </w:pPr>
      <w:bookmarkStart w:id="438" w:name="_Toc102342470"/>
      <w:bookmarkStart w:id="439" w:name="_Toc98761265"/>
      <w:bookmarkStart w:id="440" w:name="_Toc206585086"/>
      <w:bookmarkStart w:id="441" w:name="_Toc109315739"/>
      <w:bookmarkStart w:id="442" w:name="_Toc228557553"/>
      <w:bookmarkStart w:id="443" w:name="_Toc377670386"/>
      <w:bookmarkStart w:id="444" w:name="_Toc377720835"/>
      <w:bookmarkStart w:id="445" w:name="_Toc68442000"/>
      <w:bookmarkStart w:id="446" w:name="_Toc109315742"/>
      <w:bookmarkStart w:id="447" w:name="_Toc228561523"/>
      <w:bookmarkStart w:id="448" w:name="_Toc68442404"/>
      <w:r w:rsidRPr="0039151C">
        <w:rPr>
          <w:rFonts w:ascii="Source Sans Pro" w:hAnsi="Source Sans Pro"/>
          <w:bCs/>
          <w:lang w:val="es-US"/>
        </w:rPr>
        <w:t>SECCIÓN 8</w:t>
      </w:r>
      <w:r w:rsidRPr="0039151C">
        <w:rPr>
          <w:rFonts w:ascii="Source Sans Pro" w:hAnsi="Source Sans Pro"/>
          <w:bCs/>
          <w:lang w:val="es-US"/>
        </w:rPr>
        <w:tab/>
        <w:t>Cómo surtir una receta</w:t>
      </w:r>
      <w:bookmarkEnd w:id="438"/>
      <w:bookmarkEnd w:id="439"/>
      <w:bookmarkEnd w:id="440"/>
    </w:p>
    <w:p w14:paraId="7C155098" w14:textId="78337F9E" w:rsidR="00F71E95" w:rsidRPr="0039151C" w:rsidRDefault="00F71E95" w:rsidP="00795F85">
      <w:pPr>
        <w:tabs>
          <w:tab w:val="left" w:pos="9360"/>
        </w:tabs>
        <w:spacing w:before="360" w:beforeAutospacing="0"/>
        <w:rPr>
          <w:rFonts w:ascii="Source Sans Pro" w:hAnsi="Source Sans Pro"/>
        </w:rPr>
      </w:pPr>
      <w:r w:rsidRPr="0039151C">
        <w:rPr>
          <w:rFonts w:ascii="Source Sans Pro" w:hAnsi="Source Sans Pro"/>
          <w:lang w:val="es-US"/>
        </w:rPr>
        <w:t xml:space="preserve">Para surtir su receta, proporcione la información de membresía de nuestro plan, que puede encontrarse en su tarjeta de miembro, en la farmacia de la red que usted elija. La farmacia de la red automáticamente le facturará al plan </w:t>
      </w:r>
      <w:r w:rsidRPr="0039151C">
        <w:rPr>
          <w:rFonts w:ascii="Source Sans Pro" w:hAnsi="Source Sans Pro"/>
          <w:i/>
          <w:iCs/>
          <w:lang w:val="es-US"/>
        </w:rPr>
        <w:t xml:space="preserve">nuestra </w:t>
      </w:r>
      <w:r w:rsidRPr="0039151C">
        <w:rPr>
          <w:rFonts w:ascii="Source Sans Pro" w:hAnsi="Source Sans Pro"/>
          <w:lang w:val="es-US"/>
        </w:rPr>
        <w:t xml:space="preserve">parte del costo de su medicamento. Usted debe pagarle a la farmacia </w:t>
      </w:r>
      <w:r w:rsidRPr="0039151C">
        <w:rPr>
          <w:rFonts w:ascii="Source Sans Pro" w:hAnsi="Source Sans Pro"/>
          <w:i/>
          <w:iCs/>
          <w:lang w:val="es-US"/>
        </w:rPr>
        <w:t>su</w:t>
      </w:r>
      <w:r w:rsidRPr="0039151C">
        <w:rPr>
          <w:rFonts w:ascii="Source Sans Pro" w:hAnsi="Source Sans Pro"/>
          <w:lang w:val="es-US"/>
        </w:rPr>
        <w:t xml:space="preserve"> parte del costo en el momento de retirar su medicamento con receta.</w:t>
      </w:r>
    </w:p>
    <w:bookmarkEnd w:id="441"/>
    <w:bookmarkEnd w:id="442"/>
    <w:bookmarkEnd w:id="443"/>
    <w:bookmarkEnd w:id="444"/>
    <w:bookmarkEnd w:id="445"/>
    <w:p w14:paraId="1F555D47" w14:textId="4CD867E1" w:rsidR="00F71E95" w:rsidRPr="0039151C" w:rsidRDefault="00F71E95" w:rsidP="00795F85">
      <w:pPr>
        <w:spacing w:after="120"/>
        <w:rPr>
          <w:rFonts w:ascii="Source Sans Pro" w:hAnsi="Source Sans Pro"/>
        </w:rPr>
      </w:pPr>
      <w:r w:rsidRPr="0039151C">
        <w:rPr>
          <w:rFonts w:ascii="Source Sans Pro" w:hAnsi="Source Sans Pro"/>
          <w:lang w:val="es-US"/>
        </w:rPr>
        <w:lastRenderedPageBreak/>
        <w:t>Si usted no tiene su información de miembro del plan, usted o su farmacia pueden llamar a nuestro plan para obtener la información</w:t>
      </w:r>
      <w:bookmarkStart w:id="449" w:name="_Hlk134544953"/>
      <w:r w:rsidRPr="0039151C">
        <w:rPr>
          <w:rFonts w:ascii="Source Sans Pro" w:hAnsi="Source Sans Pro"/>
          <w:lang w:val="es-US"/>
        </w:rPr>
        <w:t xml:space="preserve"> </w:t>
      </w:r>
      <w:bookmarkStart w:id="450" w:name="_Hlk134544350"/>
      <w:r w:rsidRPr="0039151C">
        <w:rPr>
          <w:rFonts w:ascii="Source Sans Pro" w:hAnsi="Source Sans Pro"/>
          <w:lang w:val="es-US"/>
        </w:rPr>
        <w:t>o puede pedirle a la farmacia que busque la información de inscripción de su plan</w:t>
      </w:r>
      <w:bookmarkEnd w:id="449"/>
      <w:bookmarkEnd w:id="450"/>
      <w:r w:rsidRPr="0039151C">
        <w:rPr>
          <w:rFonts w:ascii="Source Sans Pro" w:hAnsi="Source Sans Pro"/>
          <w:lang w:val="es-US"/>
        </w:rPr>
        <w:t>.</w:t>
      </w:r>
    </w:p>
    <w:p w14:paraId="7C053D14" w14:textId="38A4EC95" w:rsidR="00F71E95" w:rsidRPr="0039151C" w:rsidRDefault="00F71E95" w:rsidP="00795F85">
      <w:pPr>
        <w:spacing w:after="120"/>
        <w:rPr>
          <w:rFonts w:ascii="Source Sans Pro" w:hAnsi="Source Sans Pro"/>
        </w:rPr>
      </w:pPr>
      <w:r w:rsidRPr="0039151C">
        <w:rPr>
          <w:rFonts w:ascii="Source Sans Pro" w:hAnsi="Source Sans Pro"/>
          <w:lang w:val="es-US"/>
        </w:rPr>
        <w:t xml:space="preserve">Si la farmacia no recibe la información necesaria, </w:t>
      </w:r>
      <w:r w:rsidRPr="0039151C">
        <w:rPr>
          <w:rFonts w:ascii="Source Sans Pro" w:hAnsi="Source Sans Pro"/>
          <w:b/>
          <w:bCs/>
          <w:lang w:val="es-US"/>
        </w:rPr>
        <w:t>es posible que usted deba pagar el costo total del medicamento con receta cuando lo retire</w:t>
      </w:r>
      <w:r w:rsidRPr="0039151C">
        <w:rPr>
          <w:rFonts w:ascii="Source Sans Pro" w:hAnsi="Source Sans Pro"/>
          <w:lang w:val="es-US"/>
        </w:rPr>
        <w:t xml:space="preserve">. Entonces puede </w:t>
      </w:r>
      <w:r w:rsidRPr="0039151C">
        <w:rPr>
          <w:rFonts w:ascii="Source Sans Pro" w:hAnsi="Source Sans Pro"/>
          <w:b/>
          <w:bCs/>
          <w:lang w:val="es-US"/>
        </w:rPr>
        <w:t>solicitarnos que le reembolsemos</w:t>
      </w:r>
      <w:r w:rsidRPr="0039151C">
        <w:rPr>
          <w:rFonts w:ascii="Source Sans Pro" w:hAnsi="Source Sans Pro"/>
          <w:lang w:val="es-US"/>
        </w:rPr>
        <w:t xml:space="preserve"> la parte que nos corresponde. Consulte la Sección 2 del Capítulo 7 para obtener información sobre cómo solicitar el reembolso a nuestro plan.</w:t>
      </w:r>
    </w:p>
    <w:p w14:paraId="0AB4BAEA" w14:textId="784B3AFA" w:rsidR="00A849B3" w:rsidRPr="0039151C" w:rsidRDefault="00A849B3" w:rsidP="00795F85">
      <w:pPr>
        <w:pStyle w:val="Heading2"/>
        <w:rPr>
          <w:rFonts w:ascii="Source Sans Pro" w:hAnsi="Source Sans Pro"/>
        </w:rPr>
      </w:pPr>
      <w:bookmarkStart w:id="451" w:name="_Toc102342471"/>
      <w:bookmarkStart w:id="452" w:name="_Toc98761266"/>
      <w:bookmarkStart w:id="453" w:name="_Toc206585087"/>
      <w:bookmarkStart w:id="454" w:name="_Toc109315745"/>
      <w:bookmarkStart w:id="455" w:name="_Toc228561526"/>
      <w:bookmarkStart w:id="456" w:name="_Toc68442407"/>
      <w:bookmarkEnd w:id="446"/>
      <w:bookmarkEnd w:id="447"/>
      <w:bookmarkEnd w:id="448"/>
      <w:r w:rsidRPr="0039151C">
        <w:rPr>
          <w:rFonts w:ascii="Source Sans Pro" w:hAnsi="Source Sans Pro"/>
          <w:bCs/>
          <w:lang w:val="es-US"/>
        </w:rPr>
        <w:t>SECCIÓN 9</w:t>
      </w:r>
      <w:r w:rsidRPr="0039151C">
        <w:rPr>
          <w:rFonts w:ascii="Source Sans Pro" w:hAnsi="Source Sans Pro"/>
          <w:bCs/>
          <w:lang w:val="es-US"/>
        </w:rPr>
        <w:tab/>
        <w:t>Cobertura para medicamentos de la Parte D en situaciones especiales</w:t>
      </w:r>
      <w:bookmarkEnd w:id="451"/>
      <w:bookmarkEnd w:id="452"/>
      <w:bookmarkEnd w:id="453"/>
    </w:p>
    <w:p w14:paraId="5273664B" w14:textId="44401878" w:rsidR="00A849B3" w:rsidRPr="0039151C" w:rsidRDefault="00A849B3" w:rsidP="00BE5724">
      <w:pPr>
        <w:pStyle w:val="Heading3"/>
        <w:rPr>
          <w:rFonts w:ascii="Source Sans Pro" w:hAnsi="Source Sans Pro"/>
        </w:rPr>
      </w:pPr>
      <w:bookmarkStart w:id="457" w:name="_Toc68442004"/>
      <w:bookmarkStart w:id="458" w:name="_Toc377720839"/>
      <w:bookmarkStart w:id="459" w:name="_Toc377670390"/>
      <w:bookmarkStart w:id="460" w:name="_Toc228557557"/>
      <w:bookmarkStart w:id="461" w:name="_Toc109315743"/>
      <w:r w:rsidRPr="0039151C">
        <w:rPr>
          <w:rFonts w:ascii="Source Sans Pro" w:hAnsi="Source Sans Pro"/>
          <w:iCs w:val="0"/>
          <w:lang w:val="es-US"/>
        </w:rPr>
        <w:t>Sección 9.1</w:t>
      </w:r>
      <w:r w:rsidRPr="0039151C">
        <w:rPr>
          <w:rFonts w:ascii="Source Sans Pro" w:hAnsi="Source Sans Pro"/>
          <w:iCs w:val="0"/>
          <w:lang w:val="es-US"/>
        </w:rPr>
        <w:tab/>
        <w:t>Estadía en un hospital o centro de atención de enfermería especializada cubierta por nuestro plan</w:t>
      </w:r>
      <w:bookmarkEnd w:id="457"/>
      <w:bookmarkEnd w:id="458"/>
      <w:bookmarkEnd w:id="459"/>
      <w:bookmarkEnd w:id="460"/>
      <w:bookmarkEnd w:id="461"/>
    </w:p>
    <w:p w14:paraId="3028296F" w14:textId="04B2519F" w:rsidR="00A849B3" w:rsidRPr="0039151C" w:rsidRDefault="00A849B3" w:rsidP="00795F85">
      <w:pPr>
        <w:pStyle w:val="BodyTextIndent2"/>
        <w:spacing w:after="100" w:line="240" w:lineRule="auto"/>
        <w:ind w:left="0"/>
        <w:rPr>
          <w:rFonts w:ascii="Source Sans Pro" w:hAnsi="Source Sans Pro"/>
        </w:rPr>
      </w:pPr>
      <w:r w:rsidRPr="0039151C">
        <w:rPr>
          <w:rFonts w:ascii="Source Sans Pro" w:hAnsi="Source Sans Pro"/>
          <w:lang w:val="es-US"/>
        </w:rPr>
        <w:t xml:space="preserve">Si ingresa en un hospital o en un centro de atención de enfermería especializada para una estadía cubierta por nuestro plan, generalmente cubriremos el costo de los medicamentos con receta durante la estadía. Una vez que salga del hospital o centro de atención de enfermería especializada, nuestro plan cubrirá sus medicamentos con receta, siempre y cuando estos cumplan todas nuestras normas para la cobertura, que se describen en este capítulo. </w:t>
      </w:r>
    </w:p>
    <w:p w14:paraId="0FCA472B" w14:textId="4BD4A642" w:rsidR="00A849B3" w:rsidRPr="0039151C" w:rsidRDefault="00A849B3" w:rsidP="006621DB">
      <w:pPr>
        <w:pStyle w:val="Heading3"/>
        <w:ind w:right="-138"/>
        <w:rPr>
          <w:rFonts w:ascii="Source Sans Pro" w:hAnsi="Source Sans Pro"/>
        </w:rPr>
      </w:pPr>
      <w:bookmarkStart w:id="462" w:name="_Toc68442005"/>
      <w:bookmarkStart w:id="463" w:name="_Toc377720840"/>
      <w:bookmarkStart w:id="464" w:name="_Toc377670391"/>
      <w:bookmarkStart w:id="465" w:name="_Toc228557558"/>
      <w:bookmarkStart w:id="466" w:name="_Toc109315744"/>
      <w:bookmarkStart w:id="467" w:name="_Hlk86311504"/>
      <w:r w:rsidRPr="0039151C">
        <w:rPr>
          <w:rFonts w:ascii="Source Sans Pro" w:hAnsi="Source Sans Pro"/>
          <w:iCs w:val="0"/>
          <w:lang w:val="es-US"/>
        </w:rPr>
        <w:t>Sección 9.2</w:t>
      </w:r>
      <w:r w:rsidRPr="0039151C">
        <w:rPr>
          <w:rFonts w:ascii="Source Sans Pro" w:hAnsi="Source Sans Pro"/>
          <w:iCs w:val="0"/>
          <w:lang w:val="es-US"/>
        </w:rPr>
        <w:tab/>
        <w:t>Ser residente en un centro de atención a largo plazo (</w:t>
      </w:r>
      <w:proofErr w:type="spellStart"/>
      <w:r w:rsidRPr="00690637">
        <w:rPr>
          <w:rFonts w:ascii="Source Sans Pro" w:hAnsi="Source Sans Pro"/>
          <w:i/>
          <w:iCs w:val="0"/>
          <w:lang w:val="es-US"/>
        </w:rPr>
        <w:t>long-term</w:t>
      </w:r>
      <w:proofErr w:type="spellEnd"/>
      <w:r w:rsidRPr="00690637">
        <w:rPr>
          <w:rFonts w:ascii="Source Sans Pro" w:hAnsi="Source Sans Pro"/>
          <w:i/>
          <w:iCs w:val="0"/>
          <w:lang w:val="es-US"/>
        </w:rPr>
        <w:t xml:space="preserve"> care</w:t>
      </w:r>
      <w:r w:rsidRPr="0039151C">
        <w:rPr>
          <w:rFonts w:ascii="Source Sans Pro" w:hAnsi="Source Sans Pro"/>
          <w:iCs w:val="0"/>
          <w:lang w:val="es-US"/>
        </w:rPr>
        <w:t>, LTC)</w:t>
      </w:r>
      <w:bookmarkEnd w:id="462"/>
      <w:bookmarkEnd w:id="463"/>
      <w:bookmarkEnd w:id="464"/>
      <w:bookmarkEnd w:id="465"/>
      <w:bookmarkEnd w:id="466"/>
    </w:p>
    <w:p w14:paraId="5E18E6CE" w14:textId="2EC7C59F" w:rsidR="00A849B3" w:rsidRPr="0039151C" w:rsidRDefault="00A849B3" w:rsidP="00690637">
      <w:pPr>
        <w:rPr>
          <w:rFonts w:ascii="Source Sans Pro" w:hAnsi="Source Sans Pro"/>
        </w:rPr>
      </w:pPr>
      <w:r w:rsidRPr="0039151C">
        <w:rPr>
          <w:rFonts w:ascii="Source Sans Pro" w:hAnsi="Source Sans Pro"/>
          <w:lang w:val="es-US"/>
        </w:rPr>
        <w:t>Normalmente, un centro de atención a largo plazo (</w:t>
      </w:r>
      <w:proofErr w:type="spellStart"/>
      <w:r w:rsidRPr="00690637">
        <w:rPr>
          <w:rFonts w:ascii="Source Sans Pro" w:hAnsi="Source Sans Pro"/>
          <w:i/>
          <w:lang w:val="es-US"/>
        </w:rPr>
        <w:t>long-term</w:t>
      </w:r>
      <w:proofErr w:type="spellEnd"/>
      <w:r w:rsidRPr="00690637">
        <w:rPr>
          <w:rFonts w:ascii="Source Sans Pro" w:hAnsi="Source Sans Pro"/>
          <w:i/>
          <w:lang w:val="es-US"/>
        </w:rPr>
        <w:t xml:space="preserve"> care</w:t>
      </w:r>
      <w:r w:rsidRPr="0039151C">
        <w:rPr>
          <w:rFonts w:ascii="Source Sans Pro" w:hAnsi="Source Sans Pro"/>
          <w:lang w:val="es-US"/>
        </w:rPr>
        <w:t xml:space="preserve">, LTC) (como un centro de cuidados) tiene su propia farmacia o usa una farmacia que suministra medicamentos para todos sus residentes. Si usted reside en un centro de LTC, puede obtener sus medicamentos con receta a través de la farmacia del centro o la que utiliza el centro, siempre y cuando sea parte de nuestra red. </w:t>
      </w:r>
    </w:p>
    <w:p w14:paraId="7C5B50C9" w14:textId="66BF9B8E" w:rsidR="00A849B3" w:rsidRPr="0039151C" w:rsidRDefault="00A849B3" w:rsidP="00795F85">
      <w:pPr>
        <w:spacing w:after="120"/>
        <w:rPr>
          <w:rFonts w:ascii="Source Sans Pro" w:hAnsi="Source Sans Pro"/>
        </w:rPr>
      </w:pPr>
      <w:r w:rsidRPr="0039151C">
        <w:rPr>
          <w:rFonts w:ascii="Source Sans Pro" w:hAnsi="Source Sans Pro"/>
          <w:lang w:val="es-US"/>
        </w:rPr>
        <w:t xml:space="preserve">Consulte el </w:t>
      </w:r>
      <w:r w:rsidRPr="0039151C">
        <w:rPr>
          <w:rFonts w:ascii="Source Sans Pro" w:hAnsi="Source Sans Pro"/>
          <w:i/>
          <w:iCs/>
          <w:lang w:val="es-US"/>
        </w:rPr>
        <w:t>Directorio de farmacias</w:t>
      </w:r>
      <w:r w:rsidRPr="0039151C">
        <w:rPr>
          <w:rFonts w:ascii="Source Sans Pro" w:hAnsi="Source Sans Pro"/>
          <w:lang w:val="es-US"/>
        </w:rPr>
        <w:t xml:space="preserve"> </w:t>
      </w:r>
      <w:r w:rsidRPr="0039151C">
        <w:rPr>
          <w:rFonts w:ascii="Source Sans Pro" w:hAnsi="Source Sans Pro"/>
          <w:i/>
          <w:iCs/>
          <w:color w:val="0000FF"/>
        </w:rPr>
        <w:t>[insert direct URL to pharmacy directory]</w:t>
      </w:r>
      <w:r w:rsidRPr="0039151C">
        <w:rPr>
          <w:rFonts w:ascii="Source Sans Pro" w:hAnsi="Source Sans Pro"/>
          <w:color w:val="0000FF"/>
          <w:lang w:val="es-US"/>
        </w:rPr>
        <w:t xml:space="preserve"> </w:t>
      </w:r>
      <w:r w:rsidRPr="0039151C">
        <w:rPr>
          <w:rFonts w:ascii="Source Sans Pro" w:hAnsi="Source Sans Pro"/>
          <w:lang w:val="es-US"/>
        </w:rPr>
        <w:t xml:space="preserve">para averiguar si la farmacia del centro de LTC o la que utiliza el centro forma parte de nuestra red. Si no forma parte, o si necesita más información o ayuda, comuníquese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Si usted está en un centro de LTC, debemos asegurarnos de que pueda recibir de manera rutinaria sus beneficios de la Parte D a través de nuestra red de farmacias de LTC.</w:t>
      </w:r>
    </w:p>
    <w:p w14:paraId="1FE19B06" w14:textId="43525E24" w:rsidR="00A849B3" w:rsidRPr="0039151C" w:rsidRDefault="000E2651" w:rsidP="00FD0DA0">
      <w:pPr>
        <w:spacing w:after="120"/>
        <w:rPr>
          <w:rFonts w:ascii="Source Sans Pro" w:hAnsi="Source Sans Pro"/>
        </w:rPr>
      </w:pPr>
      <w:bookmarkStart w:id="468" w:name="_Toc377720841"/>
      <w:r w:rsidRPr="0039151C">
        <w:rPr>
          <w:rFonts w:ascii="Source Sans Pro" w:hAnsi="Source Sans Pro"/>
          <w:lang w:val="es-US"/>
        </w:rPr>
        <w:t>Si reside en un centro de atención a largo plazo (</w:t>
      </w:r>
      <w:proofErr w:type="spellStart"/>
      <w:r w:rsidRPr="00690637">
        <w:rPr>
          <w:rFonts w:ascii="Source Sans Pro" w:hAnsi="Source Sans Pro"/>
          <w:i/>
          <w:lang w:val="es-US"/>
        </w:rPr>
        <w:t>long-term</w:t>
      </w:r>
      <w:proofErr w:type="spellEnd"/>
      <w:r w:rsidRPr="00690637">
        <w:rPr>
          <w:rFonts w:ascii="Source Sans Pro" w:hAnsi="Source Sans Pro"/>
          <w:i/>
          <w:lang w:val="es-US"/>
        </w:rPr>
        <w:t xml:space="preserve"> care</w:t>
      </w:r>
      <w:r w:rsidRPr="0039151C">
        <w:rPr>
          <w:rFonts w:ascii="Source Sans Pro" w:hAnsi="Source Sans Pro"/>
          <w:lang w:val="es-US"/>
        </w:rPr>
        <w:t>, LTC) y necesita un medicamento que no está en nuestra Lista de medicamentos o tiene algún tipo de restricción</w:t>
      </w:r>
      <w:bookmarkEnd w:id="468"/>
      <w:r w:rsidRPr="0039151C">
        <w:rPr>
          <w:rFonts w:ascii="Source Sans Pro" w:hAnsi="Source Sans Pro"/>
          <w:lang w:val="es-US"/>
        </w:rPr>
        <w:t>, consulte la Sección 5 para obtener información sobre cómo obtener un suministro temporal o de emergencia.</w:t>
      </w:r>
    </w:p>
    <w:bookmarkEnd w:id="467"/>
    <w:p w14:paraId="1C963E92" w14:textId="2BDD734D" w:rsidR="002E1D1E" w:rsidRPr="0039151C" w:rsidRDefault="002E1D1E" w:rsidP="00BE5724">
      <w:pPr>
        <w:pStyle w:val="Heading3"/>
        <w:rPr>
          <w:rFonts w:ascii="Source Sans Pro" w:hAnsi="Source Sans Pro"/>
        </w:rPr>
      </w:pPr>
      <w:r w:rsidRPr="0039151C">
        <w:rPr>
          <w:rFonts w:ascii="Source Sans Pro" w:hAnsi="Source Sans Pro"/>
          <w:iCs w:val="0"/>
          <w:lang w:val="es-US"/>
        </w:rPr>
        <w:lastRenderedPageBreak/>
        <w:t>Sección 9.3</w:t>
      </w:r>
      <w:r w:rsidRPr="0039151C">
        <w:rPr>
          <w:rFonts w:ascii="Source Sans Pro" w:hAnsi="Source Sans Pro"/>
          <w:iCs w:val="0"/>
          <w:lang w:val="es-US"/>
        </w:rPr>
        <w:tab/>
        <w:t>Si también tiene cobertura para medicamentos del plan de un empleador o grupo de jubilados</w:t>
      </w:r>
      <w:bookmarkEnd w:id="454"/>
      <w:bookmarkEnd w:id="455"/>
      <w:bookmarkEnd w:id="456"/>
    </w:p>
    <w:p w14:paraId="4AEB248E" w14:textId="30FF89FF" w:rsidR="002E1D1E" w:rsidRPr="0039151C" w:rsidRDefault="0034178A" w:rsidP="00795F85">
      <w:pPr>
        <w:autoSpaceDE w:val="0"/>
        <w:autoSpaceDN w:val="0"/>
        <w:adjustRightInd w:val="0"/>
        <w:spacing w:after="120"/>
        <w:rPr>
          <w:rFonts w:ascii="Source Sans Pro" w:hAnsi="Source Sans Pro"/>
        </w:rPr>
      </w:pPr>
      <w:r w:rsidRPr="0039151C">
        <w:rPr>
          <w:rFonts w:ascii="Source Sans Pro" w:hAnsi="Source Sans Pro"/>
          <w:lang w:val="es-US"/>
        </w:rPr>
        <w:t xml:space="preserve">Si tiene otra cobertura para medicamentos a través de su empleador o grupo de jubilados (o el de su cónyuge o pareja doméstica), comuníquese con el </w:t>
      </w:r>
      <w:r w:rsidRPr="0039151C">
        <w:rPr>
          <w:rFonts w:ascii="Source Sans Pro" w:hAnsi="Source Sans Pro"/>
          <w:b/>
          <w:bCs/>
          <w:lang w:val="es-US"/>
        </w:rPr>
        <w:t xml:space="preserve">administrador de beneficios de ese grupo. </w:t>
      </w:r>
      <w:r w:rsidRPr="0039151C">
        <w:rPr>
          <w:rFonts w:ascii="Source Sans Pro" w:hAnsi="Source Sans Pro"/>
          <w:lang w:val="es-US"/>
        </w:rPr>
        <w:t>Pueden ayudarlo a comprender cómo funcionará su cobertura para medicamentos actual en relación con nuestro plan.</w:t>
      </w:r>
    </w:p>
    <w:p w14:paraId="39E63A4C" w14:textId="1013DC4F" w:rsidR="002E1D1E" w:rsidRPr="0039151C" w:rsidRDefault="002E1D1E" w:rsidP="00795F85">
      <w:pPr>
        <w:autoSpaceDE w:val="0"/>
        <w:autoSpaceDN w:val="0"/>
        <w:adjustRightInd w:val="0"/>
        <w:spacing w:after="120"/>
        <w:rPr>
          <w:rFonts w:ascii="Source Sans Pro" w:hAnsi="Source Sans Pro"/>
        </w:rPr>
      </w:pPr>
      <w:r w:rsidRPr="0039151C">
        <w:rPr>
          <w:rFonts w:ascii="Source Sans Pro" w:hAnsi="Source Sans Pro"/>
          <w:lang w:val="es-US"/>
        </w:rPr>
        <w:t xml:space="preserve">En general, si tiene cobertura de su empleador o grupo de jubilados, la cobertura para medicamentos que le brindemos será </w:t>
      </w:r>
      <w:r w:rsidRPr="0039151C">
        <w:rPr>
          <w:rFonts w:ascii="Source Sans Pro" w:hAnsi="Source Sans Pro"/>
          <w:i/>
          <w:iCs/>
          <w:lang w:val="es-US"/>
        </w:rPr>
        <w:t>complementaria</w:t>
      </w:r>
      <w:r w:rsidRPr="0039151C">
        <w:rPr>
          <w:rFonts w:ascii="Source Sans Pro" w:hAnsi="Source Sans Pro"/>
          <w:lang w:val="es-US"/>
        </w:rPr>
        <w:t xml:space="preserve"> a la cobertura de su grupo. Eso significa que la cobertura de su grupo paga primero. </w:t>
      </w:r>
    </w:p>
    <w:p w14:paraId="50573FDD" w14:textId="480F72E5" w:rsidR="002E1D1E" w:rsidRPr="0039151C" w:rsidRDefault="002E1D1E" w:rsidP="00795F85">
      <w:pPr>
        <w:pStyle w:val="subheading"/>
        <w:rPr>
          <w:rFonts w:ascii="Source Sans Pro" w:hAnsi="Source Sans Pro"/>
        </w:rPr>
      </w:pPr>
      <w:r w:rsidRPr="0039151C">
        <w:rPr>
          <w:rFonts w:ascii="Source Sans Pro" w:hAnsi="Source Sans Pro"/>
          <w:bCs/>
          <w:lang w:val="es-US"/>
        </w:rPr>
        <w:t xml:space="preserve">Nota especial sobre la cobertura acreditable: </w:t>
      </w:r>
    </w:p>
    <w:p w14:paraId="3E39DB59" w14:textId="3830E097" w:rsidR="002E1D1E" w:rsidRPr="0039151C" w:rsidRDefault="002E1D1E" w:rsidP="006621DB">
      <w:pPr>
        <w:autoSpaceDE w:val="0"/>
        <w:autoSpaceDN w:val="0"/>
        <w:adjustRightInd w:val="0"/>
        <w:ind w:right="-138"/>
        <w:rPr>
          <w:rFonts w:ascii="Source Sans Pro" w:hAnsi="Source Sans Pro"/>
        </w:rPr>
      </w:pPr>
      <w:r w:rsidRPr="0039151C">
        <w:rPr>
          <w:rFonts w:ascii="Source Sans Pro" w:hAnsi="Source Sans Pro"/>
          <w:lang w:val="es-US"/>
        </w:rPr>
        <w:t xml:space="preserve">Cada año, su empleador o grupo de jubilados le debe enviar un aviso en el que se le informe si su cobertura para medicamentos con receta para el año calendario siguiente es acreditable. </w:t>
      </w:r>
    </w:p>
    <w:p w14:paraId="4CA0CBE9" w14:textId="69A5518D" w:rsidR="002E1D1E" w:rsidRPr="0039151C" w:rsidRDefault="002E1D1E" w:rsidP="00795F85">
      <w:pPr>
        <w:autoSpaceDE w:val="0"/>
        <w:autoSpaceDN w:val="0"/>
        <w:adjustRightInd w:val="0"/>
        <w:rPr>
          <w:rFonts w:ascii="Source Sans Pro" w:hAnsi="Source Sans Pro"/>
        </w:rPr>
      </w:pPr>
      <w:r w:rsidRPr="0039151C">
        <w:rPr>
          <w:rFonts w:ascii="Source Sans Pro" w:hAnsi="Source Sans Pro"/>
          <w:lang w:val="es-US"/>
        </w:rPr>
        <w:t xml:space="preserve">Si la cobertura del plan del grupo es acreditable, quiere decir que incluye una cobertura para medicamentos que se </w:t>
      </w:r>
      <w:r w:rsidRPr="0039151C">
        <w:rPr>
          <w:rFonts w:ascii="Source Sans Pro" w:hAnsi="Source Sans Pro"/>
          <w:color w:val="000000"/>
          <w:lang w:val="es-US"/>
        </w:rPr>
        <w:t>espera que pague, en promedio, al menos, lo mismo que la cobertura para medicamentos estándar de Medicare</w:t>
      </w:r>
      <w:r w:rsidRPr="0039151C">
        <w:rPr>
          <w:rFonts w:ascii="Source Sans Pro" w:hAnsi="Source Sans Pro"/>
          <w:lang w:val="es-US"/>
        </w:rPr>
        <w:t>.</w:t>
      </w:r>
    </w:p>
    <w:p w14:paraId="4FBB76AC" w14:textId="560E49F4" w:rsidR="002E1D1E" w:rsidRPr="0039151C" w:rsidRDefault="002E1D1E" w:rsidP="00795F85">
      <w:pPr>
        <w:autoSpaceDE w:val="0"/>
        <w:autoSpaceDN w:val="0"/>
        <w:adjustRightInd w:val="0"/>
        <w:rPr>
          <w:rFonts w:ascii="Source Sans Pro" w:hAnsi="Source Sans Pro"/>
        </w:rPr>
      </w:pPr>
      <w:r w:rsidRPr="0039151C">
        <w:rPr>
          <w:rFonts w:ascii="Source Sans Pro" w:hAnsi="Source Sans Pro"/>
          <w:b/>
          <w:bCs/>
          <w:lang w:val="es-US"/>
        </w:rPr>
        <w:t>Guarde todos los avisos sobre la cobertura acreditable</w:t>
      </w:r>
      <w:r w:rsidRPr="0039151C">
        <w:rPr>
          <w:rFonts w:ascii="Source Sans Pro" w:hAnsi="Source Sans Pro"/>
          <w:lang w:val="es-US"/>
        </w:rPr>
        <w:t xml:space="preserve"> porque es posible que los necesite más adelante para demostrar que mantuvo la cobertura acreditable. Si no recibió el aviso sobre la cobertura acreditable, solicite una copia del administrador de beneficios del empleador o grupo de jubilados o con el empleador o sindicato. </w:t>
      </w:r>
    </w:p>
    <w:p w14:paraId="65C473D5" w14:textId="7315431E" w:rsidR="00721E77" w:rsidRPr="0039151C" w:rsidRDefault="00721E77" w:rsidP="00BE5724">
      <w:pPr>
        <w:pStyle w:val="Heading3"/>
        <w:rPr>
          <w:rFonts w:ascii="Source Sans Pro" w:hAnsi="Source Sans Pro"/>
        </w:rPr>
      </w:pPr>
      <w:bookmarkStart w:id="469" w:name="_Toc68442408"/>
      <w:r w:rsidRPr="0039151C">
        <w:rPr>
          <w:rFonts w:ascii="Source Sans Pro" w:hAnsi="Source Sans Pro"/>
          <w:iCs w:val="0"/>
          <w:lang w:val="es-US"/>
        </w:rPr>
        <w:t>Sección 9.4</w:t>
      </w:r>
      <w:r w:rsidRPr="0039151C">
        <w:rPr>
          <w:rFonts w:ascii="Source Sans Pro" w:hAnsi="Source Sans Pro"/>
          <w:iCs w:val="0"/>
          <w:lang w:val="es-US"/>
        </w:rPr>
        <w:tab/>
        <w:t>Si se encuentra en un hospicio certificado por Medicare</w:t>
      </w:r>
      <w:bookmarkEnd w:id="469"/>
    </w:p>
    <w:p w14:paraId="67C26F7D" w14:textId="11D71713" w:rsidR="00790DA7" w:rsidRPr="0039151C" w:rsidRDefault="00790DA7" w:rsidP="00795F85">
      <w:pPr>
        <w:autoSpaceDE w:val="0"/>
        <w:autoSpaceDN w:val="0"/>
        <w:adjustRightInd w:val="0"/>
        <w:rPr>
          <w:rFonts w:ascii="Source Sans Pro" w:hAnsi="Source Sans Pro"/>
        </w:rPr>
      </w:pPr>
      <w:r w:rsidRPr="0039151C">
        <w:rPr>
          <w:rFonts w:ascii="Source Sans Pro" w:hAnsi="Source Sans Pro"/>
          <w:lang w:val="es-US"/>
        </w:rPr>
        <w:t xml:space="preserve">El hospicio y nuestro plan no cubren el mismo medicamento al mismo tiempo. Si está inscrito en un hospicio de Medicare y necesita ciertos medicamentos (p. ej., medicamento contra las náuseas, laxantes, analgésicos o ansiolíticos) que no están cubiertos por el hospicio porque no están relacionados con su enfermedad terminal o sus afecciones relacionadas, la persona autorizada a dar recetas o su proveedor del hospicio debe notificar a nuestro plan que el medicamento no está relacionado antes de que el plan pueda cubrir el medicamento. Para evitar retrasos en la recepción de estos medicamentos que deberían estar cubiertos por nuestro plan, pregunte a su proveedor de hospicio o persona autorizada a dar recetas </w:t>
      </w:r>
      <w:bookmarkStart w:id="470" w:name="_Hlk71197283"/>
      <w:r w:rsidRPr="0039151C">
        <w:rPr>
          <w:rFonts w:ascii="Source Sans Pro" w:hAnsi="Source Sans Pro"/>
          <w:lang w:val="es-US"/>
        </w:rPr>
        <w:t>que le proporcione un aviso</w:t>
      </w:r>
      <w:bookmarkEnd w:id="470"/>
      <w:r w:rsidRPr="0039151C">
        <w:rPr>
          <w:rFonts w:ascii="Source Sans Pro" w:hAnsi="Source Sans Pro"/>
          <w:lang w:val="es-US"/>
        </w:rPr>
        <w:t xml:space="preserve"> antes de que se surta su receta. </w:t>
      </w:r>
    </w:p>
    <w:p w14:paraId="293BF3A4" w14:textId="184F6174" w:rsidR="00790DA7" w:rsidRPr="0039151C" w:rsidRDefault="00790DA7" w:rsidP="00795F85">
      <w:pPr>
        <w:autoSpaceDE w:val="0"/>
        <w:autoSpaceDN w:val="0"/>
        <w:adjustRightInd w:val="0"/>
        <w:rPr>
          <w:rFonts w:ascii="Source Sans Pro" w:hAnsi="Source Sans Pro"/>
        </w:rPr>
      </w:pPr>
      <w:r w:rsidRPr="0039151C">
        <w:rPr>
          <w:rFonts w:ascii="Source Sans Pro" w:hAnsi="Source Sans Pro"/>
          <w:lang w:val="es-US"/>
        </w:rPr>
        <w:t xml:space="preserve">En caso de que usted revoque su elección de hospicio o que reciba el alta del hospicio, nuestro plan debe cubrir sus medicamentos como se explica en este documento. Para evitar demoras en la farmacia cuando finaliza un beneficio de hospicio de Medicare, presente la documentación en la farmacia para verificar su revocación o alta. </w:t>
      </w:r>
    </w:p>
    <w:p w14:paraId="0A61AED6" w14:textId="4F98C581" w:rsidR="002E1D1E" w:rsidRPr="0039151C" w:rsidRDefault="002E1D1E" w:rsidP="00795F85">
      <w:pPr>
        <w:pStyle w:val="Heading2"/>
        <w:rPr>
          <w:rFonts w:ascii="Source Sans Pro" w:hAnsi="Source Sans Pro"/>
        </w:rPr>
      </w:pPr>
      <w:bookmarkStart w:id="471" w:name="_Toc102342472"/>
      <w:bookmarkStart w:id="472" w:name="_Toc98761267"/>
      <w:bookmarkStart w:id="473" w:name="_Toc68442409"/>
      <w:bookmarkStart w:id="474" w:name="_Toc228561527"/>
      <w:bookmarkStart w:id="475" w:name="_Toc109315746"/>
      <w:bookmarkStart w:id="476" w:name="_Toc206585088"/>
      <w:bookmarkEnd w:id="386"/>
      <w:bookmarkEnd w:id="387"/>
      <w:bookmarkEnd w:id="388"/>
      <w:r w:rsidRPr="0039151C">
        <w:rPr>
          <w:rFonts w:ascii="Source Sans Pro" w:hAnsi="Source Sans Pro"/>
          <w:bCs/>
          <w:lang w:val="es-US"/>
        </w:rPr>
        <w:lastRenderedPageBreak/>
        <w:t>SECCIÓN 10</w:t>
      </w:r>
      <w:r w:rsidRPr="0039151C">
        <w:rPr>
          <w:rFonts w:ascii="Source Sans Pro" w:hAnsi="Source Sans Pro"/>
          <w:bCs/>
          <w:lang w:val="es-US"/>
        </w:rPr>
        <w:tab/>
        <w:t>Programas sobre la seguridad y administración de los medicamentos</w:t>
      </w:r>
      <w:bookmarkEnd w:id="471"/>
      <w:bookmarkEnd w:id="472"/>
      <w:bookmarkEnd w:id="473"/>
      <w:bookmarkEnd w:id="474"/>
      <w:bookmarkEnd w:id="475"/>
      <w:bookmarkEnd w:id="476"/>
    </w:p>
    <w:p w14:paraId="388744F2" w14:textId="1E9988A9" w:rsidR="002E1D1E" w:rsidRPr="0039151C" w:rsidRDefault="002E1D1E" w:rsidP="00795F85">
      <w:pPr>
        <w:rPr>
          <w:rFonts w:ascii="Source Sans Pro" w:hAnsi="Source Sans Pro"/>
        </w:rPr>
      </w:pPr>
      <w:r w:rsidRPr="0039151C">
        <w:rPr>
          <w:rFonts w:ascii="Source Sans Pro" w:hAnsi="Source Sans Pro"/>
          <w:lang w:val="es-US"/>
        </w:rPr>
        <w:t>Llevamos a cabo revisiones sobre los usos de medicamentos para nuestros miembros para ayudarlos a asegurarse de que estén recibiendo una atención segura y adecuada.</w:t>
      </w:r>
    </w:p>
    <w:p w14:paraId="386CB8BA" w14:textId="031C8B32" w:rsidR="002E1D1E" w:rsidRPr="0039151C" w:rsidRDefault="002E1D1E" w:rsidP="00795F85">
      <w:pPr>
        <w:rPr>
          <w:rFonts w:ascii="Source Sans Pro" w:hAnsi="Source Sans Pro"/>
        </w:rPr>
      </w:pPr>
      <w:r w:rsidRPr="0039151C">
        <w:rPr>
          <w:rFonts w:ascii="Source Sans Pro" w:hAnsi="Source Sans Pro"/>
          <w:lang w:val="es-US"/>
        </w:rPr>
        <w:t xml:space="preserve">Hacemos una revisión cada vez que usted obtiene un medicamento con receta. También revisamos nuestros registros regularmente. Durante estas revisiones, buscamos problemas potenciales, como estos: </w:t>
      </w:r>
    </w:p>
    <w:p w14:paraId="3DF795FB" w14:textId="77777777" w:rsidR="002E1D1E" w:rsidRPr="0039151C" w:rsidRDefault="002E1D1E" w:rsidP="002A2BF5">
      <w:pPr>
        <w:pStyle w:val="ListBullet"/>
        <w:numPr>
          <w:ilvl w:val="0"/>
          <w:numId w:val="37"/>
        </w:numPr>
        <w:ind w:left="720"/>
        <w:rPr>
          <w:rFonts w:ascii="Source Sans Pro" w:hAnsi="Source Sans Pro"/>
        </w:rPr>
      </w:pPr>
      <w:r w:rsidRPr="0039151C">
        <w:rPr>
          <w:rFonts w:ascii="Source Sans Pro" w:hAnsi="Source Sans Pro"/>
          <w:lang w:val="es-US"/>
        </w:rPr>
        <w:t>Posibles errores en los medicamentos.</w:t>
      </w:r>
    </w:p>
    <w:p w14:paraId="5E4192ED" w14:textId="2C5B97A3" w:rsidR="002E1D1E" w:rsidRPr="0039151C" w:rsidRDefault="002E1D1E" w:rsidP="002A2BF5">
      <w:pPr>
        <w:pStyle w:val="ListBullet"/>
        <w:numPr>
          <w:ilvl w:val="0"/>
          <w:numId w:val="37"/>
        </w:numPr>
        <w:ind w:left="720"/>
        <w:rPr>
          <w:rFonts w:ascii="Source Sans Pro" w:hAnsi="Source Sans Pro"/>
        </w:rPr>
      </w:pPr>
      <w:r w:rsidRPr="0039151C">
        <w:rPr>
          <w:rFonts w:ascii="Source Sans Pro" w:hAnsi="Source Sans Pro"/>
          <w:lang w:val="es-US"/>
        </w:rPr>
        <w:t>Medicamentos que pueden no ser necesarios porque está tomando otro medicamento similar para tratar la misma afección.</w:t>
      </w:r>
    </w:p>
    <w:p w14:paraId="14AE78A6" w14:textId="77777777" w:rsidR="002E1D1E" w:rsidRPr="0039151C" w:rsidRDefault="002E1D1E" w:rsidP="002A2BF5">
      <w:pPr>
        <w:pStyle w:val="ListBullet"/>
        <w:numPr>
          <w:ilvl w:val="0"/>
          <w:numId w:val="37"/>
        </w:numPr>
        <w:ind w:left="720"/>
        <w:rPr>
          <w:rFonts w:ascii="Source Sans Pro" w:hAnsi="Source Sans Pro"/>
        </w:rPr>
      </w:pPr>
      <w:r w:rsidRPr="0039151C">
        <w:rPr>
          <w:rFonts w:ascii="Source Sans Pro" w:hAnsi="Source Sans Pro"/>
          <w:lang w:val="es-US"/>
        </w:rPr>
        <w:t>Medicamentos que pueden no ser seguros o apropiados debido a su edad o sexo.</w:t>
      </w:r>
    </w:p>
    <w:p w14:paraId="04573706" w14:textId="77777777" w:rsidR="002E1D1E" w:rsidRPr="0039151C" w:rsidRDefault="002E1D1E" w:rsidP="002A2BF5">
      <w:pPr>
        <w:pStyle w:val="ListBullet"/>
        <w:numPr>
          <w:ilvl w:val="0"/>
          <w:numId w:val="37"/>
        </w:numPr>
        <w:ind w:left="720"/>
        <w:rPr>
          <w:rFonts w:ascii="Source Sans Pro" w:hAnsi="Source Sans Pro"/>
        </w:rPr>
      </w:pPr>
      <w:r w:rsidRPr="0039151C">
        <w:rPr>
          <w:rFonts w:ascii="Source Sans Pro" w:hAnsi="Source Sans Pro"/>
          <w:lang w:val="es-US"/>
        </w:rPr>
        <w:t>Ciertas combinaciones de medicamentos que podrían hacerle daño si se toman al mismo tiempo.</w:t>
      </w:r>
    </w:p>
    <w:p w14:paraId="20E695EE" w14:textId="50D5219B" w:rsidR="002E1D1E" w:rsidRPr="0039151C" w:rsidRDefault="002E1D1E" w:rsidP="002A2BF5">
      <w:pPr>
        <w:pStyle w:val="ListBullet"/>
        <w:numPr>
          <w:ilvl w:val="0"/>
          <w:numId w:val="37"/>
        </w:numPr>
        <w:ind w:left="720"/>
        <w:rPr>
          <w:rFonts w:ascii="Source Sans Pro" w:hAnsi="Source Sans Pro"/>
        </w:rPr>
      </w:pPr>
      <w:r w:rsidRPr="0039151C">
        <w:rPr>
          <w:rFonts w:ascii="Source Sans Pro" w:hAnsi="Source Sans Pro"/>
          <w:lang w:val="es-US"/>
        </w:rPr>
        <w:t>Recetas para medicamentos que tienen ingredientes a los que usted es alérgico.</w:t>
      </w:r>
    </w:p>
    <w:p w14:paraId="4912A081" w14:textId="401C2486" w:rsidR="002E1D1E" w:rsidRPr="0039151C" w:rsidRDefault="002E1D1E" w:rsidP="002A2BF5">
      <w:pPr>
        <w:pStyle w:val="ListBullet"/>
        <w:numPr>
          <w:ilvl w:val="0"/>
          <w:numId w:val="37"/>
        </w:numPr>
        <w:ind w:left="720"/>
        <w:rPr>
          <w:rFonts w:ascii="Source Sans Pro" w:hAnsi="Source Sans Pro"/>
        </w:rPr>
      </w:pPr>
      <w:r w:rsidRPr="0039151C">
        <w:rPr>
          <w:rFonts w:ascii="Source Sans Pro" w:hAnsi="Source Sans Pro"/>
          <w:lang w:val="es-US"/>
        </w:rPr>
        <w:t xml:space="preserve">Posibles errores en la cantidad (dosis) de un medicamento que toma. </w:t>
      </w:r>
    </w:p>
    <w:p w14:paraId="0BCD6D7B" w14:textId="5A1C65D4" w:rsidR="005A2659" w:rsidRPr="0039151C" w:rsidRDefault="005A2659" w:rsidP="002A2BF5">
      <w:pPr>
        <w:pStyle w:val="ListBullet"/>
        <w:numPr>
          <w:ilvl w:val="0"/>
          <w:numId w:val="37"/>
        </w:numPr>
        <w:ind w:left="720"/>
        <w:rPr>
          <w:rFonts w:ascii="Source Sans Pro" w:hAnsi="Source Sans Pro"/>
        </w:rPr>
      </w:pPr>
      <w:r w:rsidRPr="0039151C">
        <w:rPr>
          <w:rFonts w:ascii="Source Sans Pro" w:hAnsi="Source Sans Pro"/>
          <w:lang w:val="es-US"/>
        </w:rPr>
        <w:t>Cantidades inseguras de analgésicos opioides.</w:t>
      </w:r>
    </w:p>
    <w:p w14:paraId="6AA454EB" w14:textId="12B1F4A9" w:rsidR="002E1D1E" w:rsidRPr="0039151C" w:rsidRDefault="002E1D1E" w:rsidP="00795F85">
      <w:pPr>
        <w:rPr>
          <w:rFonts w:ascii="Source Sans Pro" w:hAnsi="Source Sans Pro"/>
        </w:rPr>
      </w:pPr>
      <w:r w:rsidRPr="0039151C">
        <w:rPr>
          <w:rFonts w:ascii="Source Sans Pro" w:hAnsi="Source Sans Pro"/>
          <w:lang w:val="es-US"/>
        </w:rPr>
        <w:t>Si detectamos un posible problema en su uso de los medicamentos, colaboraremos con su proveedor para corregir el problema.</w:t>
      </w:r>
      <w:bookmarkStart w:id="477" w:name="_1._Introduction"/>
      <w:bookmarkStart w:id="478" w:name="_1_Introduction_1"/>
      <w:bookmarkStart w:id="479" w:name="_6._Your_rights"/>
      <w:bookmarkStart w:id="480" w:name="_13._Definition_of"/>
      <w:bookmarkStart w:id="481" w:name="_14._Definition_of"/>
      <w:bookmarkStart w:id="482" w:name="_12._Helpful_Phone"/>
      <w:bookmarkStart w:id="483" w:name="_13._Helpful_Phone"/>
      <w:bookmarkStart w:id="484" w:name="_13_Definition_of"/>
      <w:bookmarkStart w:id="485" w:name="_12_Definition_of_Some_Words_Used_in"/>
      <w:bookmarkStart w:id="486" w:name="_11_Definition_of_Some_Words_Used_in"/>
      <w:bookmarkStart w:id="487" w:name="_12_Legal_Notices"/>
      <w:bookmarkStart w:id="488" w:name="_8._How_to"/>
      <w:bookmarkStart w:id="489" w:name="_Voluntarily_ending_your"/>
      <w:bookmarkStart w:id="490" w:name="_9._Getting_the"/>
      <w:bookmarkStart w:id="491" w:name="_9._Getting_the_1"/>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AABD896" w14:textId="38CD3287" w:rsidR="00AD29FA" w:rsidRPr="0039151C" w:rsidRDefault="00AD29FA" w:rsidP="006621DB">
      <w:pPr>
        <w:pStyle w:val="Heading3"/>
        <w:ind w:right="-421"/>
        <w:rPr>
          <w:rFonts w:ascii="Source Sans Pro" w:hAnsi="Source Sans Pro"/>
        </w:rPr>
      </w:pPr>
      <w:bookmarkStart w:id="492" w:name="_Toc68442411"/>
      <w:r w:rsidRPr="0039151C">
        <w:rPr>
          <w:rFonts w:ascii="Source Sans Pro" w:hAnsi="Source Sans Pro"/>
          <w:iCs w:val="0"/>
          <w:lang w:val="es-US"/>
        </w:rPr>
        <w:t>Sección 10.1</w:t>
      </w:r>
      <w:r w:rsidRPr="0039151C">
        <w:rPr>
          <w:rFonts w:ascii="Source Sans Pro" w:hAnsi="Source Sans Pro"/>
          <w:iCs w:val="0"/>
          <w:lang w:val="es-US"/>
        </w:rPr>
        <w:tab/>
        <w:t>Programa de administración de medicamentos (</w:t>
      </w:r>
      <w:proofErr w:type="spellStart"/>
      <w:r w:rsidRPr="00690637">
        <w:rPr>
          <w:rFonts w:ascii="Source Sans Pro" w:hAnsi="Source Sans Pro"/>
          <w:i/>
          <w:iCs w:val="0"/>
          <w:lang w:val="es-US"/>
        </w:rPr>
        <w:t>Drug</w:t>
      </w:r>
      <w:proofErr w:type="spellEnd"/>
      <w:r w:rsidRPr="00690637">
        <w:rPr>
          <w:rFonts w:ascii="Source Sans Pro" w:hAnsi="Source Sans Pro"/>
          <w:i/>
          <w:iCs w:val="0"/>
          <w:lang w:val="es-US"/>
        </w:rPr>
        <w:t xml:space="preserve"> Management </w:t>
      </w:r>
      <w:proofErr w:type="spellStart"/>
      <w:r w:rsidRPr="00690637">
        <w:rPr>
          <w:rFonts w:ascii="Source Sans Pro" w:hAnsi="Source Sans Pro"/>
          <w:i/>
          <w:iCs w:val="0"/>
          <w:lang w:val="es-US"/>
        </w:rPr>
        <w:t>Program</w:t>
      </w:r>
      <w:proofErr w:type="spellEnd"/>
      <w:r w:rsidRPr="0039151C">
        <w:rPr>
          <w:rFonts w:ascii="Source Sans Pro" w:hAnsi="Source Sans Pro"/>
          <w:iCs w:val="0"/>
          <w:lang w:val="es-US"/>
        </w:rPr>
        <w:t>, DMP) para ayudar a los miembros a usar de manera segura los medicamentos opioides</w:t>
      </w:r>
      <w:bookmarkEnd w:id="492"/>
    </w:p>
    <w:p w14:paraId="68A71DED" w14:textId="0A7A91EC" w:rsidR="00C65B3B" w:rsidRPr="0039151C" w:rsidRDefault="00C65B3B" w:rsidP="00795F85">
      <w:pPr>
        <w:autoSpaceDE w:val="0"/>
        <w:autoSpaceDN w:val="0"/>
        <w:adjustRightInd w:val="0"/>
        <w:spacing w:after="120"/>
        <w:rPr>
          <w:rFonts w:ascii="Source Sans Pro" w:hAnsi="Source Sans Pro"/>
          <w:color w:val="221F1F"/>
        </w:rPr>
      </w:pPr>
      <w:r w:rsidRPr="0039151C">
        <w:rPr>
          <w:rFonts w:ascii="Source Sans Pro" w:hAnsi="Source Sans Pro"/>
          <w:color w:val="221F1F"/>
          <w:lang w:val="es-US"/>
        </w:rPr>
        <w:t xml:space="preserve">Tenemos un programa que ayuda a garantizar que los miembros usen de manera segura los opioides con receta y otros medicamentos </w:t>
      </w:r>
      <w:bookmarkStart w:id="493" w:name="_Hlk71197444"/>
      <w:r w:rsidRPr="0039151C">
        <w:rPr>
          <w:rFonts w:ascii="Source Sans Pro" w:hAnsi="Source Sans Pro"/>
          <w:color w:val="221F1F"/>
          <w:lang w:val="es-US"/>
        </w:rPr>
        <w:t>que son mal usados con frecuencia</w:t>
      </w:r>
      <w:bookmarkEnd w:id="493"/>
      <w:r w:rsidRPr="0039151C">
        <w:rPr>
          <w:rFonts w:ascii="Source Sans Pro" w:hAnsi="Source Sans Pro"/>
          <w:color w:val="221F1F"/>
          <w:lang w:val="es-US"/>
        </w:rPr>
        <w:t>. Este programa se llama Programa de administración de medicamentos (</w:t>
      </w:r>
      <w:proofErr w:type="spellStart"/>
      <w:r w:rsidRPr="00690637">
        <w:rPr>
          <w:rFonts w:ascii="Source Sans Pro" w:hAnsi="Source Sans Pro"/>
          <w:i/>
          <w:color w:val="221F1F"/>
          <w:lang w:val="es-US"/>
        </w:rPr>
        <w:t>Drug</w:t>
      </w:r>
      <w:proofErr w:type="spellEnd"/>
      <w:r w:rsidRPr="00690637">
        <w:rPr>
          <w:rFonts w:ascii="Source Sans Pro" w:hAnsi="Source Sans Pro"/>
          <w:i/>
          <w:color w:val="221F1F"/>
          <w:lang w:val="es-US"/>
        </w:rPr>
        <w:t xml:space="preserve"> Management </w:t>
      </w:r>
      <w:proofErr w:type="spellStart"/>
      <w:r w:rsidRPr="00690637">
        <w:rPr>
          <w:rFonts w:ascii="Source Sans Pro" w:hAnsi="Source Sans Pro"/>
          <w:i/>
          <w:color w:val="221F1F"/>
          <w:lang w:val="es-US"/>
        </w:rPr>
        <w:t>Program</w:t>
      </w:r>
      <w:proofErr w:type="spellEnd"/>
      <w:r w:rsidRPr="0039151C">
        <w:rPr>
          <w:rFonts w:ascii="Source Sans Pro" w:hAnsi="Source Sans Pro"/>
          <w:color w:val="221F1F"/>
          <w:lang w:val="es-US"/>
        </w:rPr>
        <w:t xml:space="preserve">, DMP). Si utiliza medicamentos opioides que obtiene de diferentes personas autorizadas a dar recetas o farmacias, o si tuvo una sobredosis reciente de opioides, podemos hablar con sus personas autorizadas a dar recetas para asegurarnos de que su uso de los medicamentos opioides sea apropiado y médicamente necesario. </w:t>
      </w:r>
      <w:bookmarkStart w:id="494" w:name="_Hlk513451206"/>
      <w:r w:rsidRPr="0039151C">
        <w:rPr>
          <w:rFonts w:ascii="Source Sans Pro" w:hAnsi="Source Sans Pro"/>
          <w:color w:val="221F1F"/>
          <w:lang w:val="es-US"/>
        </w:rPr>
        <w:t xml:space="preserve">Trabajaremos junto con quienes están autorizados a darle las recetas y, si decidimos que su uso de los medicamentos opioides o benzodiacepina con receta puede no ser seguro, </w:t>
      </w:r>
      <w:bookmarkEnd w:id="494"/>
      <w:r w:rsidRPr="0039151C">
        <w:rPr>
          <w:rFonts w:ascii="Source Sans Pro" w:hAnsi="Source Sans Pro"/>
          <w:color w:val="221F1F"/>
          <w:lang w:val="es-US"/>
        </w:rPr>
        <w:t>podemos limitar la manera en que obtiene esos medicamentos. Si lo ubicamos en nuestro DMP, las limitaciones pueden ser las siguientes:</w:t>
      </w:r>
    </w:p>
    <w:p w14:paraId="6E340D13" w14:textId="6A9552AF" w:rsidR="00AD29FA" w:rsidRPr="0039151C"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39151C">
        <w:rPr>
          <w:rFonts w:ascii="Source Sans Pro" w:hAnsi="Source Sans Pro"/>
          <w:color w:val="221F1F"/>
          <w:lang w:val="es-US"/>
        </w:rPr>
        <w:lastRenderedPageBreak/>
        <w:t>Solicitarle que obtenga todos sus medicamentos opioides o benzodiazepina</w:t>
      </w:r>
      <w:r w:rsidRPr="0039151C">
        <w:rPr>
          <w:rFonts w:ascii="Source Sans Pro" w:hAnsi="Source Sans Pro"/>
          <w:color w:val="0000FF"/>
          <w:lang w:val="es-US"/>
        </w:rPr>
        <w:t xml:space="preserve"> </w:t>
      </w:r>
      <w:r w:rsidRPr="0039151C">
        <w:rPr>
          <w:rFonts w:ascii="Source Sans Pro" w:hAnsi="Source Sans Pro"/>
          <w:color w:val="221F1F"/>
          <w:lang w:val="es-US"/>
        </w:rPr>
        <w:t>con receta en determinadas farmacias.</w:t>
      </w:r>
    </w:p>
    <w:p w14:paraId="5DE67508" w14:textId="3A108396" w:rsidR="00AD29FA" w:rsidRPr="0039151C"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39151C">
        <w:rPr>
          <w:rFonts w:ascii="Source Sans Pro" w:hAnsi="Source Sans Pro"/>
          <w:color w:val="221F1F"/>
          <w:lang w:val="es-US"/>
        </w:rPr>
        <w:t>Solicitarle que obtenga todos sus medicamentos opioides o benzodiazepina</w:t>
      </w:r>
      <w:r w:rsidRPr="0039151C">
        <w:rPr>
          <w:rFonts w:ascii="Source Sans Pro" w:hAnsi="Source Sans Pro"/>
          <w:color w:val="0000FF"/>
          <w:lang w:val="es-US"/>
        </w:rPr>
        <w:t xml:space="preserve"> </w:t>
      </w:r>
      <w:r w:rsidRPr="0039151C">
        <w:rPr>
          <w:rFonts w:ascii="Source Sans Pro" w:hAnsi="Source Sans Pro"/>
          <w:color w:val="221F1F"/>
          <w:lang w:val="es-US"/>
        </w:rPr>
        <w:t>con receta de determinados médicos.</w:t>
      </w:r>
    </w:p>
    <w:p w14:paraId="6D2499BB" w14:textId="20B9BF10" w:rsidR="00AD29FA" w:rsidRPr="0039151C"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39151C">
        <w:rPr>
          <w:rFonts w:ascii="Source Sans Pro" w:hAnsi="Source Sans Pro"/>
          <w:color w:val="221F1F"/>
          <w:lang w:val="es-US"/>
        </w:rPr>
        <w:t>Limitar la cantidad de medicamentos opioides o benzodiazepina que cubriremos para usted.</w:t>
      </w:r>
    </w:p>
    <w:p w14:paraId="302A955E" w14:textId="7630A3AB" w:rsidR="00C65B3B" w:rsidRPr="0039151C" w:rsidRDefault="00C65B3B" w:rsidP="00795F85">
      <w:pPr>
        <w:autoSpaceDE w:val="0"/>
        <w:autoSpaceDN w:val="0"/>
        <w:adjustRightInd w:val="0"/>
        <w:spacing w:after="120"/>
        <w:rPr>
          <w:rFonts w:ascii="Source Sans Pro" w:hAnsi="Source Sans Pro"/>
          <w:color w:val="221F1F"/>
        </w:rPr>
      </w:pPr>
      <w:r w:rsidRPr="0039151C">
        <w:rPr>
          <w:rFonts w:ascii="Source Sans Pro" w:hAnsi="Source Sans Pro"/>
          <w:color w:val="221F1F"/>
          <w:lang w:val="es-US"/>
        </w:rPr>
        <w:t xml:space="preserve">Si planeamos limitar cómo puede obtener estos medicamentos o cuánto puede obtener, le enviaremos una carta por adelantado. En la carta, se le indicará si limitaremos la cobertura de estos medicamentos para usted o si se le pedirá que obtenga las recetas para estos medicamentos solo de una farmacia o persona autorizada a dar recetas específicas. Tendrá la oportunidad de informarnos qué personas autorizadas para darle recetas o farmacias prefiere usar, </w:t>
      </w:r>
      <w:r w:rsidRPr="0039151C">
        <w:rPr>
          <w:rFonts w:ascii="Source Sans Pro" w:hAnsi="Source Sans Pro"/>
          <w:color w:val="000000"/>
          <w:lang w:val="es-US"/>
        </w:rPr>
        <w:t>y brindarnos cualquier otra información que considere que es importante que conozcamos</w:t>
      </w:r>
      <w:r w:rsidRPr="0039151C">
        <w:rPr>
          <w:rFonts w:ascii="Source Sans Pro" w:hAnsi="Source Sans Pro"/>
          <w:color w:val="221F1F"/>
          <w:lang w:val="es-US"/>
        </w:rPr>
        <w:t xml:space="preserve">. Después de que haya tenido la oportunidad de responder, si decidimos limitar su cobertura para estos medicamentos, le enviaremos otra carta en la que se confirme la limitación. Si considera que nos hemos equivocado o no está de acuerdo con nuestra decisión o con respecto a la limitación que impusimos, usted y la persona autorizada a dar recetas tienen derecho a presentar una apelación. </w:t>
      </w:r>
      <w:r w:rsidRPr="0039151C">
        <w:rPr>
          <w:rFonts w:ascii="Source Sans Pro" w:hAnsi="Source Sans Pro"/>
          <w:lang w:val="es-US"/>
        </w:rPr>
        <w:t xml:space="preserve">Si presenta una apelación, revisaremos su caso y le comunicaremos una nueva decisión. </w:t>
      </w:r>
      <w:r w:rsidRPr="0039151C">
        <w:rPr>
          <w:rFonts w:ascii="Source Sans Pro" w:hAnsi="Source Sans Pro"/>
          <w:color w:val="333333"/>
          <w:lang w:val="es-US"/>
        </w:rPr>
        <w:t xml:space="preserve">Si seguimos denegando cualquier parte de su solicitud relacionada con las limitaciones que se aplican a su acceso a los medicamentos, automáticamente le enviaremos su caso a un revisor independiente fuera de nuestro plan. </w:t>
      </w:r>
      <w:r w:rsidRPr="0039151C">
        <w:rPr>
          <w:rFonts w:ascii="Source Sans Pro" w:hAnsi="Source Sans Pro"/>
          <w:color w:val="221F1F"/>
          <w:lang w:val="es-US"/>
        </w:rPr>
        <w:t>Para obtener información sobre cómo presentar una apelación, consulte el Capítulo 9.</w:t>
      </w:r>
    </w:p>
    <w:p w14:paraId="2AAC22FD" w14:textId="316C5F93" w:rsidR="00AD29FA" w:rsidRPr="0039151C" w:rsidRDefault="00C65B3B" w:rsidP="00795F85">
      <w:pPr>
        <w:autoSpaceDE w:val="0"/>
        <w:autoSpaceDN w:val="0"/>
        <w:adjustRightInd w:val="0"/>
        <w:spacing w:after="120"/>
        <w:rPr>
          <w:rFonts w:ascii="Source Sans Pro" w:hAnsi="Source Sans Pro"/>
        </w:rPr>
      </w:pPr>
      <w:r w:rsidRPr="0039151C">
        <w:rPr>
          <w:rFonts w:ascii="Source Sans Pro" w:hAnsi="Source Sans Pro"/>
          <w:color w:val="221F1F"/>
          <w:lang w:val="es-US"/>
        </w:rPr>
        <w:t>No se lo colocará en nuestro DMP si usted tiene determinadas afecciones médicas, como dolor relacionado con un cáncer o enfermedad de células falciformes, o si recibe atención en un hospicio, atención paliativa o de final de vida, o si vive en un centro de atención a largo plazo.</w:t>
      </w:r>
    </w:p>
    <w:p w14:paraId="3D5AB654" w14:textId="6D3CCC7A" w:rsidR="005C247A" w:rsidRPr="0039151C" w:rsidRDefault="00AD29FA" w:rsidP="00BE5724">
      <w:pPr>
        <w:pStyle w:val="Heading3"/>
        <w:rPr>
          <w:rFonts w:ascii="Source Sans Pro" w:hAnsi="Source Sans Pro"/>
        </w:rPr>
      </w:pPr>
      <w:bookmarkStart w:id="495" w:name="_Toc68442412"/>
      <w:bookmarkStart w:id="496" w:name="_Toc479864655"/>
      <w:r w:rsidRPr="0039151C">
        <w:rPr>
          <w:rFonts w:ascii="Source Sans Pro" w:hAnsi="Source Sans Pro"/>
          <w:iCs w:val="0"/>
          <w:lang w:val="es-US"/>
        </w:rPr>
        <w:t>Sección 10.2</w:t>
      </w:r>
      <w:r w:rsidRPr="0039151C">
        <w:rPr>
          <w:rFonts w:ascii="Source Sans Pro" w:hAnsi="Source Sans Pro"/>
          <w:iCs w:val="0"/>
          <w:lang w:val="es-US"/>
        </w:rPr>
        <w:tab/>
        <w:t xml:space="preserve">Programa de manejo del tratamiento farmacológico (MTM) </w:t>
      </w:r>
      <w:r w:rsidRPr="0039151C">
        <w:rPr>
          <w:rFonts w:ascii="Source Sans Pro" w:hAnsi="Source Sans Pro"/>
          <w:iCs w:val="0"/>
          <w:color w:val="0000FF"/>
          <w:lang w:val="es-US"/>
        </w:rPr>
        <w:t>[</w:t>
      </w:r>
      <w:r w:rsidRPr="0039151C">
        <w:rPr>
          <w:rFonts w:ascii="Source Sans Pro" w:hAnsi="Source Sans Pro"/>
          <w:i/>
          <w:color w:val="0000FF"/>
        </w:rPr>
        <w:t>insert if plan has other medication management programs:</w:t>
      </w:r>
      <w:r w:rsidRPr="0039151C">
        <w:rPr>
          <w:rFonts w:ascii="Source Sans Pro" w:hAnsi="Source Sans Pro"/>
          <w:b w:val="0"/>
          <w:bCs w:val="0"/>
          <w:iCs w:val="0"/>
          <w:color w:val="0000FF"/>
          <w:lang w:val="es-US"/>
        </w:rPr>
        <w:t xml:space="preserve"> </w:t>
      </w:r>
      <w:r w:rsidRPr="008A66C1">
        <w:rPr>
          <w:rFonts w:ascii="Source Sans Pro" w:hAnsi="Source Sans Pro"/>
          <w:bCs w:val="0"/>
          <w:iCs w:val="0"/>
          <w:color w:val="0000FF"/>
          <w:lang w:val="es-US"/>
        </w:rPr>
        <w:t>y otro(s)]</w:t>
      </w:r>
      <w:r w:rsidR="001D027E" w:rsidRPr="008A66C1">
        <w:rPr>
          <w:rFonts w:ascii="Source Sans Pro" w:hAnsi="Source Sans Pro"/>
          <w:bCs w:val="0"/>
          <w:iCs w:val="0"/>
          <w:color w:val="0000FF"/>
          <w:lang w:val="es-US"/>
        </w:rPr>
        <w:t xml:space="preserve"> </w:t>
      </w:r>
      <w:proofErr w:type="gramStart"/>
      <w:r w:rsidRPr="008A66C1">
        <w:rPr>
          <w:rFonts w:ascii="Source Sans Pro" w:hAnsi="Source Sans Pro"/>
          <w:bCs w:val="0"/>
          <w:iCs w:val="0"/>
          <w:lang w:val="es-US"/>
        </w:rPr>
        <w:t>programa</w:t>
      </w:r>
      <w:r w:rsidRPr="008A66C1">
        <w:rPr>
          <w:rFonts w:ascii="Source Sans Pro" w:hAnsi="Source Sans Pro"/>
          <w:bCs w:val="0"/>
          <w:iCs w:val="0"/>
          <w:color w:val="0000FF"/>
          <w:lang w:val="es-US"/>
        </w:rPr>
        <w:t>[</w:t>
      </w:r>
      <w:proofErr w:type="gramEnd"/>
      <w:r w:rsidRPr="008A66C1">
        <w:rPr>
          <w:rFonts w:ascii="Source Sans Pro" w:hAnsi="Source Sans Pro"/>
          <w:i/>
          <w:color w:val="0000FF"/>
        </w:rPr>
        <w:t xml:space="preserve">insert </w:t>
      </w:r>
      <w:proofErr w:type="spellStart"/>
      <w:r w:rsidRPr="008A66C1">
        <w:rPr>
          <w:rFonts w:ascii="Source Sans Pro" w:hAnsi="Source Sans Pro"/>
          <w:i/>
          <w:color w:val="0000FF"/>
        </w:rPr>
        <w:t>ifapplicable</w:t>
      </w:r>
      <w:proofErr w:type="spellEnd"/>
      <w:r w:rsidRPr="008A66C1">
        <w:rPr>
          <w:rFonts w:ascii="Source Sans Pro" w:hAnsi="Source Sans Pro"/>
          <w:i/>
          <w:color w:val="0000FF"/>
        </w:rPr>
        <w:t>:</w:t>
      </w:r>
      <w:r w:rsidRPr="008A66C1">
        <w:rPr>
          <w:rFonts w:ascii="Source Sans Pro" w:hAnsi="Source Sans Pro"/>
          <w:bCs w:val="0"/>
          <w:iCs w:val="0"/>
          <w:color w:val="0000FF"/>
          <w:lang w:val="es-US"/>
        </w:rPr>
        <w:t>(s)]</w:t>
      </w:r>
      <w:r w:rsidR="001D027E" w:rsidRPr="008A66C1">
        <w:rPr>
          <w:rFonts w:ascii="Source Sans Pro" w:hAnsi="Source Sans Pro"/>
          <w:bCs w:val="0"/>
          <w:iCs w:val="0"/>
          <w:color w:val="0000FF"/>
          <w:lang w:val="es-US"/>
        </w:rPr>
        <w:t xml:space="preserve"> </w:t>
      </w:r>
      <w:r w:rsidRPr="008A66C1">
        <w:rPr>
          <w:rFonts w:ascii="Source Sans Pro" w:hAnsi="Source Sans Pro"/>
          <w:bCs w:val="0"/>
          <w:iCs w:val="0"/>
          <w:lang w:val="es-US"/>
        </w:rPr>
        <w:t>para ayudar a los miembros a administrar sus medicamentos</w:t>
      </w:r>
      <w:bookmarkEnd w:id="495"/>
      <w:bookmarkEnd w:id="496"/>
    </w:p>
    <w:p w14:paraId="2E8DA786" w14:textId="6CE7A27E" w:rsidR="002E1D1E" w:rsidRPr="0039151C" w:rsidRDefault="00AC127E" w:rsidP="00795F85">
      <w:pPr>
        <w:spacing w:before="360" w:beforeAutospacing="0"/>
        <w:rPr>
          <w:rFonts w:ascii="Source Sans Pro" w:hAnsi="Source Sans Pro"/>
        </w:rPr>
      </w:pPr>
      <w:r w:rsidRPr="0039151C">
        <w:rPr>
          <w:rFonts w:ascii="Source Sans Pro" w:hAnsi="Source Sans Pro"/>
          <w:lang w:val="es-US"/>
        </w:rPr>
        <w:t xml:space="preserve">Tenemos </w:t>
      </w:r>
      <w:r w:rsidRPr="0039151C">
        <w:rPr>
          <w:rFonts w:ascii="Source Sans Pro" w:hAnsi="Source Sans Pro"/>
          <w:color w:val="0000FF"/>
          <w:lang w:val="es-US"/>
        </w:rPr>
        <w:t>[</w:t>
      </w:r>
      <w:r w:rsidRPr="0039151C">
        <w:rPr>
          <w:rFonts w:ascii="Source Sans Pro" w:hAnsi="Source Sans Pro"/>
          <w:i/>
          <w:iCs/>
          <w:color w:val="0000FF"/>
        </w:rPr>
        <w:t xml:space="preserve">delete: </w:t>
      </w:r>
      <w:r w:rsidRPr="0039151C">
        <w:rPr>
          <w:rFonts w:ascii="Source Sans Pro" w:hAnsi="Source Sans Pro"/>
          <w:color w:val="0000FF"/>
          <w:lang w:val="es-US"/>
        </w:rPr>
        <w:t xml:space="preserve">un programa </w:t>
      </w:r>
      <w:r w:rsidRPr="0039151C">
        <w:rPr>
          <w:rFonts w:ascii="Source Sans Pro" w:hAnsi="Source Sans Pro"/>
          <w:i/>
          <w:iCs/>
          <w:color w:val="0000FF"/>
        </w:rPr>
        <w:t xml:space="preserve">and insert: </w:t>
      </w:r>
      <w:r w:rsidRPr="0039151C">
        <w:rPr>
          <w:rFonts w:ascii="Source Sans Pro" w:hAnsi="Source Sans Pro"/>
          <w:color w:val="0000FF"/>
          <w:lang w:val="es-US"/>
        </w:rPr>
        <w:t>programas</w:t>
      </w:r>
      <w:r w:rsidRPr="0039151C">
        <w:rPr>
          <w:rFonts w:ascii="Source Sans Pro" w:hAnsi="Source Sans Pro"/>
          <w:i/>
          <w:iCs/>
          <w:color w:val="0000FF"/>
        </w:rPr>
        <w:t xml:space="preserve"> if plan has other medication management programs</w:t>
      </w:r>
      <w:r w:rsidRPr="0039151C">
        <w:rPr>
          <w:rFonts w:ascii="Source Sans Pro" w:hAnsi="Source Sans Pro"/>
          <w:color w:val="0000FF"/>
          <w:lang w:val="es-US"/>
        </w:rPr>
        <w:t xml:space="preserve">] </w:t>
      </w:r>
      <w:r w:rsidRPr="0039151C">
        <w:rPr>
          <w:rFonts w:ascii="Source Sans Pro" w:hAnsi="Source Sans Pro"/>
          <w:lang w:val="es-US"/>
        </w:rPr>
        <w:t>que puede(n) ayudar a nuestros miembros con necesidades de salud complejas.</w:t>
      </w:r>
      <w:bookmarkStart w:id="497" w:name="_Hlk71197651"/>
      <w:r w:rsidRPr="0039151C">
        <w:rPr>
          <w:rFonts w:ascii="Source Sans Pro" w:hAnsi="Source Sans Pro"/>
          <w:lang w:val="es-US"/>
        </w:rPr>
        <w:t xml:space="preserve"> Nuestro </w:t>
      </w:r>
      <w:r w:rsidRPr="0039151C">
        <w:rPr>
          <w:rFonts w:ascii="Source Sans Pro" w:hAnsi="Source Sans Pro"/>
          <w:color w:val="0000FF"/>
          <w:lang w:val="es-US"/>
        </w:rPr>
        <w:t>[</w:t>
      </w:r>
      <w:r w:rsidRPr="0039151C">
        <w:rPr>
          <w:rFonts w:ascii="Source Sans Pro" w:hAnsi="Source Sans Pro"/>
          <w:i/>
          <w:iCs/>
          <w:color w:val="0000FF"/>
        </w:rPr>
        <w:t xml:space="preserve">if applicable replace: </w:t>
      </w:r>
      <w:r w:rsidRPr="0039151C">
        <w:rPr>
          <w:rFonts w:ascii="Source Sans Pro" w:hAnsi="Source Sans Pro"/>
          <w:color w:val="0000FF"/>
          <w:lang w:val="es-US"/>
        </w:rPr>
        <w:t>Nuestro</w:t>
      </w:r>
      <w:r w:rsidRPr="0039151C">
        <w:rPr>
          <w:rFonts w:ascii="Source Sans Pro" w:hAnsi="Source Sans Pro"/>
          <w:i/>
          <w:iCs/>
          <w:color w:val="0000FF"/>
        </w:rPr>
        <w:t xml:space="preserve"> with</w:t>
      </w:r>
      <w:r w:rsidRPr="0039151C">
        <w:rPr>
          <w:rFonts w:ascii="Source Sans Pro" w:hAnsi="Source Sans Pro"/>
          <w:color w:val="0000FF"/>
          <w:lang w:val="es-US"/>
        </w:rPr>
        <w:t xml:space="preserve"> Un]</w:t>
      </w:r>
      <w:r w:rsidRPr="0039151C">
        <w:rPr>
          <w:rFonts w:ascii="Source Sans Pro" w:hAnsi="Source Sans Pro"/>
          <w:lang w:val="es-US"/>
        </w:rPr>
        <w:t xml:space="preserve"> programa se denomina Programa de manejo del tratamiento farmacológico (MTM). Este </w:t>
      </w:r>
      <w:bookmarkEnd w:id="497"/>
      <w:r w:rsidRPr="0039151C">
        <w:rPr>
          <w:rFonts w:ascii="Source Sans Pro" w:hAnsi="Source Sans Pro"/>
          <w:lang w:val="es-US"/>
        </w:rPr>
        <w:t xml:space="preserve">programa es </w:t>
      </w:r>
      <w:r w:rsidRPr="0039151C">
        <w:rPr>
          <w:rFonts w:ascii="Source Sans Pro" w:hAnsi="Source Sans Pro"/>
          <w:color w:val="0000FF"/>
          <w:lang w:val="es-US"/>
        </w:rPr>
        <w:t>[</w:t>
      </w:r>
      <w:r w:rsidRPr="0039151C">
        <w:rPr>
          <w:rFonts w:ascii="Source Sans Pro" w:hAnsi="Source Sans Pro"/>
          <w:i/>
          <w:iCs/>
          <w:color w:val="0000FF"/>
        </w:rPr>
        <w:t xml:space="preserve">if applicable replace with: </w:t>
      </w:r>
      <w:r w:rsidRPr="0039151C">
        <w:rPr>
          <w:rFonts w:ascii="Source Sans Pro" w:hAnsi="Source Sans Pro"/>
          <w:color w:val="0000FF"/>
          <w:lang w:val="es-US"/>
        </w:rPr>
        <w:t xml:space="preserve">Estos programas son] </w:t>
      </w:r>
      <w:r w:rsidRPr="0039151C">
        <w:rPr>
          <w:rFonts w:ascii="Source Sans Pro" w:hAnsi="Source Sans Pro"/>
          <w:lang w:val="es-US"/>
        </w:rPr>
        <w:t xml:space="preserve">voluntario(s) y gratuito(s). Un equipo de farmacéuticos y médicos desarrollaron el programa </w:t>
      </w:r>
      <w:r w:rsidRPr="0039151C">
        <w:rPr>
          <w:rFonts w:ascii="Source Sans Pro" w:hAnsi="Source Sans Pro"/>
          <w:color w:val="0000FF"/>
          <w:lang w:val="es-US"/>
        </w:rPr>
        <w:t>[</w:t>
      </w:r>
      <w:r w:rsidRPr="0039151C">
        <w:rPr>
          <w:rFonts w:ascii="Source Sans Pro" w:hAnsi="Source Sans Pro"/>
          <w:i/>
          <w:iCs/>
          <w:color w:val="0000FF"/>
        </w:rPr>
        <w:t>insert if</w:t>
      </w:r>
      <w:r w:rsidRPr="0039151C">
        <w:rPr>
          <w:rFonts w:ascii="Source Sans Pro" w:hAnsi="Source Sans Pro"/>
          <w:color w:val="0000FF"/>
          <w:lang w:val="es-US"/>
        </w:rPr>
        <w:t xml:space="preserve"> </w:t>
      </w:r>
      <w:r w:rsidRPr="0039151C">
        <w:rPr>
          <w:rFonts w:ascii="Source Sans Pro" w:hAnsi="Source Sans Pro"/>
          <w:i/>
          <w:iCs/>
          <w:color w:val="0000FF"/>
        </w:rPr>
        <w:t>applicable:</w:t>
      </w:r>
      <w:r w:rsidRPr="0039151C">
        <w:rPr>
          <w:rFonts w:ascii="Source Sans Pro" w:hAnsi="Source Sans Pro"/>
          <w:color w:val="0000FF"/>
          <w:lang w:val="es-US"/>
        </w:rPr>
        <w:t xml:space="preserve"> los programas] </w:t>
      </w:r>
      <w:r w:rsidRPr="0039151C">
        <w:rPr>
          <w:rFonts w:ascii="Source Sans Pro" w:hAnsi="Source Sans Pro"/>
          <w:lang w:val="es-US"/>
        </w:rPr>
        <w:t xml:space="preserve">para nosotros para ayudar a garantizar que nuestros miembros aprovechen al máximo el beneficio de los medicamentos que toman. </w:t>
      </w:r>
    </w:p>
    <w:p w14:paraId="0B6094CD" w14:textId="2060F03F" w:rsidR="00F92498" w:rsidRPr="0039151C" w:rsidRDefault="00F92498" w:rsidP="00795F85">
      <w:pPr>
        <w:spacing w:after="120"/>
        <w:rPr>
          <w:rFonts w:ascii="Source Sans Pro" w:hAnsi="Source Sans Pro"/>
        </w:rPr>
      </w:pPr>
      <w:r w:rsidRPr="0039151C">
        <w:rPr>
          <w:rFonts w:ascii="Source Sans Pro" w:hAnsi="Source Sans Pro"/>
          <w:lang w:val="es-US"/>
        </w:rPr>
        <w:lastRenderedPageBreak/>
        <w:t xml:space="preserve">Algunos miembros que tienen ciertas enfermedades crónicas y toman medicamentos que superan un monto específico de los costos de los medicamentos o se encuentran en un DMP para ayudarlos a usar sus opioides de manera segura, pueden obtener servicios a través de un programa de MTM. Si reúne los requisitos para participar en el programa, un farmacéutico u otro profesional de salud llevará a cabo una revisión integral de todos sus medicamentos. Durante la revisión, puede hablar sobre sus medicamentos, los costos o cualquier problema o pregunta que tenga sobre sus medicamentos con receta y de venta libre. Recibirá un resumen escrito que tiene una lista de tareas recomendadas que incluye los pasos que debe seguir para obtener los mejores resultados de sus medicamentos. También obtendrá una lista de medicamentos que incluirá todos los medicamentos que está tomando, cuánto debería tomar, el momento donde debería tomarlos y la razón por la que los está tomando. Además, los miembros del programa de MTM recibirán información sobre la eliminación segura de medicamentos con receta que sean sustancias controladas. </w:t>
      </w:r>
    </w:p>
    <w:p w14:paraId="13393D24" w14:textId="4D11742F" w:rsidR="005A3A30" w:rsidRPr="0039151C" w:rsidRDefault="005A3A30" w:rsidP="00795F85">
      <w:pPr>
        <w:spacing w:after="120"/>
        <w:rPr>
          <w:rFonts w:ascii="Source Sans Pro" w:hAnsi="Source Sans Pro"/>
        </w:rPr>
      </w:pPr>
      <w:r w:rsidRPr="0039151C">
        <w:rPr>
          <w:rFonts w:ascii="Source Sans Pro" w:hAnsi="Source Sans Pro"/>
          <w:lang w:val="es-US"/>
        </w:rPr>
        <w:t>Es una buena idea hablar con su médico sobre los pasos a seguir recomendados y su lista de medicamentos. Lleve el resumen con usted a su consulta o en cualquier momento que hable con sus médicos, farmacéuticos y otros proveedores de atención médica. Tenga su lista de medicamentos actualizada y llévela con usted (por ejemplo, con su identificación) si acude al hospital o a la sala de emergencias.</w:t>
      </w:r>
    </w:p>
    <w:p w14:paraId="51C955DE" w14:textId="6C47FB03" w:rsidR="00986487" w:rsidRPr="0039151C" w:rsidRDefault="002E1D1E" w:rsidP="00795F85">
      <w:pPr>
        <w:spacing w:after="120"/>
        <w:rPr>
          <w:rFonts w:ascii="Source Sans Pro" w:hAnsi="Source Sans Pro"/>
        </w:rPr>
      </w:pPr>
      <w:r w:rsidRPr="0039151C">
        <w:rPr>
          <w:rFonts w:ascii="Source Sans Pro" w:hAnsi="Source Sans Pro"/>
          <w:lang w:val="es-US"/>
        </w:rPr>
        <w:t xml:space="preserve">Si tenemos un programa que se adapte a sus necesidades, lo inscribiremos automáticamente en él y le enviaremos la información. Si usted decide no participar, notifíquelo y retiraremos su participación. Si tiene preguntas sobre este programa </w:t>
      </w:r>
      <w:r w:rsidRPr="0039151C">
        <w:rPr>
          <w:rFonts w:ascii="Source Sans Pro" w:hAnsi="Source Sans Pro"/>
          <w:color w:val="0000FF"/>
          <w:lang w:val="es-US"/>
        </w:rPr>
        <w:t>[</w:t>
      </w:r>
      <w:r w:rsidRPr="0039151C">
        <w:rPr>
          <w:rFonts w:ascii="Source Sans Pro" w:hAnsi="Source Sans Pro"/>
          <w:i/>
          <w:iCs/>
          <w:color w:val="0000FF"/>
        </w:rPr>
        <w:t>if applicable replace with:</w:t>
      </w:r>
      <w:r w:rsidRPr="0039151C">
        <w:rPr>
          <w:rFonts w:ascii="Source Sans Pro" w:hAnsi="Source Sans Pro"/>
          <w:color w:val="0000FF"/>
          <w:lang w:val="es-US"/>
        </w:rPr>
        <w:t xml:space="preserve"> estos programas],</w:t>
      </w:r>
      <w:r w:rsidRPr="0039151C">
        <w:rPr>
          <w:rFonts w:ascii="Source Sans Pro" w:hAnsi="Source Sans Pro"/>
          <w:lang w:val="es-US"/>
        </w:rPr>
        <w:t xml:space="preserve">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33EFFD04" w14:textId="77777777" w:rsidR="00986487" w:rsidRPr="0039151C" w:rsidRDefault="00986487" w:rsidP="00795F85">
      <w:pPr>
        <w:spacing w:after="120"/>
        <w:rPr>
          <w:rFonts w:ascii="Source Sans Pro" w:hAnsi="Source Sans Pro"/>
        </w:rPr>
        <w:sectPr w:rsidR="00986487" w:rsidRPr="0039151C" w:rsidSect="000E557F">
          <w:headerReference w:type="even" r:id="rId47"/>
          <w:headerReference w:type="default" r:id="rId48"/>
          <w:footerReference w:type="even" r:id="rId49"/>
          <w:footerReference w:type="default" r:id="rId50"/>
          <w:headerReference w:type="first" r:id="rId51"/>
          <w:endnotePr>
            <w:numFmt w:val="decimal"/>
          </w:endnotePr>
          <w:pgSz w:w="12240" w:h="15840" w:code="1"/>
          <w:pgMar w:top="1440" w:right="1440" w:bottom="1152" w:left="1440" w:header="619" w:footer="720" w:gutter="0"/>
          <w:cols w:space="720"/>
          <w:titlePg/>
          <w:docGrid w:linePitch="360"/>
        </w:sectPr>
      </w:pPr>
    </w:p>
    <w:p w14:paraId="5C33999E" w14:textId="2AEDF4A9" w:rsidR="00842AEC" w:rsidRPr="0039151C" w:rsidRDefault="00842AEC" w:rsidP="00795F85">
      <w:pPr>
        <w:pStyle w:val="Heading1"/>
        <w:rPr>
          <w:rFonts w:ascii="Source Sans Pro" w:hAnsi="Source Sans Pro"/>
        </w:rPr>
      </w:pPr>
      <w:bookmarkStart w:id="498" w:name="_Toc206585089"/>
      <w:bookmarkStart w:id="499" w:name="s6"/>
      <w:bookmarkEnd w:id="352"/>
      <w:r w:rsidRPr="0039151C">
        <w:rPr>
          <w:rFonts w:ascii="Source Sans Pro" w:hAnsi="Source Sans Pro"/>
          <w:lang w:val="es-US"/>
        </w:rPr>
        <w:lastRenderedPageBreak/>
        <w:t>CAPÍTULO 6:</w:t>
      </w:r>
      <w:r w:rsidRPr="0039151C">
        <w:rPr>
          <w:rFonts w:ascii="Source Sans Pro" w:hAnsi="Source Sans Pro"/>
          <w:b w:val="0"/>
          <w:bCs w:val="0"/>
          <w:lang w:val="es-US"/>
        </w:rPr>
        <w:br/>
      </w:r>
      <w:r w:rsidRPr="0039151C">
        <w:rPr>
          <w:rFonts w:ascii="Source Sans Pro" w:hAnsi="Source Sans Pro"/>
          <w:lang w:val="es-US"/>
        </w:rPr>
        <w:t>Lo que le corresponde pagar por los medicamentos de la Parte D</w:t>
      </w:r>
      <w:bookmarkEnd w:id="498"/>
    </w:p>
    <w:p w14:paraId="24880F13" w14:textId="1213C699" w:rsidR="002E1D1E" w:rsidRPr="0039151C" w:rsidRDefault="002E1D1E" w:rsidP="002E7BB6">
      <w:pPr>
        <w:pStyle w:val="Heading2"/>
        <w:ind w:right="-421"/>
        <w:rPr>
          <w:rFonts w:ascii="Source Sans Pro" w:hAnsi="Source Sans Pro"/>
          <w:sz w:val="12"/>
          <w:szCs w:val="12"/>
        </w:rPr>
      </w:pPr>
      <w:bookmarkStart w:id="500" w:name="_Toc102342474"/>
      <w:bookmarkStart w:id="501" w:name="_Toc98761269"/>
      <w:bookmarkStart w:id="502" w:name="_Toc68442413"/>
      <w:bookmarkStart w:id="503" w:name="_Toc228561532"/>
      <w:bookmarkStart w:id="504" w:name="_Toc206585090"/>
      <w:r w:rsidRPr="0039151C">
        <w:rPr>
          <w:rFonts w:ascii="Source Sans Pro" w:hAnsi="Source Sans Pro"/>
          <w:bCs/>
          <w:lang w:val="es-US"/>
        </w:rPr>
        <w:t>SECCIÓN 1</w:t>
      </w:r>
      <w:r w:rsidRPr="0039151C">
        <w:rPr>
          <w:rFonts w:ascii="Source Sans Pro" w:hAnsi="Source Sans Pro"/>
          <w:bCs/>
          <w:lang w:val="es-US"/>
        </w:rPr>
        <w:tab/>
      </w:r>
      <w:bookmarkEnd w:id="500"/>
      <w:bookmarkEnd w:id="501"/>
      <w:bookmarkEnd w:id="502"/>
      <w:bookmarkEnd w:id="503"/>
      <w:r w:rsidRPr="0039151C">
        <w:rPr>
          <w:rFonts w:ascii="Source Sans Pro" w:hAnsi="Source Sans Pro"/>
          <w:bCs/>
          <w:lang w:val="es-US"/>
        </w:rPr>
        <w:t>Lo que le corresponde pagar por los medicamentos de la Parte D</w:t>
      </w:r>
      <w:bookmarkEnd w:id="504"/>
    </w:p>
    <w:p w14:paraId="171B9D69" w14:textId="0F8D9585" w:rsidR="00C41FB3" w:rsidRPr="0039151C" w:rsidRDefault="00C41FB3" w:rsidP="00795F85">
      <w:pPr>
        <w:rPr>
          <w:rFonts w:ascii="Source Sans Pro" w:hAnsi="Source Sans Pro"/>
        </w:rPr>
      </w:pPr>
      <w:bookmarkStart w:id="505" w:name="_Toc228561533"/>
      <w:bookmarkStart w:id="506" w:name="_Toc68442414"/>
      <w:r w:rsidRPr="0039151C">
        <w:rPr>
          <w:rFonts w:ascii="Source Sans Pro" w:hAnsi="Source Sans Pro"/>
          <w:lang w:val="es-US"/>
        </w:rPr>
        <w:t xml:space="preserve">Si participa en un programa que lo ayuda a pagar sus medicamentos, </w:t>
      </w:r>
      <w:r w:rsidRPr="0039151C">
        <w:rPr>
          <w:rFonts w:ascii="Source Sans Pro" w:hAnsi="Source Sans Pro"/>
          <w:b/>
          <w:bCs/>
          <w:lang w:val="es-US"/>
        </w:rPr>
        <w:t xml:space="preserve">parte de la información de esta </w:t>
      </w:r>
      <w:r w:rsidRPr="0039151C">
        <w:rPr>
          <w:rFonts w:ascii="Source Sans Pro" w:hAnsi="Source Sans Pro"/>
          <w:b/>
          <w:bCs/>
          <w:i/>
          <w:iCs/>
          <w:lang w:val="es-US"/>
        </w:rPr>
        <w:t>Evidencia de cobertura</w:t>
      </w:r>
      <w:r w:rsidRPr="0039151C">
        <w:rPr>
          <w:rFonts w:ascii="Source Sans Pro" w:hAnsi="Source Sans Pro"/>
          <w:b/>
          <w:bCs/>
          <w:lang w:val="es-US"/>
        </w:rPr>
        <w:t xml:space="preserve"> sobre los costos de los medicamentos con receta de la Parte D</w:t>
      </w:r>
      <w:r w:rsidRPr="0039151C">
        <w:rPr>
          <w:rFonts w:ascii="Source Sans Pro" w:hAnsi="Source Sans Pro"/>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b/>
          <w:bCs/>
          <w:color w:val="0000FF"/>
          <w:lang w:val="es-US"/>
        </w:rPr>
        <w:t xml:space="preserve"> puede no aplicarse </w:t>
      </w:r>
      <w:r w:rsidRPr="0039151C">
        <w:rPr>
          <w:rFonts w:ascii="Source Sans Pro" w:hAnsi="Source Sans Pro"/>
          <w:b/>
          <w:bCs/>
          <w:i/>
          <w:iCs/>
          <w:color w:val="0000FF"/>
        </w:rPr>
        <w:t>OR</w:t>
      </w:r>
      <w:r w:rsidRPr="0039151C">
        <w:rPr>
          <w:rFonts w:ascii="Source Sans Pro" w:hAnsi="Source Sans Pro"/>
          <w:b/>
          <w:bCs/>
          <w:color w:val="0000FF"/>
          <w:lang w:val="es-US"/>
        </w:rPr>
        <w:t xml:space="preserve"> no se aplica</w:t>
      </w:r>
      <w:r w:rsidRPr="0039151C">
        <w:rPr>
          <w:rFonts w:ascii="Source Sans Pro" w:hAnsi="Source Sans Pro"/>
          <w:color w:val="0000FF"/>
          <w:lang w:val="es-US"/>
        </w:rPr>
        <w:t>]</w:t>
      </w:r>
      <w:r w:rsidRPr="0039151C">
        <w:rPr>
          <w:rFonts w:ascii="Source Sans Pro" w:hAnsi="Source Sans Pro"/>
          <w:b/>
          <w:bCs/>
          <w:lang w:val="es-US"/>
        </w:rPr>
        <w:t xml:space="preserve"> en su caso. </w:t>
      </w:r>
      <w:r w:rsidRPr="0039151C">
        <w:rPr>
          <w:rFonts w:ascii="Source Sans Pro" w:hAnsi="Source Sans Pro"/>
          <w:i/>
          <w:iCs/>
          <w:color w:val="0000FF"/>
        </w:rPr>
        <w:t>[If not applicable, omit information about the LIS Rider]</w:t>
      </w:r>
      <w:r w:rsidRPr="0039151C">
        <w:rPr>
          <w:rFonts w:ascii="Source Sans Pro" w:hAnsi="Source Sans Pro"/>
          <w:lang w:val="es-US"/>
        </w:rPr>
        <w:t xml:space="preserve"> Hemos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incluido </w:t>
      </w:r>
      <w:r w:rsidRPr="0039151C">
        <w:rPr>
          <w:rFonts w:ascii="Source Sans Pro" w:hAnsi="Source Sans Pro"/>
          <w:i/>
          <w:iCs/>
          <w:color w:val="0000FF"/>
        </w:rPr>
        <w:t>OR</w:t>
      </w:r>
      <w:r w:rsidRPr="0039151C">
        <w:rPr>
          <w:rFonts w:ascii="Source Sans Pro" w:hAnsi="Source Sans Pro"/>
          <w:color w:val="0000FF"/>
          <w:lang w:val="es-US"/>
        </w:rPr>
        <w:t xml:space="preserve"> enviado]</w:t>
      </w:r>
      <w:r w:rsidRPr="0039151C">
        <w:rPr>
          <w:rFonts w:ascii="Source Sans Pro" w:hAnsi="Source Sans Pro"/>
          <w:lang w:val="es-US"/>
        </w:rPr>
        <w:t xml:space="preserve"> un inserto separado, que se denomina </w:t>
      </w:r>
      <w:proofErr w:type="spellStart"/>
      <w:r w:rsidRPr="0039151C">
        <w:rPr>
          <w:rFonts w:ascii="Source Sans Pro" w:hAnsi="Source Sans Pro"/>
          <w:i/>
          <w:iCs/>
          <w:lang w:val="es-US"/>
        </w:rPr>
        <w:t>Evidence</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of</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Coverage</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Rider</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for</w:t>
      </w:r>
      <w:proofErr w:type="spellEnd"/>
      <w:r w:rsidRPr="0039151C">
        <w:rPr>
          <w:rFonts w:ascii="Source Sans Pro" w:hAnsi="Source Sans Pro"/>
          <w:i/>
          <w:iCs/>
          <w:lang w:val="es-US"/>
        </w:rPr>
        <w:t xml:space="preserve"> People Who </w:t>
      </w:r>
      <w:proofErr w:type="spellStart"/>
      <w:r w:rsidRPr="0039151C">
        <w:rPr>
          <w:rFonts w:ascii="Source Sans Pro" w:hAnsi="Source Sans Pro"/>
          <w:i/>
          <w:iCs/>
          <w:lang w:val="es-US"/>
        </w:rPr>
        <w:t>Get</w:t>
      </w:r>
      <w:proofErr w:type="spellEnd"/>
      <w:r w:rsidRPr="0039151C">
        <w:rPr>
          <w:rFonts w:ascii="Source Sans Pro" w:hAnsi="Source Sans Pro"/>
          <w:i/>
          <w:iCs/>
          <w:lang w:val="es-US"/>
        </w:rPr>
        <w:t xml:space="preserve"> Extra </w:t>
      </w:r>
      <w:proofErr w:type="spellStart"/>
      <w:r w:rsidRPr="0039151C">
        <w:rPr>
          <w:rFonts w:ascii="Source Sans Pro" w:hAnsi="Source Sans Pro"/>
          <w:i/>
          <w:iCs/>
          <w:lang w:val="es-US"/>
        </w:rPr>
        <w:t>Help</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Paying</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for</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Prescription</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Drugs</w:t>
      </w:r>
      <w:proofErr w:type="spellEnd"/>
      <w:r w:rsidRPr="0039151C">
        <w:rPr>
          <w:rFonts w:ascii="Source Sans Pro" w:hAnsi="Source Sans Pro"/>
          <w:lang w:val="es-US"/>
        </w:rPr>
        <w:t xml:space="preserve"> (Cláusula adicional a la Evidencia de cobertura para las personas que reciben Ayuda adicional para pagar los medicamentos con receta), también denominada </w:t>
      </w:r>
      <w:r w:rsidRPr="008A66C1">
        <w:rPr>
          <w:rFonts w:ascii="Source Sans Pro" w:hAnsi="Source Sans Pro"/>
          <w:i/>
          <w:lang w:val="es-US"/>
        </w:rPr>
        <w:t>Low-</w:t>
      </w:r>
      <w:proofErr w:type="spellStart"/>
      <w:r w:rsidRPr="008A66C1">
        <w:rPr>
          <w:rFonts w:ascii="Source Sans Pro" w:hAnsi="Source Sans Pro"/>
          <w:i/>
          <w:lang w:val="es-US"/>
        </w:rPr>
        <w:t>Income</w:t>
      </w:r>
      <w:proofErr w:type="spellEnd"/>
      <w:r w:rsidRPr="008A66C1">
        <w:rPr>
          <w:rFonts w:ascii="Source Sans Pro" w:hAnsi="Source Sans Pro"/>
          <w:i/>
          <w:lang w:val="es-US"/>
        </w:rPr>
        <w:t xml:space="preserve"> </w:t>
      </w:r>
      <w:proofErr w:type="spellStart"/>
      <w:r w:rsidRPr="008A66C1">
        <w:rPr>
          <w:rFonts w:ascii="Source Sans Pro" w:hAnsi="Source Sans Pro"/>
          <w:i/>
          <w:lang w:val="es-US"/>
        </w:rPr>
        <w:t>Subsidy</w:t>
      </w:r>
      <w:proofErr w:type="spellEnd"/>
      <w:r w:rsidRPr="008A66C1">
        <w:rPr>
          <w:rFonts w:ascii="Source Sans Pro" w:hAnsi="Source Sans Pro"/>
          <w:i/>
          <w:lang w:val="es-US"/>
        </w:rPr>
        <w:t xml:space="preserve"> </w:t>
      </w:r>
      <w:proofErr w:type="spellStart"/>
      <w:r w:rsidRPr="008A66C1">
        <w:rPr>
          <w:rFonts w:ascii="Source Sans Pro" w:hAnsi="Source Sans Pro"/>
          <w:i/>
          <w:lang w:val="es-US"/>
        </w:rPr>
        <w:t>Rider</w:t>
      </w:r>
      <w:proofErr w:type="spellEnd"/>
      <w:r w:rsidRPr="0039151C">
        <w:rPr>
          <w:rFonts w:ascii="Source Sans Pro" w:hAnsi="Source Sans Pro"/>
          <w:lang w:val="es-US"/>
        </w:rPr>
        <w:t xml:space="preserve"> o </w:t>
      </w:r>
      <w:r w:rsidRPr="008A66C1">
        <w:rPr>
          <w:rFonts w:ascii="Source Sans Pro" w:hAnsi="Source Sans Pro"/>
          <w:i/>
          <w:lang w:val="es-US"/>
        </w:rPr>
        <w:t xml:space="preserve">LIS </w:t>
      </w:r>
      <w:proofErr w:type="spellStart"/>
      <w:r w:rsidRPr="008A66C1">
        <w:rPr>
          <w:rFonts w:ascii="Source Sans Pro" w:hAnsi="Source Sans Pro"/>
          <w:i/>
          <w:lang w:val="es-US"/>
        </w:rPr>
        <w:t>Rider</w:t>
      </w:r>
      <w:proofErr w:type="spellEnd"/>
      <w:r w:rsidRPr="0039151C">
        <w:rPr>
          <w:rFonts w:ascii="Source Sans Pro" w:hAnsi="Source Sans Pro"/>
          <w:lang w:val="es-US"/>
        </w:rPr>
        <w:t xml:space="preserve"> (Cláusula adicional para subsidio por bajos ingresos o Cláusula adicional LIS), que le informa sobre la cobertura para sus medicamentos.</w:t>
      </w:r>
      <w:r w:rsidRPr="0039151C">
        <w:rPr>
          <w:rFonts w:ascii="Source Sans Pro" w:hAnsi="Source Sans Pro"/>
          <w:i/>
          <w:iCs/>
          <w:color w:val="0432FF"/>
        </w:rPr>
        <w:t xml:space="preserve"> [Plans may indicate LIS Rider mail date.]</w:t>
      </w:r>
      <w:r w:rsidRPr="0039151C">
        <w:rPr>
          <w:rFonts w:ascii="Source Sans Pro" w:hAnsi="Source Sans Pro"/>
          <w:lang w:val="es-US"/>
        </w:rPr>
        <w:t xml:space="preserve"> Si no posee este inserto, comuníquese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y pida la </w:t>
      </w:r>
      <w:r w:rsidRPr="0039151C">
        <w:rPr>
          <w:rFonts w:ascii="Source Sans Pro" w:hAnsi="Source Sans Pro"/>
          <w:i/>
          <w:iCs/>
          <w:lang w:val="es-US"/>
        </w:rPr>
        <w:t>Cláusula adicional LIS</w:t>
      </w:r>
      <w:r w:rsidRPr="0039151C">
        <w:rPr>
          <w:rFonts w:ascii="Source Sans Pro" w:hAnsi="Source Sans Pro"/>
          <w:lang w:val="es-US"/>
        </w:rPr>
        <w:t xml:space="preserve">. </w:t>
      </w:r>
    </w:p>
    <w:bookmarkEnd w:id="505"/>
    <w:bookmarkEnd w:id="506"/>
    <w:p w14:paraId="16E7DEEE" w14:textId="6EE267AD" w:rsidR="002E1D1E" w:rsidRPr="0039151C" w:rsidRDefault="00C41FB3" w:rsidP="00795F85">
      <w:pPr>
        <w:spacing w:before="240" w:beforeAutospacing="0" w:after="0" w:afterAutospacing="0"/>
        <w:rPr>
          <w:rFonts w:ascii="Source Sans Pro" w:hAnsi="Source Sans Pro"/>
          <w:color w:val="0000FF"/>
        </w:rPr>
      </w:pPr>
      <w:r w:rsidRPr="0039151C">
        <w:rPr>
          <w:rFonts w:ascii="Source Sans Pro" w:hAnsi="Source Sans Pro"/>
          <w:lang w:val="es-US"/>
        </w:rPr>
        <w:t xml:space="preserve">En este capítulo, usamos el término “medicamento” para referirnos a un medicamento con receta de la Parte D. No todos los medicamentos son medicamentos de la Parte D. Algunos medicamentos están cubiertos por la Parte A o la Parte B de Medicare y otros medicamentos están excluidos de la cobertura de Medicare por ley. </w:t>
      </w:r>
      <w:r w:rsidRPr="0039151C">
        <w:rPr>
          <w:rFonts w:ascii="Source Sans Pro" w:hAnsi="Source Sans Pro"/>
          <w:color w:val="0000FF"/>
          <w:lang w:val="es-US"/>
        </w:rPr>
        <w:t>[</w:t>
      </w:r>
      <w:r w:rsidRPr="0039151C">
        <w:rPr>
          <w:rFonts w:ascii="Source Sans Pro" w:hAnsi="Source Sans Pro"/>
          <w:i/>
          <w:iCs/>
          <w:color w:val="0000FF"/>
        </w:rPr>
        <w:t xml:space="preserve">Optional for plans that provide supplemental coverage: </w:t>
      </w:r>
      <w:r w:rsidRPr="0039151C">
        <w:rPr>
          <w:rFonts w:ascii="Source Sans Pro" w:hAnsi="Source Sans Pro"/>
          <w:color w:val="0000FF"/>
          <w:lang w:val="es-US"/>
        </w:rPr>
        <w:t xml:space="preserve">Algunos medicamentos excluidos pueden estar cubiertos por nuestro plan si ha comprado una cobertura para medicamentos adicional.] </w:t>
      </w:r>
    </w:p>
    <w:p w14:paraId="58601DC9" w14:textId="12D94811" w:rsidR="002E1D1E" w:rsidRPr="0039151C" w:rsidRDefault="002E1D1E" w:rsidP="00795F85">
      <w:pPr>
        <w:rPr>
          <w:rFonts w:ascii="Source Sans Pro" w:hAnsi="Source Sans Pro"/>
        </w:rPr>
      </w:pPr>
      <w:r w:rsidRPr="0039151C">
        <w:rPr>
          <w:rFonts w:ascii="Source Sans Pro" w:hAnsi="Source Sans Pro"/>
          <w:lang w:val="es-US"/>
        </w:rPr>
        <w:t>Para comprender la información de pago, usted necesita saber qué medicamentos están cubiertos, dónde obtener sus medicamentos con receta y cuáles son las normas que debe seguir cuando recibe sus medicamentos cubiertos. En el Capítulo 5 se explican estas normas. Cuando utiliza la "Herramienta de beneficios en tiempo real" de nuestro plan para consultar la cobertura para medicamentos (</w:t>
      </w:r>
      <w:r w:rsidRPr="0039151C">
        <w:rPr>
          <w:rFonts w:ascii="Source Sans Pro" w:hAnsi="Source Sans Pro"/>
          <w:i/>
          <w:iCs/>
          <w:color w:val="0000FF"/>
        </w:rPr>
        <w:t>[insert URL]</w:t>
      </w:r>
      <w:r w:rsidRPr="0039151C">
        <w:rPr>
          <w:rFonts w:ascii="Source Sans Pro" w:hAnsi="Source Sans Pro"/>
          <w:lang w:val="es-US"/>
        </w:rPr>
        <w:t xml:space="preserve">), el costo que ve muestra un cálculo de los costos que se espera que pague de su bolsillo. También puede obtener información de la “Herramienta de beneficios en tiempo real” llamando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5869494D" w14:textId="2430B54F" w:rsidR="008A0DD0" w:rsidRPr="0039151C" w:rsidRDefault="008A0DD0" w:rsidP="00BE5724">
      <w:pPr>
        <w:pStyle w:val="Heading3"/>
        <w:rPr>
          <w:rFonts w:ascii="Source Sans Pro" w:hAnsi="Source Sans Pro"/>
        </w:rPr>
      </w:pPr>
      <w:bookmarkStart w:id="507" w:name="_Toc68442415"/>
      <w:bookmarkStart w:id="508" w:name="_Toc228561534"/>
      <w:r w:rsidRPr="0039151C">
        <w:rPr>
          <w:rFonts w:ascii="Source Sans Pro" w:hAnsi="Source Sans Pro"/>
          <w:iCs w:val="0"/>
          <w:lang w:val="es-US"/>
        </w:rPr>
        <w:lastRenderedPageBreak/>
        <w:t>Sección 1.1</w:t>
      </w:r>
      <w:r w:rsidRPr="0039151C">
        <w:rPr>
          <w:rFonts w:ascii="Source Sans Pro" w:hAnsi="Source Sans Pro"/>
          <w:iCs w:val="0"/>
          <w:lang w:val="es-US"/>
        </w:rPr>
        <w:tab/>
        <w:t>Tipos de costos que puede llegar a tener que pagar de su bolsillo por los medicamentos cubiertos</w:t>
      </w:r>
      <w:bookmarkEnd w:id="507"/>
      <w:bookmarkEnd w:id="508"/>
    </w:p>
    <w:p w14:paraId="5A2DF46D" w14:textId="5EFFE5BB" w:rsidR="008A0DD0" w:rsidRPr="0039151C" w:rsidRDefault="002E3704" w:rsidP="00795F85">
      <w:pPr>
        <w:rPr>
          <w:rFonts w:ascii="Source Sans Pro" w:hAnsi="Source Sans Pro"/>
        </w:rPr>
      </w:pPr>
      <w:r w:rsidRPr="0039151C">
        <w:rPr>
          <w:rFonts w:ascii="Source Sans Pro" w:hAnsi="Source Sans Pro"/>
          <w:lang w:val="es-US"/>
        </w:rPr>
        <w:t>Hay 3 tipos diferentes de costos que puede llegar a tener que pagar de su bolsillo por los medicamentos cubiertos de la Parte D:</w:t>
      </w:r>
    </w:p>
    <w:p w14:paraId="3006DCA7" w14:textId="466C9263" w:rsidR="008A0DD0" w:rsidRPr="0039151C" w:rsidRDefault="00E30876" w:rsidP="002A2BF5">
      <w:pPr>
        <w:pStyle w:val="ListBullet"/>
        <w:numPr>
          <w:ilvl w:val="0"/>
          <w:numId w:val="38"/>
        </w:numPr>
        <w:rPr>
          <w:rFonts w:ascii="Source Sans Pro" w:hAnsi="Source Sans Pro"/>
        </w:rPr>
      </w:pPr>
      <w:r w:rsidRPr="0039151C">
        <w:rPr>
          <w:rFonts w:ascii="Source Sans Pro" w:hAnsi="Source Sans Pro"/>
          <w:lang w:val="es-US"/>
        </w:rPr>
        <w:t xml:space="preserve">El </w:t>
      </w:r>
      <w:r w:rsidRPr="0039151C">
        <w:rPr>
          <w:rFonts w:ascii="Source Sans Pro" w:hAnsi="Source Sans Pro"/>
          <w:b/>
          <w:bCs/>
          <w:lang w:val="es-US"/>
        </w:rPr>
        <w:t>deducible</w:t>
      </w:r>
      <w:r w:rsidRPr="0039151C">
        <w:rPr>
          <w:rFonts w:ascii="Source Sans Pro" w:hAnsi="Source Sans Pro"/>
          <w:lang w:val="es-US"/>
        </w:rPr>
        <w:t xml:space="preserve"> es el monto que paga por los medicamentos antes de que nuestro plan comience a pagar la parte que le corresponde.</w:t>
      </w:r>
    </w:p>
    <w:p w14:paraId="124BD175" w14:textId="07148840" w:rsidR="008A0DD0" w:rsidRPr="0039151C" w:rsidRDefault="008A0DD0" w:rsidP="002A2BF5">
      <w:pPr>
        <w:pStyle w:val="ListBullet"/>
        <w:numPr>
          <w:ilvl w:val="0"/>
          <w:numId w:val="38"/>
        </w:numPr>
        <w:rPr>
          <w:rFonts w:ascii="Source Sans Pro" w:hAnsi="Source Sans Pro"/>
        </w:rPr>
      </w:pPr>
      <w:r w:rsidRPr="0039151C">
        <w:rPr>
          <w:rFonts w:ascii="Source Sans Pro" w:hAnsi="Source Sans Pro"/>
          <w:lang w:val="es-US"/>
        </w:rPr>
        <w:t xml:space="preserve">El </w:t>
      </w:r>
      <w:r w:rsidRPr="0039151C">
        <w:rPr>
          <w:rFonts w:ascii="Source Sans Pro" w:hAnsi="Source Sans Pro"/>
          <w:b/>
          <w:bCs/>
          <w:lang w:val="es-US"/>
        </w:rPr>
        <w:t>copago</w:t>
      </w:r>
      <w:r w:rsidRPr="0039151C">
        <w:rPr>
          <w:rFonts w:ascii="Source Sans Pro" w:hAnsi="Source Sans Pro"/>
          <w:lang w:val="es-US"/>
        </w:rPr>
        <w:t xml:space="preserve"> es un monto fijo que paga cada vez que obtiene un medicamento con receta.</w:t>
      </w:r>
    </w:p>
    <w:p w14:paraId="668403FB" w14:textId="13A9B2D9" w:rsidR="002E3704" w:rsidRPr="0039151C" w:rsidRDefault="008A0DD0" w:rsidP="002A2BF5">
      <w:pPr>
        <w:pStyle w:val="ListBullet"/>
        <w:numPr>
          <w:ilvl w:val="0"/>
          <w:numId w:val="38"/>
        </w:numPr>
        <w:rPr>
          <w:rFonts w:ascii="Source Sans Pro" w:hAnsi="Source Sans Pro"/>
        </w:rPr>
      </w:pPr>
      <w:r w:rsidRPr="0039151C">
        <w:rPr>
          <w:rFonts w:ascii="Source Sans Pro" w:hAnsi="Source Sans Pro"/>
          <w:lang w:val="es-US"/>
        </w:rPr>
        <w:t xml:space="preserve">El </w:t>
      </w:r>
      <w:proofErr w:type="spellStart"/>
      <w:r w:rsidRPr="0039151C">
        <w:rPr>
          <w:rFonts w:ascii="Source Sans Pro" w:hAnsi="Source Sans Pro"/>
          <w:b/>
          <w:bCs/>
          <w:lang w:val="es-US"/>
        </w:rPr>
        <w:t>coseguro</w:t>
      </w:r>
      <w:proofErr w:type="spellEnd"/>
      <w:r w:rsidRPr="0039151C">
        <w:rPr>
          <w:rFonts w:ascii="Source Sans Pro" w:hAnsi="Source Sans Pro"/>
          <w:lang w:val="es-US"/>
        </w:rPr>
        <w:t xml:space="preserve"> es un porcentaje del costo total que paga cada vez que obtiene un medicamento con receta.</w:t>
      </w:r>
    </w:p>
    <w:p w14:paraId="35DC42A0" w14:textId="7E74FFF4" w:rsidR="002E3704" w:rsidRPr="0039151C" w:rsidRDefault="002E3704" w:rsidP="00BE5724">
      <w:pPr>
        <w:pStyle w:val="Heading3"/>
        <w:rPr>
          <w:rFonts w:ascii="Source Sans Pro" w:hAnsi="Source Sans Pro"/>
        </w:rPr>
      </w:pPr>
      <w:r w:rsidRPr="0039151C">
        <w:rPr>
          <w:rFonts w:ascii="Source Sans Pro" w:hAnsi="Source Sans Pro"/>
          <w:iCs w:val="0"/>
          <w:lang w:val="es-US"/>
        </w:rPr>
        <w:t>Sección 1.2</w:t>
      </w:r>
      <w:r w:rsidRPr="0039151C">
        <w:rPr>
          <w:rFonts w:ascii="Source Sans Pro" w:hAnsi="Source Sans Pro"/>
          <w:iCs w:val="0"/>
          <w:lang w:val="es-US"/>
        </w:rPr>
        <w:tab/>
        <w:t xml:space="preserve">Cómo calcula Medicare los costos que paga de su bolsillo </w:t>
      </w:r>
    </w:p>
    <w:p w14:paraId="5DF4BE4D" w14:textId="15ECE084" w:rsidR="002E3704" w:rsidRPr="0039151C" w:rsidRDefault="002E3704" w:rsidP="00795F85">
      <w:pPr>
        <w:pStyle w:val="BodyTextIndent2"/>
        <w:spacing w:after="0" w:line="240" w:lineRule="auto"/>
        <w:ind w:left="0"/>
        <w:rPr>
          <w:rFonts w:ascii="Source Sans Pro" w:hAnsi="Source Sans Pro"/>
        </w:rPr>
      </w:pPr>
      <w:r w:rsidRPr="0039151C">
        <w:rPr>
          <w:rFonts w:ascii="Source Sans Pro" w:hAnsi="Source Sans Pro"/>
          <w:lang w:val="es-US"/>
        </w:rPr>
        <w:t xml:space="preserve">Medicare tiene normas acerca de lo que cuenta y lo que no cuenta como costos que paga de su bolsillo. Estas son las normas que debemos seguir para realizar un seguimiento de los costos que paga de su bolsillo. </w:t>
      </w:r>
    </w:p>
    <w:p w14:paraId="1135896F" w14:textId="77777777" w:rsidR="002E3704" w:rsidRPr="0039151C" w:rsidRDefault="002E3704" w:rsidP="00795F85">
      <w:pPr>
        <w:pStyle w:val="Divider"/>
        <w:rPr>
          <w:rFonts w:ascii="Source Sans Pro" w:hAnsi="Source Sans Pro"/>
        </w:rPr>
      </w:pPr>
    </w:p>
    <w:p w14:paraId="4DE62BA9" w14:textId="77777777" w:rsidR="002E3704" w:rsidRPr="0039151C" w:rsidRDefault="002E3704" w:rsidP="000F3213">
      <w:pPr>
        <w:keepNext/>
        <w:spacing w:after="120" w:afterAutospacing="0"/>
        <w:jc w:val="center"/>
        <w:outlineLvl w:val="4"/>
        <w:rPr>
          <w:rFonts w:ascii="Source Sans Pro" w:hAnsi="Source Sans Pro" w:cs="Arial"/>
          <w:b/>
        </w:rPr>
      </w:pPr>
      <w:r w:rsidRPr="0039151C">
        <w:rPr>
          <w:rFonts w:ascii="Source Sans Pro" w:hAnsi="Source Sans Pro" w:cs="Arial"/>
          <w:b/>
          <w:bCs/>
          <w:lang w:val="es-US"/>
        </w:rPr>
        <w:t xml:space="preserve">Estos pagos </w:t>
      </w:r>
      <w:r w:rsidRPr="0039151C">
        <w:rPr>
          <w:rFonts w:ascii="Source Sans Pro" w:hAnsi="Source Sans Pro" w:cs="Arial"/>
          <w:b/>
          <w:bCs/>
          <w:u w:val="single"/>
          <w:lang w:val="es-US"/>
        </w:rPr>
        <w:t>se incluyen</w:t>
      </w:r>
      <w:r w:rsidRPr="0039151C">
        <w:rPr>
          <w:rFonts w:ascii="Source Sans Pro" w:hAnsi="Source Sans Pro" w:cs="Arial"/>
          <w:b/>
          <w:bCs/>
          <w:lang w:val="es-US"/>
        </w:rPr>
        <w:t xml:space="preserve"> en los costos que paga de su bolsillo</w:t>
      </w:r>
    </w:p>
    <w:p w14:paraId="1225BF0D" w14:textId="0E0163A0" w:rsidR="002E3704" w:rsidRPr="0039151C" w:rsidRDefault="002E3704" w:rsidP="00795F85">
      <w:pPr>
        <w:pStyle w:val="Minorsubheadingindented25"/>
        <w:ind w:left="0"/>
        <w:rPr>
          <w:rFonts w:ascii="Source Sans Pro" w:hAnsi="Source Sans Pro"/>
          <w:b w:val="0"/>
          <w:i w:val="0"/>
        </w:rPr>
      </w:pPr>
      <w:r w:rsidRPr="0039151C">
        <w:rPr>
          <w:rFonts w:ascii="Source Sans Pro" w:hAnsi="Source Sans Pro"/>
          <w:b w:val="0"/>
          <w:i w:val="0"/>
          <w:lang w:val="es-US"/>
        </w:rPr>
        <w:t>Los costos que paga de su bolsillo</w:t>
      </w:r>
      <w:r w:rsidRPr="0039151C">
        <w:rPr>
          <w:rFonts w:ascii="Source Sans Pro" w:hAnsi="Source Sans Pro"/>
          <w:bCs/>
          <w:i w:val="0"/>
          <w:lang w:val="es-US"/>
        </w:rPr>
        <w:t xml:space="preserve"> incluyen</w:t>
      </w:r>
      <w:r w:rsidRPr="0039151C">
        <w:rPr>
          <w:rFonts w:ascii="Source Sans Pro" w:hAnsi="Source Sans Pro"/>
          <w:b w:val="0"/>
          <w:i w:val="0"/>
          <w:lang w:val="es-US"/>
        </w:rPr>
        <w:t xml:space="preserve"> los pagos detallados a continuación (siempre y cuando correspondan a medicamentos cubiertos de la Parte D y usted haya cumplido con las normas relativas a la cobertura para medicamentos que se explican en el Capítulo 5):</w:t>
      </w:r>
    </w:p>
    <w:p w14:paraId="4D1F023B" w14:textId="65E303EA" w:rsidR="002E3704" w:rsidRPr="0039151C" w:rsidRDefault="002E3704" w:rsidP="002A2BF5">
      <w:pPr>
        <w:numPr>
          <w:ilvl w:val="0"/>
          <w:numId w:val="50"/>
        </w:numPr>
        <w:spacing w:before="0" w:beforeAutospacing="0" w:after="120" w:afterAutospacing="0"/>
        <w:rPr>
          <w:rFonts w:ascii="Source Sans Pro" w:hAnsi="Source Sans Pro"/>
        </w:rPr>
      </w:pPr>
      <w:r w:rsidRPr="0039151C">
        <w:rPr>
          <w:rFonts w:ascii="Source Sans Pro" w:hAnsi="Source Sans Pro"/>
          <w:lang w:val="es-US"/>
        </w:rPr>
        <w:t>El monto que paga por los medicamentos cuando está en las siguientes etapas de pago de los medicamentos:</w:t>
      </w:r>
    </w:p>
    <w:p w14:paraId="39A5673A" w14:textId="77777777" w:rsidR="002E3704" w:rsidRPr="0039151C" w:rsidRDefault="002E3704" w:rsidP="002A2BF5">
      <w:pPr>
        <w:numPr>
          <w:ilvl w:val="1"/>
          <w:numId w:val="51"/>
        </w:numPr>
        <w:spacing w:before="0" w:beforeAutospacing="0" w:after="120" w:afterAutospacing="0"/>
        <w:rPr>
          <w:rFonts w:ascii="Source Sans Pro" w:hAnsi="Source Sans Pro"/>
        </w:rPr>
      </w:pPr>
      <w:r w:rsidRPr="0039151C">
        <w:rPr>
          <w:rFonts w:ascii="Source Sans Pro" w:hAnsi="Source Sans Pro"/>
          <w:i/>
          <w:iCs/>
          <w:color w:val="0000FF"/>
        </w:rPr>
        <w:t>[Plans without a deductible, omit]</w:t>
      </w:r>
      <w:r w:rsidRPr="0039151C">
        <w:rPr>
          <w:rFonts w:ascii="Source Sans Pro" w:hAnsi="Source Sans Pro"/>
          <w:color w:val="0000FF"/>
          <w:lang w:val="es-US"/>
        </w:rPr>
        <w:t xml:space="preserve"> </w:t>
      </w:r>
      <w:r w:rsidRPr="0039151C">
        <w:rPr>
          <w:rFonts w:ascii="Source Sans Pro" w:hAnsi="Source Sans Pro"/>
          <w:lang w:val="es-US"/>
        </w:rPr>
        <w:t>La Etapa del deducible</w:t>
      </w:r>
    </w:p>
    <w:p w14:paraId="1975F516" w14:textId="77777777" w:rsidR="002E3704" w:rsidRPr="0039151C" w:rsidRDefault="002E3704" w:rsidP="002A2BF5">
      <w:pPr>
        <w:numPr>
          <w:ilvl w:val="1"/>
          <w:numId w:val="51"/>
        </w:numPr>
        <w:spacing w:before="0" w:beforeAutospacing="0" w:after="120" w:afterAutospacing="0"/>
        <w:rPr>
          <w:rFonts w:ascii="Source Sans Pro" w:hAnsi="Source Sans Pro"/>
        </w:rPr>
      </w:pPr>
      <w:r w:rsidRPr="0039151C">
        <w:rPr>
          <w:rFonts w:ascii="Source Sans Pro" w:hAnsi="Source Sans Pro"/>
          <w:lang w:val="es-US"/>
        </w:rPr>
        <w:t>La Etapa de cobertura inicial.</w:t>
      </w:r>
    </w:p>
    <w:p w14:paraId="5D481EBD" w14:textId="460AFAC5" w:rsidR="002E3704" w:rsidRPr="0039151C" w:rsidRDefault="002E3704" w:rsidP="002A2BF5">
      <w:pPr>
        <w:numPr>
          <w:ilvl w:val="0"/>
          <w:numId w:val="50"/>
        </w:numPr>
        <w:spacing w:before="0" w:beforeAutospacing="0" w:after="120" w:afterAutospacing="0"/>
        <w:rPr>
          <w:rFonts w:ascii="Source Sans Pro" w:hAnsi="Source Sans Pro"/>
        </w:rPr>
      </w:pPr>
      <w:r w:rsidRPr="0039151C">
        <w:rPr>
          <w:rFonts w:ascii="Source Sans Pro" w:hAnsi="Source Sans Pro"/>
          <w:lang w:val="es-US"/>
        </w:rPr>
        <w:t>Cualquier pago que haya hecho durante este año calendario como miembro de otro plan de medicamentos de Medicare diferente antes de inscribirse en nuestro plan.</w:t>
      </w:r>
    </w:p>
    <w:p w14:paraId="6C0AEF2A" w14:textId="77777777" w:rsidR="00C41FB3" w:rsidRPr="0039151C" w:rsidRDefault="00C41FB3" w:rsidP="002A2BF5">
      <w:pPr>
        <w:pStyle w:val="ListBullet"/>
        <w:numPr>
          <w:ilvl w:val="0"/>
          <w:numId w:val="50"/>
        </w:numPr>
        <w:rPr>
          <w:rFonts w:ascii="Source Sans Pro" w:hAnsi="Source Sans Pro"/>
        </w:rPr>
      </w:pPr>
      <w:r w:rsidRPr="0039151C">
        <w:rPr>
          <w:rFonts w:ascii="Source Sans Pro" w:hAnsi="Source Sans Pro"/>
          <w:lang w:val="es-US"/>
        </w:rPr>
        <w:t>Cualquier pago por sus medicamentos realizado por familiares o amigos.</w:t>
      </w:r>
    </w:p>
    <w:p w14:paraId="3C1AD284" w14:textId="380BD67B" w:rsidR="00C41FB3" w:rsidRPr="0039151C" w:rsidRDefault="00C41FB3" w:rsidP="002A2BF5">
      <w:pPr>
        <w:pStyle w:val="ListBullet"/>
        <w:numPr>
          <w:ilvl w:val="0"/>
          <w:numId w:val="50"/>
        </w:numPr>
        <w:rPr>
          <w:rFonts w:ascii="Source Sans Pro" w:hAnsi="Source Sans Pro"/>
        </w:rPr>
      </w:pPr>
      <w:r w:rsidRPr="0039151C">
        <w:rPr>
          <w:rFonts w:ascii="Source Sans Pro" w:hAnsi="Source Sans Pro"/>
          <w:lang w:val="es-US"/>
        </w:rPr>
        <w:t>Cualquier pago realizado por sus medicamentos mediante la Ayuda adicional de Medicare, los planes de salud de un sindicato o empleador, el Servicio de salud para la población india estadounidense, los programas de asistencia de medicamentos para el sida</w:t>
      </w:r>
      <w:r w:rsidRPr="0039151C">
        <w:rPr>
          <w:rStyle w:val="blueitalic"/>
          <w:rFonts w:ascii="Source Sans Pro" w:hAnsi="Source Sans Pro" w:cs="Times New Roman"/>
          <w:color w:val="auto"/>
          <w:sz w:val="24"/>
          <w:szCs w:val="24"/>
          <w:lang w:val="es-US"/>
        </w:rPr>
        <w:t xml:space="preserve">, </w:t>
      </w:r>
      <w:r w:rsidRPr="0039151C">
        <w:rPr>
          <w:rStyle w:val="blueitalic"/>
          <w:rFonts w:ascii="Source Sans Pro" w:hAnsi="Source Sans Pro" w:cs="Times New Roman"/>
          <w:sz w:val="24"/>
          <w:szCs w:val="24"/>
        </w:rPr>
        <w:t>[plans without an SPAP in its state delete next item]</w:t>
      </w:r>
      <w:r w:rsidRPr="0039151C">
        <w:rPr>
          <w:rFonts w:ascii="Source Sans Pro" w:hAnsi="Source Sans Pro"/>
          <w:lang w:val="es-US"/>
        </w:rPr>
        <w:t xml:space="preserve"> los programas estatales de asistencia farmacéutica (</w:t>
      </w:r>
      <w:proofErr w:type="spellStart"/>
      <w:r w:rsidRPr="008A66C1">
        <w:rPr>
          <w:rFonts w:ascii="Source Sans Pro" w:hAnsi="Source Sans Pro"/>
          <w:i/>
          <w:lang w:val="es-US"/>
        </w:rPr>
        <w:t>State</w:t>
      </w:r>
      <w:proofErr w:type="spellEnd"/>
      <w:r w:rsidRPr="008A66C1">
        <w:rPr>
          <w:rFonts w:ascii="Source Sans Pro" w:hAnsi="Source Sans Pro"/>
          <w:i/>
          <w:lang w:val="es-US"/>
        </w:rPr>
        <w:t xml:space="preserve"> </w:t>
      </w:r>
      <w:proofErr w:type="spellStart"/>
      <w:r w:rsidRPr="008A66C1">
        <w:rPr>
          <w:rFonts w:ascii="Source Sans Pro" w:hAnsi="Source Sans Pro"/>
          <w:i/>
          <w:lang w:val="es-US"/>
        </w:rPr>
        <w:t>Pharmaceutical</w:t>
      </w:r>
      <w:proofErr w:type="spellEnd"/>
      <w:r w:rsidRPr="008A66C1">
        <w:rPr>
          <w:rFonts w:ascii="Source Sans Pro" w:hAnsi="Source Sans Pro"/>
          <w:i/>
          <w:lang w:val="es-US"/>
        </w:rPr>
        <w:t xml:space="preserve"> </w:t>
      </w:r>
      <w:proofErr w:type="spellStart"/>
      <w:r w:rsidRPr="008A66C1">
        <w:rPr>
          <w:rFonts w:ascii="Source Sans Pro" w:hAnsi="Source Sans Pro"/>
          <w:i/>
          <w:lang w:val="es-US"/>
        </w:rPr>
        <w:t>Assistance</w:t>
      </w:r>
      <w:proofErr w:type="spellEnd"/>
      <w:r w:rsidRPr="008A66C1">
        <w:rPr>
          <w:rFonts w:ascii="Source Sans Pro" w:hAnsi="Source Sans Pro"/>
          <w:i/>
          <w:lang w:val="es-US"/>
        </w:rPr>
        <w:t xml:space="preserve"> </w:t>
      </w:r>
      <w:proofErr w:type="spellStart"/>
      <w:r w:rsidRPr="008A66C1">
        <w:rPr>
          <w:rFonts w:ascii="Source Sans Pro" w:hAnsi="Source Sans Pro"/>
          <w:i/>
          <w:lang w:val="es-US"/>
        </w:rPr>
        <w:t>Programs</w:t>
      </w:r>
      <w:proofErr w:type="spellEnd"/>
      <w:r w:rsidRPr="0039151C">
        <w:rPr>
          <w:rFonts w:ascii="Source Sans Pro" w:hAnsi="Source Sans Pro"/>
          <w:lang w:val="es-US"/>
        </w:rPr>
        <w:t>, SPAP) y la mayoría de las organizaciones benéficas.</w:t>
      </w:r>
    </w:p>
    <w:p w14:paraId="244E1A4D" w14:textId="19DEBD22" w:rsidR="002E3704" w:rsidRPr="0039151C" w:rsidRDefault="002E3704" w:rsidP="00795F85">
      <w:pPr>
        <w:pStyle w:val="Minorsubheadingindented25"/>
        <w:ind w:left="0"/>
        <w:rPr>
          <w:rFonts w:ascii="Source Sans Pro" w:hAnsi="Source Sans Pro"/>
          <w:i w:val="0"/>
        </w:rPr>
      </w:pPr>
      <w:r w:rsidRPr="0039151C">
        <w:rPr>
          <w:rFonts w:ascii="Source Sans Pro" w:hAnsi="Source Sans Pro"/>
          <w:bCs/>
          <w:i w:val="0"/>
          <w:lang w:val="es-US"/>
        </w:rPr>
        <w:lastRenderedPageBreak/>
        <w:t>Paso a la Etapa de cobertura en situaciones catastróficas:</w:t>
      </w:r>
    </w:p>
    <w:p w14:paraId="756662D8" w14:textId="65DF1D77" w:rsidR="002E3704" w:rsidRPr="0039151C" w:rsidRDefault="002E3704" w:rsidP="00D17401">
      <w:pPr>
        <w:spacing w:before="0" w:beforeAutospacing="0"/>
        <w:rPr>
          <w:rFonts w:ascii="Source Sans Pro" w:hAnsi="Source Sans Pro"/>
        </w:rPr>
      </w:pPr>
      <w:r w:rsidRPr="0039151C">
        <w:rPr>
          <w:rFonts w:ascii="Source Sans Pro" w:hAnsi="Source Sans Pro"/>
          <w:lang w:val="es-US"/>
        </w:rPr>
        <w:t>Cuando usted (o los que pagan en su nombre) haya gastado un total de $</w:t>
      </w:r>
      <w:r w:rsidRPr="0039151C">
        <w:rPr>
          <w:rFonts w:ascii="Source Sans Pro" w:hAnsi="Source Sans Pro"/>
          <w:i/>
          <w:iCs/>
          <w:color w:val="0000FF"/>
        </w:rPr>
        <w:t xml:space="preserve">[insert 2026 out-of-pocket threshold] </w:t>
      </w:r>
      <w:r w:rsidRPr="0039151C">
        <w:rPr>
          <w:rFonts w:ascii="Source Sans Pro" w:hAnsi="Source Sans Pro"/>
          <w:lang w:val="es-US"/>
        </w:rPr>
        <w:t>en costos que paga de su bolsillo en el año calendario, pasa de la Etapa de cobertura inicial a la Etapa de cobertura en situaciones catastróficas.</w:t>
      </w:r>
    </w:p>
    <w:p w14:paraId="46C3A327" w14:textId="77777777" w:rsidR="003115D2" w:rsidRPr="0039151C" w:rsidRDefault="003115D2" w:rsidP="003115D2">
      <w:pPr>
        <w:pStyle w:val="Divider"/>
        <w:rPr>
          <w:rFonts w:ascii="Source Sans Pro" w:hAnsi="Source Sans Pro"/>
        </w:rPr>
      </w:pPr>
    </w:p>
    <w:p w14:paraId="7D0AF636" w14:textId="7587CA3C" w:rsidR="002E3704" w:rsidRPr="0039151C" w:rsidRDefault="002E3704" w:rsidP="000F3213">
      <w:pPr>
        <w:keepNext/>
        <w:jc w:val="center"/>
        <w:outlineLvl w:val="4"/>
        <w:rPr>
          <w:rFonts w:ascii="Source Sans Pro" w:hAnsi="Source Sans Pro" w:cs="Arial"/>
          <w:b/>
        </w:rPr>
      </w:pPr>
      <w:r w:rsidRPr="0039151C">
        <w:rPr>
          <w:rFonts w:ascii="Source Sans Pro" w:hAnsi="Source Sans Pro" w:cs="Arial"/>
          <w:b/>
          <w:bCs/>
          <w:lang w:val="es-US"/>
        </w:rPr>
        <w:t xml:space="preserve">Estos pagos </w:t>
      </w:r>
      <w:r w:rsidRPr="0039151C">
        <w:rPr>
          <w:rFonts w:ascii="Source Sans Pro" w:hAnsi="Source Sans Pro" w:cs="Arial"/>
          <w:b/>
          <w:bCs/>
          <w:u w:val="single"/>
          <w:lang w:val="es-US"/>
        </w:rPr>
        <w:t>no</w:t>
      </w:r>
      <w:r w:rsidRPr="0039151C">
        <w:rPr>
          <w:rFonts w:ascii="Source Sans Pro" w:hAnsi="Source Sans Pro" w:cs="Arial"/>
          <w:b/>
          <w:bCs/>
          <w:lang w:val="es-US"/>
        </w:rPr>
        <w:t xml:space="preserve"> </w:t>
      </w:r>
      <w:r w:rsidRPr="0039151C">
        <w:rPr>
          <w:rFonts w:ascii="Source Sans Pro" w:hAnsi="Source Sans Pro" w:cs="Arial"/>
          <w:b/>
          <w:bCs/>
          <w:u w:val="single"/>
          <w:lang w:val="es-US"/>
        </w:rPr>
        <w:t>se incluyen</w:t>
      </w:r>
      <w:r w:rsidRPr="0039151C">
        <w:rPr>
          <w:rFonts w:ascii="Source Sans Pro" w:hAnsi="Source Sans Pro" w:cs="Arial"/>
          <w:b/>
          <w:bCs/>
          <w:lang w:val="es-US"/>
        </w:rPr>
        <w:t xml:space="preserve"> en los costos que paga de su bolsillo</w:t>
      </w:r>
    </w:p>
    <w:p w14:paraId="28947F56" w14:textId="02169465" w:rsidR="002E3704" w:rsidRPr="0039151C" w:rsidRDefault="002E3704" w:rsidP="004A59B8">
      <w:pPr>
        <w:pStyle w:val="BodyTextIndent2"/>
        <w:spacing w:before="240" w:beforeAutospacing="0" w:afterAutospacing="0" w:line="240" w:lineRule="auto"/>
        <w:ind w:left="0"/>
        <w:rPr>
          <w:rFonts w:ascii="Source Sans Pro" w:hAnsi="Source Sans Pro"/>
        </w:rPr>
      </w:pPr>
      <w:r w:rsidRPr="0039151C">
        <w:rPr>
          <w:rFonts w:ascii="Source Sans Pro" w:hAnsi="Source Sans Pro"/>
          <w:lang w:val="es-US"/>
        </w:rPr>
        <w:t xml:space="preserve">Los costos que paga de su bolsillo </w:t>
      </w:r>
      <w:r w:rsidRPr="0039151C">
        <w:rPr>
          <w:rFonts w:ascii="Source Sans Pro" w:hAnsi="Source Sans Pro"/>
          <w:b/>
          <w:bCs/>
          <w:lang w:val="es-US"/>
        </w:rPr>
        <w:t>no incluyen</w:t>
      </w:r>
      <w:r w:rsidRPr="0039151C">
        <w:rPr>
          <w:rFonts w:ascii="Source Sans Pro" w:hAnsi="Source Sans Pro"/>
          <w:lang w:val="es-US"/>
        </w:rPr>
        <w:t xml:space="preserve"> ninguno de estos tipos de pagos:</w:t>
      </w:r>
    </w:p>
    <w:p w14:paraId="63E5DAAF" w14:textId="622AF972" w:rsidR="002E3704" w:rsidRPr="0039151C" w:rsidRDefault="002E3704" w:rsidP="002A2BF5">
      <w:pPr>
        <w:numPr>
          <w:ilvl w:val="0"/>
          <w:numId w:val="52"/>
        </w:numPr>
        <w:spacing w:before="0" w:beforeAutospacing="0" w:after="120" w:afterAutospacing="0"/>
        <w:rPr>
          <w:rFonts w:ascii="Source Sans Pro" w:hAnsi="Source Sans Pro"/>
        </w:rPr>
      </w:pPr>
      <w:r w:rsidRPr="0039151C">
        <w:rPr>
          <w:rFonts w:ascii="Source Sans Pro" w:hAnsi="Source Sans Pro"/>
          <w:i/>
          <w:iCs/>
          <w:color w:val="0000FF"/>
        </w:rPr>
        <w:t>[Plans with no premium, omit]</w:t>
      </w:r>
      <w:r w:rsidRPr="0039151C">
        <w:rPr>
          <w:rFonts w:ascii="Source Sans Pro" w:hAnsi="Source Sans Pro"/>
          <w:color w:val="0000FF"/>
          <w:lang w:val="es-US"/>
        </w:rPr>
        <w:t xml:space="preserve"> </w:t>
      </w:r>
      <w:r w:rsidRPr="0039151C">
        <w:rPr>
          <w:rFonts w:ascii="Source Sans Pro" w:hAnsi="Source Sans Pro"/>
          <w:lang w:val="es-US"/>
        </w:rPr>
        <w:t>La prima mensual de su plan</w:t>
      </w:r>
    </w:p>
    <w:p w14:paraId="0403609E" w14:textId="52AFA2A1" w:rsidR="002E3704" w:rsidRPr="0039151C" w:rsidRDefault="002E3704" w:rsidP="002A2BF5">
      <w:pPr>
        <w:numPr>
          <w:ilvl w:val="0"/>
          <w:numId w:val="52"/>
        </w:numPr>
        <w:spacing w:before="0" w:beforeAutospacing="0" w:after="120" w:afterAutospacing="0"/>
        <w:rPr>
          <w:rFonts w:ascii="Source Sans Pro" w:hAnsi="Source Sans Pro"/>
        </w:rPr>
      </w:pPr>
      <w:r w:rsidRPr="0039151C">
        <w:rPr>
          <w:rFonts w:ascii="Source Sans Pro" w:hAnsi="Source Sans Pro"/>
          <w:lang w:val="es-US"/>
        </w:rPr>
        <w:t>Medicamentos que compra fuera de los Estados Unidos y sus territorios.</w:t>
      </w:r>
    </w:p>
    <w:p w14:paraId="109E363D" w14:textId="2260C975" w:rsidR="002E3704" w:rsidRPr="0039151C" w:rsidRDefault="002E3704" w:rsidP="002A2BF5">
      <w:pPr>
        <w:numPr>
          <w:ilvl w:val="0"/>
          <w:numId w:val="52"/>
        </w:numPr>
        <w:spacing w:before="0" w:beforeAutospacing="0" w:after="120" w:afterAutospacing="0"/>
        <w:rPr>
          <w:rFonts w:ascii="Source Sans Pro" w:hAnsi="Source Sans Pro"/>
        </w:rPr>
      </w:pPr>
      <w:r w:rsidRPr="0039151C">
        <w:rPr>
          <w:rFonts w:ascii="Source Sans Pro" w:hAnsi="Source Sans Pro"/>
          <w:lang w:val="es-US"/>
        </w:rPr>
        <w:t>Medicamentos que nuestro plan no cubre.</w:t>
      </w:r>
    </w:p>
    <w:p w14:paraId="2093756A" w14:textId="2651242B" w:rsidR="002E3704" w:rsidRPr="0039151C" w:rsidRDefault="002E3704" w:rsidP="002A2BF5">
      <w:pPr>
        <w:numPr>
          <w:ilvl w:val="0"/>
          <w:numId w:val="52"/>
        </w:numPr>
        <w:spacing w:before="0" w:beforeAutospacing="0" w:after="120" w:afterAutospacing="0"/>
        <w:rPr>
          <w:rFonts w:ascii="Source Sans Pro" w:hAnsi="Source Sans Pro"/>
        </w:rPr>
      </w:pPr>
      <w:r w:rsidRPr="0039151C">
        <w:rPr>
          <w:rFonts w:ascii="Source Sans Pro" w:hAnsi="Source Sans Pro"/>
          <w:lang w:val="es-US"/>
        </w:rPr>
        <w:t>Medicamentos que obtiene en una farmacia fuera de la red que no cumplen con los requisitos de nuestro plan para la cobertura fuera de la red.</w:t>
      </w:r>
    </w:p>
    <w:p w14:paraId="540C2046" w14:textId="04BDD57C" w:rsidR="002E3704" w:rsidRPr="0039151C" w:rsidRDefault="002E3704" w:rsidP="002A2BF5">
      <w:pPr>
        <w:numPr>
          <w:ilvl w:val="0"/>
          <w:numId w:val="52"/>
        </w:numPr>
        <w:spacing w:before="0" w:beforeAutospacing="0" w:after="120" w:afterAutospacing="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if plan doesn’t provide coverage for excluded drugs as a supplemental benefit:</w:t>
      </w:r>
      <w:r w:rsidRPr="0039151C">
        <w:rPr>
          <w:rFonts w:ascii="Source Sans Pro" w:hAnsi="Source Sans Pro"/>
          <w:color w:val="0000FF"/>
          <w:lang w:val="es-US"/>
        </w:rPr>
        <w:t xml:space="preserve"> Medicamentos que no pertenecen a la Parte D, incluidos los medicamentos con receta cubiertos por la Parte A o la Parte B y otros medicamentos excluidos de la cobertura por Medicare.]</w:t>
      </w:r>
    </w:p>
    <w:p w14:paraId="703F032E" w14:textId="45034CAF" w:rsidR="002E3704" w:rsidRPr="0039151C" w:rsidRDefault="002E3704" w:rsidP="00795F85">
      <w:pPr>
        <w:spacing w:before="0" w:beforeAutospacing="0" w:after="120" w:afterAutospacing="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Insert next 2 bullets if plan provides coverage for excluded drugs as a supplemental benefit:</w:t>
      </w:r>
    </w:p>
    <w:p w14:paraId="3C69EF2D" w14:textId="4A610005" w:rsidR="002E3704" w:rsidRPr="0039151C" w:rsidRDefault="002E3704" w:rsidP="002A2BF5">
      <w:pPr>
        <w:numPr>
          <w:ilvl w:val="0"/>
          <w:numId w:val="53"/>
        </w:numPr>
        <w:spacing w:before="0" w:beforeAutospacing="0" w:after="120" w:afterAutospacing="0"/>
        <w:rPr>
          <w:rFonts w:ascii="Source Sans Pro" w:hAnsi="Source Sans Pro"/>
          <w:color w:val="0000FF"/>
        </w:rPr>
      </w:pPr>
      <w:r w:rsidRPr="0039151C">
        <w:rPr>
          <w:rFonts w:ascii="Source Sans Pro" w:hAnsi="Source Sans Pro"/>
          <w:color w:val="0000FF"/>
          <w:lang w:val="es-US"/>
        </w:rPr>
        <w:t>Medicamentos con receta cubiertos por la Parte A o la Parte B.</w:t>
      </w:r>
    </w:p>
    <w:p w14:paraId="470967BD" w14:textId="0E1A213C" w:rsidR="002E3704" w:rsidRPr="0039151C" w:rsidRDefault="002E3704" w:rsidP="002A2BF5">
      <w:pPr>
        <w:numPr>
          <w:ilvl w:val="0"/>
          <w:numId w:val="53"/>
        </w:numPr>
        <w:spacing w:before="0" w:beforeAutospacing="0" w:after="120" w:afterAutospacing="0"/>
        <w:rPr>
          <w:rFonts w:ascii="Source Sans Pro" w:hAnsi="Source Sans Pro"/>
          <w:color w:val="0000FF"/>
        </w:rPr>
      </w:pPr>
      <w:r w:rsidRPr="0039151C">
        <w:rPr>
          <w:rFonts w:ascii="Source Sans Pro" w:hAnsi="Source Sans Pro"/>
          <w:color w:val="0000FF"/>
          <w:lang w:val="es-US"/>
        </w:rPr>
        <w:t xml:space="preserve">Pagos que usted realiza por medicamentos cubiertos por su cobertura adicional, pero que un plan de medicamentos de Medicare normalmente no cubre.] </w:t>
      </w:r>
    </w:p>
    <w:p w14:paraId="28851E98" w14:textId="77B726DD" w:rsidR="002E3704" w:rsidRPr="0039151C" w:rsidRDefault="002E3704" w:rsidP="002A2BF5">
      <w:pPr>
        <w:numPr>
          <w:ilvl w:val="0"/>
          <w:numId w:val="53"/>
        </w:numPr>
        <w:spacing w:before="0" w:beforeAutospacing="0" w:after="120" w:afterAutospacing="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Pagos que usted realiza por medicamentos que normalmente no están cubiertos en un plan de medicamentos con receta de Medicare]. </w:t>
      </w:r>
    </w:p>
    <w:p w14:paraId="363E6DEA" w14:textId="6885EC76" w:rsidR="002E3704" w:rsidRPr="0039151C" w:rsidRDefault="002E3704" w:rsidP="002A2BF5">
      <w:pPr>
        <w:numPr>
          <w:ilvl w:val="0"/>
          <w:numId w:val="53"/>
        </w:numPr>
        <w:spacing w:before="0" w:beforeAutospacing="0" w:after="120" w:afterAutospacing="0"/>
        <w:rPr>
          <w:rFonts w:ascii="Source Sans Pro" w:hAnsi="Source Sans Pro"/>
        </w:rPr>
      </w:pPr>
      <w:r w:rsidRPr="0039151C">
        <w:rPr>
          <w:rFonts w:ascii="Source Sans Pro" w:hAnsi="Source Sans Pro"/>
          <w:lang w:val="es-US"/>
        </w:rPr>
        <w:t>Pagos de sus medicamentos hechos por ciertos planes de seguro y programas de salud financiados por el gobierno, como TRICARE y la Administración de Salud para Veteranos (</w:t>
      </w:r>
      <w:proofErr w:type="spellStart"/>
      <w:r w:rsidRPr="002D3EAC">
        <w:rPr>
          <w:rFonts w:ascii="Source Sans Pro" w:hAnsi="Source Sans Pro"/>
          <w:i/>
          <w:lang w:val="es-US"/>
        </w:rPr>
        <w:t>Veterans</w:t>
      </w:r>
      <w:proofErr w:type="spellEnd"/>
      <w:r w:rsidRPr="002D3EAC">
        <w:rPr>
          <w:rFonts w:ascii="Source Sans Pro" w:hAnsi="Source Sans Pro"/>
          <w:i/>
          <w:lang w:val="es-US"/>
        </w:rPr>
        <w:t xml:space="preserve"> </w:t>
      </w:r>
      <w:proofErr w:type="spellStart"/>
      <w:r w:rsidRPr="002D3EAC">
        <w:rPr>
          <w:rFonts w:ascii="Source Sans Pro" w:hAnsi="Source Sans Pro"/>
          <w:i/>
          <w:lang w:val="es-US"/>
        </w:rPr>
        <w:t>Health</w:t>
      </w:r>
      <w:proofErr w:type="spellEnd"/>
      <w:r w:rsidRPr="002D3EAC">
        <w:rPr>
          <w:rFonts w:ascii="Source Sans Pro" w:hAnsi="Source Sans Pro"/>
          <w:i/>
          <w:lang w:val="es-US"/>
        </w:rPr>
        <w:t xml:space="preserve"> </w:t>
      </w:r>
      <w:proofErr w:type="spellStart"/>
      <w:r w:rsidRPr="002D3EAC">
        <w:rPr>
          <w:rFonts w:ascii="Source Sans Pro" w:hAnsi="Source Sans Pro"/>
          <w:i/>
          <w:lang w:val="es-US"/>
        </w:rPr>
        <w:t>Administration</w:t>
      </w:r>
      <w:proofErr w:type="spellEnd"/>
      <w:r w:rsidRPr="0039151C">
        <w:rPr>
          <w:rFonts w:ascii="Source Sans Pro" w:hAnsi="Source Sans Pro"/>
          <w:lang w:val="es-US"/>
        </w:rPr>
        <w:t>, VA).</w:t>
      </w:r>
    </w:p>
    <w:p w14:paraId="140B6AC0" w14:textId="7F239FE4" w:rsidR="002E3704" w:rsidRPr="0039151C" w:rsidRDefault="002E3704" w:rsidP="002A2BF5">
      <w:pPr>
        <w:numPr>
          <w:ilvl w:val="0"/>
          <w:numId w:val="53"/>
        </w:numPr>
        <w:spacing w:before="0" w:beforeAutospacing="0" w:after="120" w:afterAutospacing="0"/>
        <w:rPr>
          <w:rFonts w:ascii="Source Sans Pro" w:hAnsi="Source Sans Pro"/>
        </w:rPr>
      </w:pPr>
      <w:r w:rsidRPr="0039151C">
        <w:rPr>
          <w:rFonts w:ascii="Source Sans Pro" w:hAnsi="Source Sans Pro"/>
          <w:lang w:val="es-US"/>
        </w:rPr>
        <w:t>Pagos por sus medicamentos realizados por un tercero con la obligación legal de pagar los costos de los medicamentos con receta (por ejemplo, compensación laboral).</w:t>
      </w:r>
    </w:p>
    <w:p w14:paraId="39D6C854" w14:textId="188F1174" w:rsidR="003B48EF" w:rsidRPr="0039151C" w:rsidRDefault="003B48EF" w:rsidP="002A2BF5">
      <w:pPr>
        <w:numPr>
          <w:ilvl w:val="0"/>
          <w:numId w:val="53"/>
        </w:numPr>
        <w:spacing w:before="0" w:beforeAutospacing="0" w:after="120" w:afterAutospacing="0"/>
        <w:rPr>
          <w:rFonts w:ascii="Source Sans Pro" w:hAnsi="Source Sans Pro"/>
        </w:rPr>
      </w:pPr>
      <w:r w:rsidRPr="0039151C">
        <w:rPr>
          <w:rFonts w:ascii="Source Sans Pro" w:hAnsi="Source Sans Pro"/>
          <w:lang w:val="es-US"/>
        </w:rPr>
        <w:t xml:space="preserve">Pagos realizados por los fabricantes de medicamentos conforme al Programa de Descuentos del Fabricante. </w:t>
      </w:r>
    </w:p>
    <w:p w14:paraId="150AF8D5" w14:textId="7969A5FD" w:rsidR="002E3704" w:rsidRPr="0039151C" w:rsidRDefault="002E3704" w:rsidP="00795F85">
      <w:pPr>
        <w:keepNext/>
        <w:spacing w:before="0" w:beforeAutospacing="0" w:after="240" w:afterAutospacing="0"/>
        <w:rPr>
          <w:rFonts w:ascii="Source Sans Pro" w:hAnsi="Source Sans Pro"/>
        </w:rPr>
      </w:pPr>
      <w:r w:rsidRPr="0039151C">
        <w:rPr>
          <w:rFonts w:ascii="Source Sans Pro" w:hAnsi="Source Sans Pro"/>
          <w:i/>
          <w:iCs/>
          <w:lang w:val="es-US"/>
        </w:rPr>
        <w:t>Recordatorio:</w:t>
      </w:r>
      <w:r w:rsidRPr="0039151C">
        <w:rPr>
          <w:rFonts w:ascii="Source Sans Pro" w:hAnsi="Source Sans Pro"/>
          <w:b/>
          <w:bCs/>
          <w:lang w:val="es-US"/>
        </w:rPr>
        <w:t xml:space="preserve"> </w:t>
      </w:r>
      <w:r w:rsidRPr="0039151C">
        <w:rPr>
          <w:rFonts w:ascii="Source Sans Pro" w:hAnsi="Source Sans Pro"/>
          <w:lang w:val="es-US"/>
        </w:rPr>
        <w:t xml:space="preserve">Si cualquier otra organización, como las que mencionamos más arriba, paga parte o la totalidad de los costos que paga de su bolsillo por los medicamentos, </w:t>
      </w:r>
      <w:r w:rsidRPr="0039151C">
        <w:rPr>
          <w:rFonts w:ascii="Source Sans Pro" w:hAnsi="Source Sans Pro"/>
          <w:lang w:val="es-US"/>
        </w:rPr>
        <w:lastRenderedPageBreak/>
        <w:t xml:space="preserve">usted debe informarlo a nuestro plan llamando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w:t>
      </w:r>
      <w:r w:rsidRPr="0039151C">
        <w:rPr>
          <w:rFonts w:ascii="Source Sans Pro" w:hAnsi="Source Sans Pro"/>
          <w:lang w:val="es-US"/>
        </w:rPr>
        <w:t xml:space="preserve">(los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3B7A5165" w14:textId="77777777" w:rsidR="003115D2" w:rsidRPr="0039151C" w:rsidRDefault="003115D2" w:rsidP="003115D2">
      <w:pPr>
        <w:pStyle w:val="Divider"/>
        <w:rPr>
          <w:rFonts w:ascii="Source Sans Pro" w:hAnsi="Source Sans Pro"/>
        </w:rPr>
      </w:pPr>
    </w:p>
    <w:p w14:paraId="406662E9" w14:textId="64F6487C" w:rsidR="002E3704" w:rsidRPr="0039151C" w:rsidRDefault="00313C1D" w:rsidP="003115D2">
      <w:pPr>
        <w:pStyle w:val="subheading"/>
        <w:jc w:val="center"/>
        <w:rPr>
          <w:rFonts w:ascii="Source Sans Pro" w:hAnsi="Source Sans Pro"/>
        </w:rPr>
      </w:pPr>
      <w:r w:rsidRPr="0039151C">
        <w:rPr>
          <w:rFonts w:ascii="Source Sans Pro" w:hAnsi="Source Sans Pro"/>
          <w:bCs/>
          <w:lang w:val="es-US"/>
        </w:rPr>
        <w:t>Seguimiento de los costos totales que paga de su bolsillo</w:t>
      </w:r>
    </w:p>
    <w:p w14:paraId="32ED6D3F" w14:textId="7E64EB33" w:rsidR="002E3704" w:rsidRPr="0039151C" w:rsidRDefault="002E3704" w:rsidP="002A2BF5">
      <w:pPr>
        <w:numPr>
          <w:ilvl w:val="0"/>
          <w:numId w:val="54"/>
        </w:numPr>
        <w:spacing w:before="0" w:beforeAutospacing="0" w:after="120" w:afterAutospacing="0"/>
        <w:rPr>
          <w:rFonts w:ascii="Source Sans Pro" w:hAnsi="Source Sans Pro"/>
        </w:rPr>
      </w:pPr>
      <w:r w:rsidRPr="0039151C">
        <w:rPr>
          <w:rFonts w:ascii="Source Sans Pro" w:hAnsi="Source Sans Pro"/>
          <w:lang w:val="es-US"/>
        </w:rPr>
        <w:t xml:space="preserve">La </w:t>
      </w:r>
      <w:r w:rsidRPr="0039151C">
        <w:rPr>
          <w:rFonts w:ascii="Source Sans Pro" w:hAnsi="Source Sans Pro"/>
          <w:i/>
          <w:iCs/>
          <w:lang w:val="es-US"/>
        </w:rPr>
        <w:t xml:space="preserve">Explicación de beneficios </w:t>
      </w:r>
      <w:r w:rsidRPr="0039151C">
        <w:rPr>
          <w:rFonts w:ascii="Source Sans Pro" w:hAnsi="Source Sans Pro"/>
          <w:lang w:val="es-US"/>
        </w:rPr>
        <w:t>(</w:t>
      </w:r>
      <w:proofErr w:type="spellStart"/>
      <w:r w:rsidRPr="002D3EAC">
        <w:rPr>
          <w:rFonts w:ascii="Source Sans Pro" w:hAnsi="Source Sans Pro"/>
          <w:i/>
          <w:lang w:val="es-US"/>
        </w:rPr>
        <w:t>Explanation</w:t>
      </w:r>
      <w:proofErr w:type="spellEnd"/>
      <w:r w:rsidRPr="002D3EAC">
        <w:rPr>
          <w:rFonts w:ascii="Source Sans Pro" w:hAnsi="Source Sans Pro"/>
          <w:i/>
          <w:lang w:val="es-US"/>
        </w:rPr>
        <w:t xml:space="preserve"> of </w:t>
      </w:r>
      <w:proofErr w:type="spellStart"/>
      <w:r w:rsidRPr="002D3EAC">
        <w:rPr>
          <w:rFonts w:ascii="Source Sans Pro" w:hAnsi="Source Sans Pro"/>
          <w:i/>
          <w:lang w:val="es-US"/>
        </w:rPr>
        <w:t>Benefits</w:t>
      </w:r>
      <w:proofErr w:type="spellEnd"/>
      <w:r w:rsidRPr="0039151C">
        <w:rPr>
          <w:rFonts w:ascii="Source Sans Pro" w:hAnsi="Source Sans Pro"/>
          <w:lang w:val="es-US"/>
        </w:rPr>
        <w:t xml:space="preserve">, EOB) </w:t>
      </w:r>
      <w:r w:rsidRPr="0039151C">
        <w:rPr>
          <w:rFonts w:ascii="Source Sans Pro" w:hAnsi="Source Sans Pro"/>
          <w:i/>
          <w:iCs/>
          <w:lang w:val="es-US"/>
        </w:rPr>
        <w:t>de la Parte D</w:t>
      </w:r>
      <w:r w:rsidRPr="0039151C">
        <w:rPr>
          <w:rFonts w:ascii="Source Sans Pro" w:hAnsi="Source Sans Pro"/>
          <w:lang w:val="es-US"/>
        </w:rPr>
        <w:t xml:space="preserve"> que usted recibe incluye el monto actual de los costos que paga de su bolsillo. Cuando este monto alcance los $</w:t>
      </w:r>
      <w:r w:rsidRPr="0039151C">
        <w:rPr>
          <w:rFonts w:ascii="Source Sans Pro" w:hAnsi="Source Sans Pro"/>
          <w:i/>
          <w:iCs/>
          <w:color w:val="0000FF"/>
        </w:rPr>
        <w:t>[insert 2026 out-of-pocket threshold]</w:t>
      </w:r>
      <w:r w:rsidRPr="0039151C">
        <w:rPr>
          <w:rFonts w:ascii="Source Sans Pro" w:hAnsi="Source Sans Pro"/>
          <w:lang w:val="es-US"/>
        </w:rPr>
        <w:t xml:space="preserve">, la </w:t>
      </w:r>
      <w:r w:rsidRPr="0039151C">
        <w:rPr>
          <w:rFonts w:ascii="Source Sans Pro" w:hAnsi="Source Sans Pro"/>
          <w:i/>
          <w:iCs/>
          <w:lang w:val="es-US"/>
        </w:rPr>
        <w:t xml:space="preserve">EOB de la Parte D </w:t>
      </w:r>
      <w:r w:rsidRPr="0039151C">
        <w:rPr>
          <w:rFonts w:ascii="Source Sans Pro" w:hAnsi="Source Sans Pro"/>
          <w:lang w:val="es-US"/>
        </w:rPr>
        <w:t>le indicará que ha dejado la Etapa de cobertura inicial y ha pasado a la Etapa de cobertura en situaciones catastróficas.</w:t>
      </w:r>
    </w:p>
    <w:p w14:paraId="5984D33E" w14:textId="6A53F569" w:rsidR="002E3704" w:rsidRPr="0039151C" w:rsidRDefault="002E3704" w:rsidP="002A2BF5">
      <w:pPr>
        <w:numPr>
          <w:ilvl w:val="0"/>
          <w:numId w:val="54"/>
        </w:numPr>
        <w:spacing w:before="0" w:beforeAutospacing="0" w:after="120" w:afterAutospacing="0"/>
        <w:rPr>
          <w:rFonts w:ascii="Source Sans Pro" w:hAnsi="Source Sans Pro"/>
        </w:rPr>
      </w:pPr>
      <w:r w:rsidRPr="0039151C">
        <w:rPr>
          <w:rFonts w:ascii="Source Sans Pro" w:hAnsi="Source Sans Pro"/>
          <w:b/>
          <w:bCs/>
          <w:lang w:val="es-US"/>
        </w:rPr>
        <w:t>Asegúrese de que tengamos la información que necesitamos.</w:t>
      </w:r>
      <w:r w:rsidRPr="0039151C">
        <w:rPr>
          <w:rFonts w:ascii="Source Sans Pro" w:hAnsi="Source Sans Pro"/>
          <w:lang w:val="es-US"/>
        </w:rPr>
        <w:t xml:space="preserve"> En la Sección 3.1 se explica qué puede hacer para asegurarse de que nuestros registros de lo que ha gastado estén completos y actualizados.</w:t>
      </w:r>
    </w:p>
    <w:p w14:paraId="45F6F2E3" w14:textId="77777777" w:rsidR="002E3704" w:rsidRPr="0039151C" w:rsidRDefault="002E3704" w:rsidP="00795F85">
      <w:pPr>
        <w:pStyle w:val="ListBullet"/>
        <w:ind w:left="360" w:hanging="360"/>
        <w:rPr>
          <w:rFonts w:ascii="Source Sans Pro" w:hAnsi="Source Sans Pro"/>
        </w:rPr>
      </w:pPr>
    </w:p>
    <w:p w14:paraId="367965BB" w14:textId="74022BCF" w:rsidR="002E1D1E" w:rsidRPr="0039151C" w:rsidRDefault="002E1D1E" w:rsidP="00795F85">
      <w:pPr>
        <w:pStyle w:val="Heading2"/>
        <w:rPr>
          <w:rFonts w:ascii="Source Sans Pro" w:hAnsi="Source Sans Pro"/>
          <w:sz w:val="12"/>
          <w:szCs w:val="12"/>
        </w:rPr>
      </w:pPr>
      <w:bookmarkStart w:id="509" w:name="_Toc206585091"/>
      <w:bookmarkStart w:id="510" w:name="_Toc102342475"/>
      <w:bookmarkStart w:id="511" w:name="_Toc98761270"/>
      <w:bookmarkStart w:id="512" w:name="_Toc68442416"/>
      <w:bookmarkStart w:id="513" w:name="_Toc228561535"/>
      <w:bookmarkStart w:id="514" w:name="_Toc109315881"/>
      <w:r w:rsidRPr="0039151C">
        <w:rPr>
          <w:rFonts w:ascii="Source Sans Pro" w:hAnsi="Source Sans Pro"/>
          <w:bCs/>
          <w:lang w:val="es-US"/>
        </w:rPr>
        <w:t>SECCIÓN 2</w:t>
      </w:r>
      <w:r w:rsidRPr="0039151C">
        <w:rPr>
          <w:rFonts w:ascii="Source Sans Pro" w:hAnsi="Source Sans Pro"/>
          <w:bCs/>
          <w:lang w:val="es-US"/>
        </w:rPr>
        <w:tab/>
        <w:t xml:space="preserve">Etapas de pago de los medicamentos para los miembros de </w:t>
      </w:r>
      <w:r w:rsidRPr="0039151C">
        <w:rPr>
          <w:rFonts w:ascii="Source Sans Pro" w:hAnsi="Source Sans Pro"/>
          <w:bCs/>
          <w:i/>
          <w:iCs/>
          <w:color w:val="0000FF"/>
        </w:rPr>
        <w:t>[insert 2026 plan name]</w:t>
      </w:r>
      <w:bookmarkEnd w:id="509"/>
      <w:r w:rsidR="001D027E">
        <w:rPr>
          <w:rFonts w:ascii="Source Sans Pro" w:hAnsi="Source Sans Pro"/>
          <w:bCs/>
          <w:i/>
          <w:iCs/>
          <w:color w:val="0000FF"/>
        </w:rPr>
        <w:t xml:space="preserve"> </w:t>
      </w:r>
      <w:bookmarkEnd w:id="510"/>
      <w:bookmarkEnd w:id="511"/>
      <w:bookmarkEnd w:id="512"/>
      <w:bookmarkEnd w:id="513"/>
      <w:bookmarkEnd w:id="514"/>
    </w:p>
    <w:p w14:paraId="4807C55B" w14:textId="3EA681B3" w:rsidR="002E3704" w:rsidRPr="0039151C" w:rsidRDefault="002E3704" w:rsidP="00795F85">
      <w:pPr>
        <w:spacing w:before="240" w:beforeAutospacing="0" w:after="120" w:afterAutospacing="0"/>
        <w:rPr>
          <w:rFonts w:ascii="Source Sans Pro" w:hAnsi="Source Sans Pro"/>
        </w:rPr>
      </w:pPr>
      <w:r w:rsidRPr="0039151C">
        <w:rPr>
          <w:rFonts w:ascii="Source Sans Pro" w:hAnsi="Source Sans Pro"/>
          <w:lang w:val="es-US"/>
        </w:rPr>
        <w:t xml:space="preserve">Hay tres </w:t>
      </w:r>
      <w:r w:rsidRPr="0039151C">
        <w:rPr>
          <w:rFonts w:ascii="Source Sans Pro" w:hAnsi="Source Sans Pro"/>
          <w:b/>
          <w:bCs/>
          <w:lang w:val="es-US"/>
        </w:rPr>
        <w:t>etapas de pago de los medicamentos</w:t>
      </w:r>
      <w:r w:rsidRPr="0039151C">
        <w:rPr>
          <w:rFonts w:ascii="Source Sans Pro" w:hAnsi="Source Sans Pro"/>
          <w:lang w:val="es-US"/>
        </w:rPr>
        <w:t xml:space="preserve"> para su cobertura para medicamentos según </w:t>
      </w:r>
      <w:r w:rsidRPr="0039151C">
        <w:rPr>
          <w:rFonts w:ascii="Source Sans Pro" w:hAnsi="Source Sans Pro"/>
          <w:i/>
          <w:iCs/>
          <w:color w:val="0000FF"/>
        </w:rPr>
        <w:t>[insert 2026 plan name]</w:t>
      </w:r>
      <w:r w:rsidRPr="0039151C">
        <w:rPr>
          <w:rFonts w:ascii="Source Sans Pro" w:hAnsi="Source Sans Pro"/>
          <w:lang w:val="es-US"/>
        </w:rPr>
        <w:t>. La cantidad que paga por cada medicamento con receta depende de la etapa en la que se encuentre cuando surta o resurta una receta. Los detalles de cada etapa se explican en este capítulo. Las etapas son las siguientes:</w:t>
      </w:r>
    </w:p>
    <w:p w14:paraId="6C90859E" w14:textId="77777777" w:rsidR="005F7ADE" w:rsidRPr="0039151C" w:rsidRDefault="002E3704" w:rsidP="002A2BF5">
      <w:pPr>
        <w:pStyle w:val="ListParagraph"/>
        <w:numPr>
          <w:ilvl w:val="0"/>
          <w:numId w:val="208"/>
        </w:numPr>
        <w:spacing w:before="240" w:beforeAutospacing="0" w:after="120" w:afterAutospacing="0"/>
        <w:contextualSpacing w:val="0"/>
        <w:rPr>
          <w:rFonts w:ascii="Source Sans Pro" w:hAnsi="Source Sans Pro"/>
          <w:b/>
        </w:rPr>
      </w:pPr>
      <w:r w:rsidRPr="0039151C">
        <w:rPr>
          <w:rFonts w:ascii="Source Sans Pro" w:hAnsi="Source Sans Pro"/>
          <w:b/>
          <w:bCs/>
          <w:lang w:val="es-US"/>
        </w:rPr>
        <w:t>Etapa 1: Etapa del deducible anual</w:t>
      </w:r>
    </w:p>
    <w:p w14:paraId="516DA0BC" w14:textId="77777777" w:rsidR="005F7ADE" w:rsidRPr="0039151C" w:rsidRDefault="002E3704" w:rsidP="002A2BF5">
      <w:pPr>
        <w:pStyle w:val="ListParagraph"/>
        <w:numPr>
          <w:ilvl w:val="0"/>
          <w:numId w:val="208"/>
        </w:numPr>
        <w:spacing w:before="240" w:beforeAutospacing="0" w:after="120" w:afterAutospacing="0"/>
        <w:contextualSpacing w:val="0"/>
        <w:rPr>
          <w:rFonts w:ascii="Source Sans Pro" w:hAnsi="Source Sans Pro"/>
          <w:b/>
        </w:rPr>
      </w:pPr>
      <w:r w:rsidRPr="0039151C">
        <w:rPr>
          <w:rFonts w:ascii="Source Sans Pro" w:hAnsi="Source Sans Pro"/>
          <w:b/>
          <w:bCs/>
          <w:lang w:val="es-US"/>
        </w:rPr>
        <w:t>Etapa 2: Etapa de cobertura inicial</w:t>
      </w:r>
    </w:p>
    <w:p w14:paraId="7D439D38" w14:textId="34DF6A0A" w:rsidR="00065D52" w:rsidRPr="0039151C" w:rsidRDefault="00FD70F1" w:rsidP="002A2BF5">
      <w:pPr>
        <w:pStyle w:val="ListParagraph"/>
        <w:numPr>
          <w:ilvl w:val="0"/>
          <w:numId w:val="208"/>
        </w:numPr>
        <w:spacing w:before="240" w:beforeAutospacing="0" w:after="120" w:afterAutospacing="0"/>
        <w:contextualSpacing w:val="0"/>
        <w:rPr>
          <w:rFonts w:ascii="Source Sans Pro" w:hAnsi="Source Sans Pro"/>
          <w:b/>
        </w:rPr>
      </w:pPr>
      <w:r w:rsidRPr="0039151C">
        <w:rPr>
          <w:rFonts w:ascii="Source Sans Pro" w:hAnsi="Source Sans Pro"/>
          <w:b/>
          <w:bCs/>
          <w:lang w:val="es-US"/>
        </w:rPr>
        <w:t>Etapa 3: Etapa de cobertura en situaciones catastróficas</w:t>
      </w:r>
    </w:p>
    <w:p w14:paraId="74B3D022" w14:textId="08EFE386" w:rsidR="002E1D1E" w:rsidRPr="0039151C" w:rsidRDefault="002E1D1E" w:rsidP="00795F85">
      <w:pPr>
        <w:pStyle w:val="Heading2"/>
        <w:rPr>
          <w:rFonts w:ascii="Source Sans Pro" w:hAnsi="Source Sans Pro"/>
          <w:sz w:val="12"/>
          <w:szCs w:val="12"/>
        </w:rPr>
      </w:pPr>
      <w:bookmarkStart w:id="515" w:name="_Toc102342476"/>
      <w:bookmarkStart w:id="516" w:name="_Toc98761271"/>
      <w:bookmarkStart w:id="517" w:name="_Toc68442418"/>
      <w:bookmarkStart w:id="518" w:name="_Toc228561537"/>
      <w:bookmarkStart w:id="519" w:name="_Toc109315883"/>
      <w:bookmarkStart w:id="520" w:name="_Toc206585092"/>
      <w:r w:rsidRPr="0039151C">
        <w:rPr>
          <w:rFonts w:ascii="Source Sans Pro" w:hAnsi="Source Sans Pro"/>
          <w:bCs/>
          <w:lang w:val="es-US"/>
        </w:rPr>
        <w:t>SECCIÓN 3</w:t>
      </w:r>
      <w:r w:rsidRPr="0039151C">
        <w:rPr>
          <w:rFonts w:ascii="Source Sans Pro" w:hAnsi="Source Sans Pro"/>
          <w:bCs/>
          <w:lang w:val="es-US"/>
        </w:rPr>
        <w:tab/>
        <w:t xml:space="preserve">Su </w:t>
      </w:r>
      <w:r w:rsidRPr="0039151C">
        <w:rPr>
          <w:rFonts w:ascii="Source Sans Pro" w:hAnsi="Source Sans Pro"/>
          <w:bCs/>
          <w:i/>
          <w:iCs/>
          <w:lang w:val="es-US"/>
        </w:rPr>
        <w:t xml:space="preserve">Explicación de beneficios (EOB) de la Parte D </w:t>
      </w:r>
      <w:r w:rsidRPr="0039151C">
        <w:rPr>
          <w:rFonts w:ascii="Source Sans Pro" w:hAnsi="Source Sans Pro"/>
          <w:bCs/>
          <w:lang w:val="es-US"/>
        </w:rPr>
        <w:t>explica la etapa de pago en la que se encuentra</w:t>
      </w:r>
      <w:bookmarkEnd w:id="515"/>
      <w:bookmarkEnd w:id="516"/>
      <w:bookmarkEnd w:id="517"/>
      <w:bookmarkEnd w:id="518"/>
      <w:bookmarkEnd w:id="519"/>
      <w:bookmarkEnd w:id="520"/>
    </w:p>
    <w:p w14:paraId="31B584C0" w14:textId="293AACB4" w:rsidR="002E1D1E" w:rsidRPr="0039151C" w:rsidRDefault="002E1D1E" w:rsidP="00795F85">
      <w:pPr>
        <w:rPr>
          <w:rFonts w:ascii="Source Sans Pro" w:hAnsi="Source Sans Pro"/>
          <w:strike/>
        </w:rPr>
      </w:pPr>
      <w:r w:rsidRPr="0039151C">
        <w:rPr>
          <w:rFonts w:ascii="Source Sans Pro" w:hAnsi="Source Sans Pro"/>
          <w:lang w:val="es-US"/>
        </w:rPr>
        <w:t>Nuestro plan hace un seguimiento de los costos de los medicamentos con receta y de los pagos que realiza cuando obtiene sus medicamentos con receta en la farmacia. De esta manera, podemos decirle cuándo ha pasado de una etapa de pago de los medicamentos a la siguiente etapa. Hacemos un seguimiento de 2 tipos de costos:</w:t>
      </w:r>
    </w:p>
    <w:p w14:paraId="1BB28F52" w14:textId="3A732BAB" w:rsidR="002E1D1E" w:rsidRPr="0039151C" w:rsidRDefault="00313C1D" w:rsidP="002A2BF5">
      <w:pPr>
        <w:pStyle w:val="ListBullet"/>
        <w:numPr>
          <w:ilvl w:val="0"/>
          <w:numId w:val="95"/>
        </w:numPr>
        <w:rPr>
          <w:rFonts w:ascii="Source Sans Pro" w:hAnsi="Source Sans Pro"/>
        </w:rPr>
      </w:pPr>
      <w:r w:rsidRPr="0039151C">
        <w:rPr>
          <w:rFonts w:ascii="Source Sans Pro" w:hAnsi="Source Sans Pro"/>
          <w:b/>
          <w:bCs/>
          <w:lang w:val="es-US"/>
        </w:rPr>
        <w:t xml:space="preserve">Costos que paga de su bolsillo: </w:t>
      </w:r>
      <w:r w:rsidRPr="0039151C">
        <w:rPr>
          <w:rFonts w:ascii="Source Sans Pro" w:hAnsi="Source Sans Pro"/>
          <w:lang w:val="es-US"/>
        </w:rPr>
        <w:t xml:space="preserve">corresponde al monto que usted pagó. Esto incluye lo que usted pagó cuando recibe un medicamento cubierto de la Parte D, cualquier pago por sus medicamentos realizado por su familia o amigos, y cualquier pago realizado por sus medicamentos mediante la Ayuda adicional de </w:t>
      </w:r>
      <w:r w:rsidRPr="0039151C">
        <w:rPr>
          <w:rFonts w:ascii="Source Sans Pro" w:hAnsi="Source Sans Pro"/>
          <w:lang w:val="es-US"/>
        </w:rPr>
        <w:lastRenderedPageBreak/>
        <w:t>Medicare, los planes de salud de un sindicato o empleador, el Servicio de salud para la población india estadounidense, los programas de asistencia de medicamentos para el sida, organizaciones benéficas y la mayoría de los programas estatales de asistencia farmacéutica (</w:t>
      </w:r>
      <w:proofErr w:type="spellStart"/>
      <w:r w:rsidRPr="002D3EAC">
        <w:rPr>
          <w:rFonts w:ascii="Source Sans Pro" w:hAnsi="Source Sans Pro"/>
          <w:i/>
          <w:lang w:val="es-US"/>
        </w:rPr>
        <w:t>State</w:t>
      </w:r>
      <w:proofErr w:type="spellEnd"/>
      <w:r w:rsidRPr="002D3EAC">
        <w:rPr>
          <w:rFonts w:ascii="Source Sans Pro" w:hAnsi="Source Sans Pro"/>
          <w:i/>
          <w:lang w:val="es-US"/>
        </w:rPr>
        <w:t xml:space="preserve"> </w:t>
      </w:r>
      <w:proofErr w:type="spellStart"/>
      <w:r w:rsidRPr="002D3EAC">
        <w:rPr>
          <w:rFonts w:ascii="Source Sans Pro" w:hAnsi="Source Sans Pro"/>
          <w:i/>
          <w:lang w:val="es-US"/>
        </w:rPr>
        <w:t>Pharmaceutical</w:t>
      </w:r>
      <w:proofErr w:type="spellEnd"/>
      <w:r w:rsidRPr="002D3EAC">
        <w:rPr>
          <w:rFonts w:ascii="Source Sans Pro" w:hAnsi="Source Sans Pro"/>
          <w:i/>
          <w:lang w:val="es-US"/>
        </w:rPr>
        <w:t xml:space="preserve"> </w:t>
      </w:r>
      <w:proofErr w:type="spellStart"/>
      <w:r w:rsidRPr="002D3EAC">
        <w:rPr>
          <w:rFonts w:ascii="Source Sans Pro" w:hAnsi="Source Sans Pro"/>
          <w:i/>
          <w:lang w:val="es-US"/>
        </w:rPr>
        <w:t>Assistance</w:t>
      </w:r>
      <w:proofErr w:type="spellEnd"/>
      <w:r w:rsidRPr="002D3EAC">
        <w:rPr>
          <w:rFonts w:ascii="Source Sans Pro" w:hAnsi="Source Sans Pro"/>
          <w:i/>
          <w:lang w:val="es-US"/>
        </w:rPr>
        <w:t xml:space="preserve"> </w:t>
      </w:r>
      <w:proofErr w:type="spellStart"/>
      <w:r w:rsidRPr="002D3EAC">
        <w:rPr>
          <w:rFonts w:ascii="Source Sans Pro" w:hAnsi="Source Sans Pro"/>
          <w:i/>
          <w:lang w:val="es-US"/>
        </w:rPr>
        <w:t>Programs</w:t>
      </w:r>
      <w:proofErr w:type="spellEnd"/>
      <w:r w:rsidRPr="0039151C">
        <w:rPr>
          <w:rFonts w:ascii="Source Sans Pro" w:hAnsi="Source Sans Pro"/>
          <w:lang w:val="es-US"/>
        </w:rPr>
        <w:t xml:space="preserve">, SPAP). </w:t>
      </w:r>
    </w:p>
    <w:p w14:paraId="2C3100E7" w14:textId="5AA8DE23" w:rsidR="002E1D1E" w:rsidRPr="0039151C" w:rsidRDefault="00FF1E8D" w:rsidP="002A2BF5">
      <w:pPr>
        <w:pStyle w:val="ListBullet"/>
        <w:numPr>
          <w:ilvl w:val="0"/>
          <w:numId w:val="95"/>
        </w:numPr>
        <w:rPr>
          <w:rFonts w:ascii="Source Sans Pro" w:hAnsi="Source Sans Pro"/>
        </w:rPr>
      </w:pPr>
      <w:r w:rsidRPr="0039151C">
        <w:rPr>
          <w:rFonts w:ascii="Source Sans Pro" w:hAnsi="Source Sans Pro"/>
          <w:b/>
          <w:bCs/>
          <w:lang w:val="es-US"/>
        </w:rPr>
        <w:t>Costos totales de los medicamentos:</w:t>
      </w:r>
      <w:r w:rsidRPr="0039151C">
        <w:rPr>
          <w:rFonts w:ascii="Source Sans Pro" w:hAnsi="Source Sans Pro"/>
          <w:lang w:val="es-US"/>
        </w:rPr>
        <w:t xml:space="preserve"> este es el total de todos los pagos realizados por sus medicamentos cubiertos de la Parte D. Aquí se incluye lo que nuestro plan pagó, lo que usted pagó y lo que otros programas u organizaciones pagaron por sus medicamentos cubiertos de la Parte D. </w:t>
      </w:r>
    </w:p>
    <w:p w14:paraId="6EFC55A9" w14:textId="0A785129" w:rsidR="002E1D1E" w:rsidRPr="0039151C" w:rsidRDefault="00FA037F" w:rsidP="00795F85">
      <w:pPr>
        <w:rPr>
          <w:rFonts w:ascii="Source Sans Pro" w:hAnsi="Source Sans Pro"/>
        </w:rPr>
      </w:pPr>
      <w:r w:rsidRPr="0039151C">
        <w:rPr>
          <w:rFonts w:ascii="Source Sans Pro" w:hAnsi="Source Sans Pro"/>
          <w:lang w:val="es-US"/>
        </w:rPr>
        <w:t xml:space="preserve">Si surtió una o más recetas a través de nuestro plan durante el mes anterior, le enviaremos una </w:t>
      </w:r>
      <w:r w:rsidRPr="0039151C">
        <w:rPr>
          <w:rFonts w:ascii="Source Sans Pro" w:hAnsi="Source Sans Pro"/>
          <w:i/>
          <w:iCs/>
          <w:lang w:val="es-US"/>
        </w:rPr>
        <w:t>Explicación de beneficios</w:t>
      </w:r>
      <w:r w:rsidRPr="0039151C">
        <w:rPr>
          <w:rFonts w:ascii="Source Sans Pro" w:hAnsi="Source Sans Pro"/>
          <w:lang w:val="es-US"/>
        </w:rPr>
        <w:t xml:space="preserve"> (</w:t>
      </w:r>
      <w:proofErr w:type="spellStart"/>
      <w:r w:rsidRPr="002D3EAC">
        <w:rPr>
          <w:rFonts w:ascii="Source Sans Pro" w:hAnsi="Source Sans Pro"/>
          <w:i/>
          <w:lang w:val="es-US"/>
        </w:rPr>
        <w:t>Explanation</w:t>
      </w:r>
      <w:proofErr w:type="spellEnd"/>
      <w:r w:rsidRPr="002D3EAC">
        <w:rPr>
          <w:rFonts w:ascii="Source Sans Pro" w:hAnsi="Source Sans Pro"/>
          <w:i/>
          <w:lang w:val="es-US"/>
        </w:rPr>
        <w:t xml:space="preserve"> of </w:t>
      </w:r>
      <w:proofErr w:type="spellStart"/>
      <w:r w:rsidRPr="002D3EAC">
        <w:rPr>
          <w:rFonts w:ascii="Source Sans Pro" w:hAnsi="Source Sans Pro"/>
          <w:i/>
          <w:lang w:val="es-US"/>
        </w:rPr>
        <w:t>Benefits</w:t>
      </w:r>
      <w:proofErr w:type="spellEnd"/>
      <w:r w:rsidRPr="0039151C">
        <w:rPr>
          <w:rFonts w:ascii="Source Sans Pro" w:hAnsi="Source Sans Pro"/>
          <w:lang w:val="es-US"/>
        </w:rPr>
        <w:t xml:space="preserve">, EOB) </w:t>
      </w:r>
      <w:r w:rsidRPr="0039151C">
        <w:rPr>
          <w:rFonts w:ascii="Source Sans Pro" w:hAnsi="Source Sans Pro"/>
          <w:i/>
          <w:iCs/>
          <w:lang w:val="es-US"/>
        </w:rPr>
        <w:t>de la Parte D</w:t>
      </w:r>
      <w:r w:rsidRPr="0039151C">
        <w:rPr>
          <w:rFonts w:ascii="Source Sans Pro" w:hAnsi="Source Sans Pro"/>
          <w:lang w:val="es-US"/>
        </w:rPr>
        <w:t xml:space="preserve">. La </w:t>
      </w:r>
      <w:r w:rsidRPr="0039151C">
        <w:rPr>
          <w:rFonts w:ascii="Source Sans Pro" w:hAnsi="Source Sans Pro"/>
          <w:i/>
          <w:iCs/>
          <w:lang w:val="es-US"/>
        </w:rPr>
        <w:t>EOB de la Parte D</w:t>
      </w:r>
      <w:r w:rsidRPr="0039151C">
        <w:rPr>
          <w:rFonts w:ascii="Source Sans Pro" w:hAnsi="Source Sans Pro"/>
          <w:lang w:val="es-US"/>
        </w:rPr>
        <w:t xml:space="preserve"> incluye: </w:t>
      </w:r>
    </w:p>
    <w:p w14:paraId="616F39FD" w14:textId="53314FCD" w:rsidR="002E1D1E" w:rsidRPr="0039151C" w:rsidRDefault="002E1D1E" w:rsidP="002A2BF5">
      <w:pPr>
        <w:pStyle w:val="ListBullet"/>
        <w:numPr>
          <w:ilvl w:val="0"/>
          <w:numId w:val="166"/>
        </w:numPr>
        <w:ind w:left="720"/>
        <w:rPr>
          <w:rFonts w:ascii="Source Sans Pro" w:hAnsi="Source Sans Pro"/>
        </w:rPr>
      </w:pPr>
      <w:r w:rsidRPr="0039151C">
        <w:rPr>
          <w:rFonts w:ascii="Source Sans Pro" w:hAnsi="Source Sans Pro"/>
          <w:b/>
          <w:bCs/>
          <w:lang w:val="es-US"/>
        </w:rPr>
        <w:t>Información para ese mes.</w:t>
      </w:r>
      <w:r w:rsidRPr="0039151C">
        <w:rPr>
          <w:rFonts w:ascii="Source Sans Pro" w:hAnsi="Source Sans Pro"/>
          <w:lang w:val="es-US"/>
        </w:rPr>
        <w:t xml:space="preserve"> Este informe proporciona los detalles de pago sobre los medicamentos con receta que surtió el mes anterior. Muestra el total de los costos de los medicamentos, lo que nuestro plan pagó y lo que usted y otros pagaron en su nombre.</w:t>
      </w:r>
    </w:p>
    <w:p w14:paraId="03109A05" w14:textId="4527ECA0" w:rsidR="002E1D1E" w:rsidRPr="0039151C" w:rsidRDefault="002E1D1E" w:rsidP="002A2BF5">
      <w:pPr>
        <w:pStyle w:val="ListBullet"/>
        <w:numPr>
          <w:ilvl w:val="0"/>
          <w:numId w:val="166"/>
        </w:numPr>
        <w:ind w:left="720"/>
        <w:rPr>
          <w:rFonts w:ascii="Source Sans Pro" w:hAnsi="Source Sans Pro"/>
        </w:rPr>
      </w:pPr>
      <w:r w:rsidRPr="0039151C">
        <w:rPr>
          <w:rFonts w:ascii="Source Sans Pro" w:hAnsi="Source Sans Pro"/>
          <w:b/>
          <w:bCs/>
          <w:lang w:val="es-US"/>
        </w:rPr>
        <w:t xml:space="preserve">Los totales para el año desde el 1 de enero. </w:t>
      </w:r>
      <w:r w:rsidRPr="0039151C">
        <w:rPr>
          <w:rFonts w:ascii="Source Sans Pro" w:hAnsi="Source Sans Pro"/>
          <w:lang w:val="es-US"/>
        </w:rPr>
        <w:t>Muestra los costos totales de los medicamentos y los pagos totales por sus medicamentos desde el inicio del año.</w:t>
      </w:r>
    </w:p>
    <w:p w14:paraId="4E2CC5EE" w14:textId="2797F9D2" w:rsidR="00823CE6" w:rsidRPr="0039151C" w:rsidRDefault="00823CE6" w:rsidP="002A2BF5">
      <w:pPr>
        <w:pStyle w:val="ListBullet"/>
        <w:numPr>
          <w:ilvl w:val="0"/>
          <w:numId w:val="166"/>
        </w:numPr>
        <w:ind w:left="720"/>
        <w:rPr>
          <w:rFonts w:ascii="Source Sans Pro" w:hAnsi="Source Sans Pro"/>
        </w:rPr>
      </w:pPr>
      <w:bookmarkStart w:id="521" w:name="_Hlk27933453"/>
      <w:bookmarkStart w:id="522" w:name="_Hlk27933431"/>
      <w:bookmarkStart w:id="523" w:name="_Hlk27933239"/>
      <w:r w:rsidRPr="0039151C">
        <w:rPr>
          <w:rFonts w:ascii="Source Sans Pro" w:hAnsi="Source Sans Pro"/>
          <w:b/>
          <w:bCs/>
          <w:lang w:val="es-US"/>
        </w:rPr>
        <w:t xml:space="preserve">Información sobre los precios de los medicamentos. </w:t>
      </w:r>
      <w:r w:rsidRPr="0039151C">
        <w:rPr>
          <w:rFonts w:ascii="Source Sans Pro" w:hAnsi="Source Sans Pro"/>
          <w:lang w:val="es-US"/>
        </w:rPr>
        <w:t xml:space="preserve">Esta información muestra el precio total del medicamento e información sobre cambios en el precio desde el primer resurtido para cada reclamación de medicamento con receta de la misma cantidad. </w:t>
      </w:r>
    </w:p>
    <w:p w14:paraId="2EF17601" w14:textId="0D52538C" w:rsidR="00EA28AB" w:rsidRPr="0039151C" w:rsidRDefault="00A65D23" w:rsidP="002A2BF5">
      <w:pPr>
        <w:pStyle w:val="ListBullet"/>
        <w:numPr>
          <w:ilvl w:val="0"/>
          <w:numId w:val="166"/>
        </w:numPr>
        <w:ind w:left="720"/>
        <w:rPr>
          <w:rFonts w:ascii="Source Sans Pro" w:hAnsi="Source Sans Pro"/>
        </w:rPr>
      </w:pPr>
      <w:r w:rsidRPr="0039151C">
        <w:rPr>
          <w:rFonts w:ascii="Source Sans Pro" w:hAnsi="Source Sans Pro"/>
          <w:b/>
          <w:bCs/>
          <w:lang w:val="es-US"/>
        </w:rPr>
        <w:t xml:space="preserve">Medicamentos con receta alternativos disponibles a un costo más bajo. </w:t>
      </w:r>
      <w:r w:rsidRPr="0039151C">
        <w:rPr>
          <w:rFonts w:ascii="Source Sans Pro" w:hAnsi="Source Sans Pro"/>
          <w:lang w:val="es-US"/>
        </w:rPr>
        <w:t>Muestra información sobre otros medicamentos con menor costo compartido disponibles para cada reclamación de medicamento con receta,</w:t>
      </w:r>
      <w:bookmarkEnd w:id="521"/>
      <w:r w:rsidRPr="0039151C">
        <w:rPr>
          <w:rFonts w:ascii="Source Sans Pro" w:hAnsi="Source Sans Pro"/>
          <w:lang w:val="es-US"/>
        </w:rPr>
        <w:t xml:space="preserve"> si corresponde. </w:t>
      </w:r>
      <w:bookmarkEnd w:id="522"/>
      <w:bookmarkEnd w:id="523"/>
    </w:p>
    <w:p w14:paraId="0048C316" w14:textId="237CE3C6" w:rsidR="002E1D1E" w:rsidRPr="0039151C" w:rsidRDefault="002E1D1E" w:rsidP="00BE5724">
      <w:pPr>
        <w:pStyle w:val="Heading3"/>
        <w:rPr>
          <w:rFonts w:ascii="Source Sans Pro" w:hAnsi="Source Sans Pro"/>
        </w:rPr>
      </w:pPr>
      <w:bookmarkStart w:id="524" w:name="_Toc68442420"/>
      <w:bookmarkStart w:id="525" w:name="_Toc228561539"/>
      <w:bookmarkStart w:id="526" w:name="_Toc109315885"/>
      <w:r w:rsidRPr="0039151C">
        <w:rPr>
          <w:rFonts w:ascii="Source Sans Pro" w:hAnsi="Source Sans Pro"/>
          <w:iCs w:val="0"/>
          <w:lang w:val="es-US"/>
        </w:rPr>
        <w:t>Sección 3.1</w:t>
      </w:r>
      <w:r w:rsidRPr="0039151C">
        <w:rPr>
          <w:rFonts w:ascii="Source Sans Pro" w:hAnsi="Source Sans Pro"/>
          <w:iCs w:val="0"/>
          <w:lang w:val="es-US"/>
        </w:rPr>
        <w:tab/>
        <w:t>Ayúdenos a mantener al día nuestra información sobre sus pagos de los medicamentos</w:t>
      </w:r>
      <w:bookmarkEnd w:id="524"/>
      <w:bookmarkEnd w:id="525"/>
      <w:bookmarkEnd w:id="526"/>
    </w:p>
    <w:p w14:paraId="0270C863" w14:textId="0C531374" w:rsidR="002E1D1E" w:rsidRPr="0039151C" w:rsidRDefault="002E1D1E" w:rsidP="00795F85">
      <w:pPr>
        <w:rPr>
          <w:rFonts w:ascii="Source Sans Pro" w:hAnsi="Source Sans Pro"/>
        </w:rPr>
      </w:pPr>
      <w:r w:rsidRPr="0039151C">
        <w:rPr>
          <w:rFonts w:ascii="Source Sans Pro" w:hAnsi="Source Sans Pro"/>
          <w:lang w:val="es-US"/>
        </w:rPr>
        <w:t>Para hacer un seguimiento de los costos de sus medicamentos y de los pagos que efectúa por estos, utilizamos los registros que recibimos de las farmacias. Puede ayudarnos a mantener su información correcta y actualizada de la siguiente manera:</w:t>
      </w:r>
    </w:p>
    <w:p w14:paraId="3BC42395" w14:textId="2834F4AA" w:rsidR="002E1D1E" w:rsidRPr="0039151C" w:rsidRDefault="002E1D1E" w:rsidP="002A2BF5">
      <w:pPr>
        <w:pStyle w:val="ListBullet"/>
        <w:numPr>
          <w:ilvl w:val="0"/>
          <w:numId w:val="120"/>
        </w:numPr>
        <w:rPr>
          <w:rFonts w:ascii="Source Sans Pro" w:hAnsi="Source Sans Pro"/>
        </w:rPr>
      </w:pPr>
      <w:r w:rsidRPr="0039151C">
        <w:rPr>
          <w:rFonts w:ascii="Source Sans Pro" w:hAnsi="Source Sans Pro"/>
          <w:b/>
          <w:bCs/>
          <w:lang w:val="es-US"/>
        </w:rPr>
        <w:t>Muestre su tarjeta de miembro cada vez que obtenga un medicamento con receta.</w:t>
      </w:r>
      <w:r w:rsidRPr="0039151C">
        <w:rPr>
          <w:rFonts w:ascii="Source Sans Pro" w:hAnsi="Source Sans Pro"/>
          <w:lang w:val="es-US"/>
        </w:rPr>
        <w:t xml:space="preserve"> Esto ayuda a que sepamos acerca de los medicamentos con receta que usted surte y lo que paga.</w:t>
      </w:r>
    </w:p>
    <w:p w14:paraId="6E95D405" w14:textId="627316C2" w:rsidR="002E1D1E" w:rsidRPr="0039151C" w:rsidRDefault="002E1D1E" w:rsidP="002A2BF5">
      <w:pPr>
        <w:pStyle w:val="ListBullet"/>
        <w:numPr>
          <w:ilvl w:val="0"/>
          <w:numId w:val="120"/>
        </w:numPr>
        <w:rPr>
          <w:rFonts w:ascii="Source Sans Pro" w:hAnsi="Source Sans Pro"/>
        </w:rPr>
      </w:pPr>
      <w:r w:rsidRPr="0039151C">
        <w:rPr>
          <w:rFonts w:ascii="Source Sans Pro" w:hAnsi="Source Sans Pro"/>
          <w:b/>
          <w:bCs/>
          <w:lang w:val="es-US"/>
        </w:rPr>
        <w:t>Asegúrese de que tengamos la información que necesitamos.</w:t>
      </w:r>
      <w:r w:rsidRPr="0039151C">
        <w:rPr>
          <w:rFonts w:ascii="Source Sans Pro" w:hAnsi="Source Sans Pro"/>
          <w:lang w:val="es-US"/>
        </w:rPr>
        <w:t xml:space="preserve"> En ocasiones, es posible que pague el costo total de un medicamento con receta. En estos casos, no recibiremos automáticamente la información que necesitamos para mantener el seguimiento de los costos que paga de su bolsillo. Para ayudarnos a mantener un registro de los costos que paga de su bolsillo, bríndenos copias </w:t>
      </w:r>
      <w:r w:rsidRPr="0039151C">
        <w:rPr>
          <w:rFonts w:ascii="Source Sans Pro" w:hAnsi="Source Sans Pro"/>
          <w:lang w:val="es-US"/>
        </w:rPr>
        <w:lastRenderedPageBreak/>
        <w:t xml:space="preserve">de sus recibos. </w:t>
      </w:r>
      <w:r w:rsidRPr="0039151C">
        <w:rPr>
          <w:rFonts w:ascii="Source Sans Pro" w:hAnsi="Source Sans Pro"/>
          <w:b/>
          <w:bCs/>
          <w:lang w:val="es-US"/>
        </w:rPr>
        <w:t xml:space="preserve">Estos son algunos ejemplos de cuándo debe darnos copias de sus recibos de medicamentos: </w:t>
      </w:r>
    </w:p>
    <w:p w14:paraId="04F3B9FB" w14:textId="3DB30F51" w:rsidR="002E1D1E"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 xml:space="preserve">Cuando usted compra un medicamento cubierto en una farmacia de la red a un precio especial o con una tarjeta de descuento que no sea parte del beneficio de nuestro plan. </w:t>
      </w:r>
    </w:p>
    <w:p w14:paraId="153296E5" w14:textId="4127E516" w:rsidR="002E1D1E"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Cuando realiza un copago por los medicamentos que se proporcionan en virtud de un programa de asistencia al paciente del fabricante del medicamento.</w:t>
      </w:r>
    </w:p>
    <w:p w14:paraId="4C2133A3" w14:textId="0B298273" w:rsidR="00B22152"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Cada vez que compre medicamentos cubiertos en una farmacia fuera de la red o pague el precio total de un medicamento cubierto en circunstancias especiales.</w:t>
      </w:r>
    </w:p>
    <w:p w14:paraId="4D2812CB" w14:textId="740E6D10" w:rsidR="00B22152" w:rsidRPr="0039151C" w:rsidRDefault="00B22152" w:rsidP="00061181">
      <w:pPr>
        <w:pStyle w:val="ListBullet2"/>
        <w:numPr>
          <w:ilvl w:val="1"/>
          <w:numId w:val="30"/>
        </w:numPr>
        <w:rPr>
          <w:rFonts w:ascii="Source Sans Pro" w:hAnsi="Source Sans Pro"/>
        </w:rPr>
      </w:pPr>
      <w:r w:rsidRPr="0039151C">
        <w:rPr>
          <w:rFonts w:ascii="Source Sans Pro" w:hAnsi="Source Sans Pro"/>
          <w:lang w:val="es-US"/>
        </w:rPr>
        <w:t>Si se le factura por un medicamento cubierto, puede pedirle a nuestro plan que pague la parte que nos corresponde del costo. Para obtener instrucciones sobre cómo hacerlo, vaya a la Sección 2 del Capítulo 7.</w:t>
      </w:r>
    </w:p>
    <w:p w14:paraId="6087666B" w14:textId="1A7037FE" w:rsidR="002E1D1E" w:rsidRPr="0039151C" w:rsidRDefault="002E1D1E" w:rsidP="00061181">
      <w:pPr>
        <w:pStyle w:val="ListBullet"/>
        <w:numPr>
          <w:ilvl w:val="0"/>
          <w:numId w:val="22"/>
        </w:numPr>
        <w:rPr>
          <w:rFonts w:ascii="Source Sans Pro" w:hAnsi="Source Sans Pro"/>
        </w:rPr>
      </w:pPr>
      <w:r w:rsidRPr="0039151C">
        <w:rPr>
          <w:rFonts w:ascii="Source Sans Pro" w:hAnsi="Source Sans Pro"/>
          <w:b/>
          <w:bCs/>
          <w:lang w:val="es-US"/>
        </w:rPr>
        <w:t>Envíenos información sobre los pagos que terceros hayan realizado por usted.</w:t>
      </w:r>
      <w:r w:rsidRPr="0039151C">
        <w:rPr>
          <w:rFonts w:ascii="Source Sans Pro" w:hAnsi="Source Sans Pro"/>
          <w:lang w:val="es-US"/>
        </w:rPr>
        <w:t xml:space="preserve"> Los pagos realizados por otras personas u organizaciones también se tienen en cuenta en los costos que paga de su bolsillo. Por ejemplo, para los costos que paga de su bolsillo, se tienen en cuenta los pagos realizados por </w:t>
      </w:r>
      <w:r w:rsidRPr="0039151C">
        <w:rPr>
          <w:rFonts w:ascii="Source Sans Pro" w:hAnsi="Source Sans Pro"/>
          <w:i/>
          <w:iCs/>
          <w:color w:val="0000FF"/>
        </w:rPr>
        <w:t xml:space="preserve">[Plans without an SPAP in its state delete next item.] </w:t>
      </w:r>
      <w:r w:rsidRPr="0039151C">
        <w:rPr>
          <w:rFonts w:ascii="Source Sans Pro" w:hAnsi="Source Sans Pro"/>
          <w:lang w:val="es-US"/>
        </w:rPr>
        <w:t>un Programa estatal de asistencia farmacéutica, un programa de asistencia de medicamentos para el SIDA (</w:t>
      </w:r>
      <w:r w:rsidRPr="002D3EAC">
        <w:rPr>
          <w:rFonts w:ascii="Source Sans Pro" w:hAnsi="Source Sans Pro"/>
          <w:i/>
          <w:lang w:val="es-US"/>
        </w:rPr>
        <w:t xml:space="preserve">AIDS </w:t>
      </w:r>
      <w:proofErr w:type="spellStart"/>
      <w:r w:rsidRPr="002D3EAC">
        <w:rPr>
          <w:rFonts w:ascii="Source Sans Pro" w:hAnsi="Source Sans Pro"/>
          <w:i/>
          <w:lang w:val="es-US"/>
        </w:rPr>
        <w:t>Drug</w:t>
      </w:r>
      <w:proofErr w:type="spellEnd"/>
      <w:r w:rsidRPr="002D3EAC">
        <w:rPr>
          <w:rFonts w:ascii="Source Sans Pro" w:hAnsi="Source Sans Pro"/>
          <w:i/>
          <w:lang w:val="es-US"/>
        </w:rPr>
        <w:t xml:space="preserve"> </w:t>
      </w:r>
      <w:proofErr w:type="spellStart"/>
      <w:r w:rsidRPr="002D3EAC">
        <w:rPr>
          <w:rFonts w:ascii="Source Sans Pro" w:hAnsi="Source Sans Pro"/>
          <w:i/>
          <w:lang w:val="es-US"/>
        </w:rPr>
        <w:t>Assistance</w:t>
      </w:r>
      <w:proofErr w:type="spellEnd"/>
      <w:r w:rsidRPr="002D3EAC">
        <w:rPr>
          <w:rFonts w:ascii="Source Sans Pro" w:hAnsi="Source Sans Pro"/>
          <w:i/>
          <w:lang w:val="es-US"/>
        </w:rPr>
        <w:t xml:space="preserve"> </w:t>
      </w:r>
      <w:proofErr w:type="spellStart"/>
      <w:r w:rsidRPr="002D3EAC">
        <w:rPr>
          <w:rFonts w:ascii="Source Sans Pro" w:hAnsi="Source Sans Pro"/>
          <w:i/>
          <w:lang w:val="es-US"/>
        </w:rPr>
        <w:t>Program</w:t>
      </w:r>
      <w:proofErr w:type="spellEnd"/>
      <w:r w:rsidRPr="0039151C">
        <w:rPr>
          <w:rFonts w:ascii="Source Sans Pro" w:hAnsi="Source Sans Pro"/>
          <w:lang w:val="es-US"/>
        </w:rPr>
        <w:t xml:space="preserve">, ADAP), el Servicio de salud para la población india estadounidense y las organizaciones benéficas. Lleve un registro de estos pagos y envíelos para que podamos hacer un seguimiento de sus costos. </w:t>
      </w:r>
    </w:p>
    <w:p w14:paraId="4570EE8A" w14:textId="5D48511C" w:rsidR="002E1D1E" w:rsidRPr="0039151C" w:rsidRDefault="002E1D1E" w:rsidP="00061181">
      <w:pPr>
        <w:pStyle w:val="ListBullet"/>
        <w:numPr>
          <w:ilvl w:val="0"/>
          <w:numId w:val="22"/>
        </w:numPr>
        <w:rPr>
          <w:rFonts w:ascii="Source Sans Pro" w:hAnsi="Source Sans Pro"/>
        </w:rPr>
      </w:pPr>
      <w:r w:rsidRPr="0039151C">
        <w:rPr>
          <w:rFonts w:ascii="Source Sans Pro" w:hAnsi="Source Sans Pro"/>
          <w:b/>
          <w:bCs/>
          <w:lang w:val="es-US"/>
        </w:rPr>
        <w:t>Revise el informe que le enviamos por escrito.</w:t>
      </w:r>
      <w:r w:rsidRPr="0039151C">
        <w:rPr>
          <w:rFonts w:ascii="Source Sans Pro" w:hAnsi="Source Sans Pro"/>
          <w:lang w:val="es-US"/>
        </w:rPr>
        <w:t xml:space="preserve"> Cuando reciba una </w:t>
      </w:r>
      <w:r w:rsidRPr="0039151C">
        <w:rPr>
          <w:rFonts w:ascii="Source Sans Pro" w:hAnsi="Source Sans Pro"/>
          <w:i/>
          <w:iCs/>
          <w:lang w:val="es-US"/>
        </w:rPr>
        <w:t>EOB de la Parte D</w:t>
      </w:r>
      <w:r w:rsidRPr="0039151C">
        <w:rPr>
          <w:rFonts w:ascii="Source Sans Pro" w:hAnsi="Source Sans Pro"/>
          <w:lang w:val="es-US"/>
        </w:rPr>
        <w:t xml:space="preserve">, revísela para asegurarse de que la información esté completa y sea correcta. Si considera que algo está incompleto o si tiene alguna pregunta,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w:t>
      </w:r>
      <w:r w:rsidRPr="0039151C">
        <w:rPr>
          <w:rFonts w:ascii="Source Sans Pro" w:hAnsi="Source Sans Pro"/>
          <w:i/>
          <w:iCs/>
          <w:color w:val="0000FF"/>
        </w:rPr>
        <w:t xml:space="preserve">[Plans that allow members to manage this information on-line can describe that option here.] </w:t>
      </w:r>
      <w:r w:rsidRPr="0039151C">
        <w:rPr>
          <w:rFonts w:ascii="Source Sans Pro" w:hAnsi="Source Sans Pro"/>
          <w:lang w:val="es-US"/>
        </w:rPr>
        <w:t xml:space="preserve">Asegúrese de guardar estos informes. </w:t>
      </w:r>
    </w:p>
    <w:p w14:paraId="187BEB8B" w14:textId="28B0AE93" w:rsidR="002E1D1E" w:rsidRPr="0039151C" w:rsidRDefault="002E1D1E" w:rsidP="00795F85">
      <w:pPr>
        <w:pStyle w:val="Heading2"/>
        <w:rPr>
          <w:rFonts w:ascii="Source Sans Pro" w:hAnsi="Source Sans Pro"/>
        </w:rPr>
      </w:pPr>
      <w:bookmarkStart w:id="527" w:name="_Toc102342477"/>
      <w:bookmarkStart w:id="528" w:name="_Toc98761272"/>
      <w:bookmarkStart w:id="529" w:name="_Toc68442421"/>
      <w:bookmarkStart w:id="530" w:name="_Toc228561540"/>
      <w:bookmarkStart w:id="531" w:name="_Toc109315886"/>
      <w:bookmarkStart w:id="532" w:name="_Toc206585093"/>
      <w:r w:rsidRPr="0039151C">
        <w:rPr>
          <w:rFonts w:ascii="Source Sans Pro" w:hAnsi="Source Sans Pro"/>
          <w:bCs/>
          <w:lang w:val="es-US"/>
        </w:rPr>
        <w:t>SECCIÓN 4</w:t>
      </w:r>
      <w:r w:rsidRPr="0039151C">
        <w:rPr>
          <w:rFonts w:ascii="Source Sans Pro" w:hAnsi="Source Sans Pro"/>
          <w:bCs/>
          <w:lang w:val="es-US"/>
        </w:rPr>
        <w:tab/>
        <w:t>La Etapa del deducible</w:t>
      </w:r>
      <w:bookmarkEnd w:id="527"/>
      <w:bookmarkEnd w:id="528"/>
      <w:bookmarkEnd w:id="529"/>
      <w:bookmarkEnd w:id="530"/>
      <w:bookmarkEnd w:id="531"/>
      <w:bookmarkEnd w:id="532"/>
    </w:p>
    <w:p w14:paraId="7BCD0945" w14:textId="315064D4" w:rsidR="00685E03" w:rsidRPr="0039151C" w:rsidRDefault="0001635E"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 xml:space="preserve">Plans with no deductible replace Section 4 title with: </w:t>
      </w:r>
      <w:r w:rsidRPr="0039151C">
        <w:rPr>
          <w:rFonts w:ascii="Source Sans Pro" w:hAnsi="Source Sans Pro"/>
          <w:color w:val="0000FF"/>
          <w:lang w:val="es-US"/>
        </w:rPr>
        <w:t>No hay deducible para</w:t>
      </w:r>
      <w:r w:rsidRPr="0039151C">
        <w:rPr>
          <w:rFonts w:ascii="Source Sans Pro" w:hAnsi="Source Sans Pro"/>
          <w:i/>
          <w:iCs/>
          <w:color w:val="0000FF"/>
        </w:rPr>
        <w:t xml:space="preserve"> [insert 2026 plan name].</w:t>
      </w:r>
      <w:r w:rsidRPr="0039151C">
        <w:rPr>
          <w:rFonts w:ascii="Source Sans Pro" w:hAnsi="Source Sans Pro"/>
          <w:color w:val="0000FF"/>
          <w:lang w:val="es-US"/>
        </w:rPr>
        <w:t>]</w:t>
      </w:r>
      <w:r w:rsidRPr="0039151C">
        <w:rPr>
          <w:rFonts w:ascii="Source Sans Pro" w:hAnsi="Source Sans Pro"/>
          <w:i/>
          <w:iCs/>
          <w:color w:val="0000FF"/>
        </w:rPr>
        <w:t xml:space="preserve"> </w:t>
      </w:r>
    </w:p>
    <w:p w14:paraId="35CEE15C" w14:textId="458E1498" w:rsidR="0001635E" w:rsidRPr="0039151C" w:rsidRDefault="00685E03" w:rsidP="00795F85">
      <w:p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Plans with no deductible replace text below with</w:t>
      </w:r>
      <w:r w:rsidRPr="0039151C">
        <w:rPr>
          <w:rFonts w:ascii="Source Sans Pro" w:hAnsi="Source Sans Pro"/>
          <w:color w:val="0000FF"/>
          <w:lang w:val="es-US"/>
        </w:rPr>
        <w:t xml:space="preserve">: No hay deducible para </w:t>
      </w:r>
      <w:r w:rsidRPr="0039151C">
        <w:rPr>
          <w:rFonts w:ascii="Source Sans Pro" w:hAnsi="Source Sans Pro"/>
          <w:i/>
          <w:iCs/>
          <w:color w:val="0000FF"/>
        </w:rPr>
        <w:t>[insert 2026 plan name]</w:t>
      </w:r>
      <w:r w:rsidRPr="0039151C">
        <w:rPr>
          <w:rFonts w:ascii="Source Sans Pro" w:hAnsi="Source Sans Pro"/>
          <w:color w:val="0000FF"/>
          <w:lang w:val="es-US"/>
        </w:rPr>
        <w:t>. Usted comienza en la Etapa de cobertura inicial cuando surte su primera receta del año. Consulte la Sección 5 para obtener información sobre su cobertura en la Etapa de cobertura inicial.]</w:t>
      </w:r>
    </w:p>
    <w:p w14:paraId="5CA86548" w14:textId="21F44D7C" w:rsidR="002E1D1E" w:rsidRPr="0039151C" w:rsidRDefault="002E1D1E" w:rsidP="00795F85">
      <w:pPr>
        <w:rPr>
          <w:rFonts w:ascii="Source Sans Pro" w:hAnsi="Source Sans Pro"/>
        </w:rPr>
      </w:pPr>
      <w:r w:rsidRPr="0039151C">
        <w:rPr>
          <w:rFonts w:ascii="Source Sans Pro" w:hAnsi="Source Sans Pro"/>
          <w:lang w:val="es-US"/>
        </w:rPr>
        <w:lastRenderedPageBreak/>
        <w:t xml:space="preserve">La Etapa del deducible es la primera etapa de pago de la cobertura para medicamentos. </w:t>
      </w:r>
      <w:r w:rsidRPr="0039151C">
        <w:rPr>
          <w:rFonts w:ascii="Source Sans Pro" w:hAnsi="Source Sans Pro"/>
          <w:color w:val="0000FF"/>
          <w:lang w:val="es-US"/>
        </w:rPr>
        <w:t>[</w:t>
      </w:r>
      <w:r w:rsidRPr="0039151C">
        <w:rPr>
          <w:rFonts w:ascii="Source Sans Pro" w:hAnsi="Source Sans Pro"/>
          <w:i/>
          <w:iCs/>
          <w:color w:val="0000FF"/>
        </w:rPr>
        <w:t xml:space="preserve">Plans with a deductible for all drug types/tiers, insert: </w:t>
      </w:r>
      <w:r w:rsidRPr="0039151C">
        <w:rPr>
          <w:rFonts w:ascii="Source Sans Pro" w:hAnsi="Source Sans Pro"/>
          <w:color w:val="0000FF"/>
          <w:lang w:val="es-US"/>
        </w:rPr>
        <w:t xml:space="preserve">Esta etapa comienza cuando obtiene su primera receta del año. Cuando se encuentra en esta etapa de pago, </w:t>
      </w:r>
      <w:r w:rsidRPr="0039151C">
        <w:rPr>
          <w:rFonts w:ascii="Source Sans Pro" w:hAnsi="Source Sans Pro"/>
          <w:b/>
          <w:bCs/>
          <w:color w:val="0000FF"/>
          <w:lang w:val="es-US"/>
        </w:rPr>
        <w:t>debe pagar el costo total de sus medicamentos</w:t>
      </w:r>
      <w:r w:rsidRPr="0039151C">
        <w:rPr>
          <w:rFonts w:ascii="Source Sans Pro" w:hAnsi="Source Sans Pro"/>
          <w:color w:val="0000FF"/>
          <w:lang w:val="es-US"/>
        </w:rPr>
        <w:t xml:space="preserve"> hasta que alcance el monto de deducible de nuestro plan, que es de $</w:t>
      </w:r>
      <w:r w:rsidRPr="0039151C">
        <w:rPr>
          <w:rFonts w:ascii="Source Sans Pro" w:hAnsi="Source Sans Pro"/>
          <w:i/>
          <w:iCs/>
          <w:color w:val="0000FF"/>
        </w:rPr>
        <w:t>[insert deductible amount]</w:t>
      </w:r>
      <w:r w:rsidRPr="0039151C">
        <w:rPr>
          <w:rFonts w:ascii="Source Sans Pro" w:hAnsi="Source Sans Pro"/>
          <w:color w:val="0000FF"/>
          <w:lang w:val="es-US"/>
        </w:rPr>
        <w:t xml:space="preserve"> para 2026.] [</w:t>
      </w:r>
      <w:r w:rsidRPr="0039151C">
        <w:rPr>
          <w:rFonts w:ascii="Source Sans Pro" w:hAnsi="Source Sans Pro"/>
          <w:i/>
          <w:iCs/>
          <w:color w:val="0000FF"/>
        </w:rPr>
        <w:t xml:space="preserve">Plans with a deductible amount other than $0, add: </w:t>
      </w:r>
      <w:bookmarkStart w:id="533" w:name="_Hlk134558536"/>
      <w:r w:rsidRPr="0039151C">
        <w:rPr>
          <w:rFonts w:ascii="Source Sans Pro" w:hAnsi="Source Sans Pro"/>
          <w:color w:val="0000FF"/>
          <w:lang w:val="es-US"/>
        </w:rPr>
        <w:t>El deducible no se aplica a los productos de insulina cubiertos ni a la mayoría de las vacunas de la Parte D para adultos, incluidas las vacunas contra el herpes zóster, el tétanos y para los viajes.]</w:t>
      </w:r>
      <w:bookmarkEnd w:id="533"/>
      <w:r w:rsidRPr="0039151C">
        <w:rPr>
          <w:rFonts w:ascii="Source Sans Pro" w:hAnsi="Source Sans Pro"/>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Plans with a deductible on only a subset of drugs, insert:</w:t>
      </w:r>
      <w:r w:rsidR="001D027E">
        <w:rPr>
          <w:rFonts w:ascii="Source Sans Pro" w:hAnsi="Source Sans Pro"/>
          <w:i/>
          <w:iCs/>
          <w:color w:val="0000FF"/>
        </w:rPr>
        <w:t xml:space="preserve"> </w:t>
      </w:r>
      <w:r w:rsidRPr="0039151C">
        <w:rPr>
          <w:rFonts w:ascii="Source Sans Pro" w:hAnsi="Source Sans Pro"/>
          <w:color w:val="0000FF"/>
          <w:lang w:val="es-US"/>
        </w:rPr>
        <w:t>Pagará un deducible anual de $</w:t>
      </w:r>
      <w:r w:rsidRPr="0039151C">
        <w:rPr>
          <w:rFonts w:ascii="Source Sans Pro" w:hAnsi="Source Sans Pro"/>
          <w:i/>
          <w:iCs/>
          <w:color w:val="0000FF"/>
        </w:rPr>
        <w:t>[insert deductible amount]</w:t>
      </w:r>
      <w:r w:rsidRPr="0039151C">
        <w:rPr>
          <w:rFonts w:ascii="Source Sans Pro" w:hAnsi="Source Sans Pro"/>
          <w:color w:val="0000FF"/>
          <w:lang w:val="es-US"/>
        </w:rPr>
        <w:t xml:space="preserve"> en los </w:t>
      </w:r>
      <w:proofErr w:type="gramStart"/>
      <w:r w:rsidRPr="0039151C">
        <w:rPr>
          <w:rFonts w:ascii="Source Sans Pro" w:hAnsi="Source Sans Pro"/>
          <w:color w:val="0000FF"/>
          <w:lang w:val="es-US"/>
        </w:rPr>
        <w:t>medicamentos</w:t>
      </w:r>
      <w:r w:rsidRPr="0039151C">
        <w:rPr>
          <w:rFonts w:ascii="Source Sans Pro" w:hAnsi="Source Sans Pro"/>
          <w:i/>
          <w:iCs/>
          <w:color w:val="0000FF"/>
        </w:rPr>
        <w:t>[</w:t>
      </w:r>
      <w:proofErr w:type="gramEnd"/>
      <w:r w:rsidRPr="0039151C">
        <w:rPr>
          <w:rFonts w:ascii="Source Sans Pro" w:hAnsi="Source Sans Pro"/>
          <w:i/>
          <w:iCs/>
          <w:color w:val="0000FF"/>
        </w:rPr>
        <w:t>insert applicable drug tier]</w:t>
      </w:r>
      <w:r w:rsidRPr="0039151C">
        <w:rPr>
          <w:rFonts w:ascii="Source Sans Pro" w:hAnsi="Source Sans Pro"/>
          <w:color w:val="0000FF"/>
          <w:lang w:val="es-US"/>
        </w:rPr>
        <w:t xml:space="preserve">. </w:t>
      </w:r>
      <w:r w:rsidRPr="0039151C">
        <w:rPr>
          <w:rFonts w:ascii="Source Sans Pro" w:hAnsi="Source Sans Pro"/>
          <w:b/>
          <w:bCs/>
          <w:color w:val="0000FF"/>
          <w:lang w:val="es-US"/>
        </w:rPr>
        <w:t xml:space="preserve">Debe pagar nuestro costo total de sus medicamentos de </w:t>
      </w:r>
      <w:r w:rsidRPr="0039151C">
        <w:rPr>
          <w:rFonts w:ascii="Source Sans Pro" w:hAnsi="Source Sans Pro"/>
          <w:b/>
          <w:bCs/>
          <w:i/>
          <w:iCs/>
          <w:color w:val="0000FF"/>
        </w:rPr>
        <w:t>[insert applicable drug tier]</w:t>
      </w:r>
      <w:r w:rsidRPr="0039151C">
        <w:rPr>
          <w:rFonts w:ascii="Source Sans Pro" w:hAnsi="Source Sans Pro"/>
          <w:color w:val="0000FF"/>
          <w:lang w:val="es-US"/>
        </w:rPr>
        <w:t xml:space="preserve"> hasta que alcance el monto del deducible de nuestro plan. En el caso de todos los otros medicamentos, no deberá pagar ningún deducible.] </w:t>
      </w:r>
      <w:r w:rsidRPr="0039151C">
        <w:rPr>
          <w:rFonts w:ascii="Source Sans Pro" w:hAnsi="Source Sans Pro"/>
          <w:lang w:val="es-US"/>
        </w:rPr>
        <w:t>El</w:t>
      </w:r>
      <w:r w:rsidRPr="0039151C">
        <w:rPr>
          <w:rFonts w:ascii="Source Sans Pro" w:hAnsi="Source Sans Pro"/>
          <w:b/>
          <w:bCs/>
          <w:color w:val="0000FF"/>
          <w:lang w:val="es-US"/>
        </w:rPr>
        <w:t xml:space="preserve"> </w:t>
      </w:r>
      <w:r w:rsidRPr="0039151C">
        <w:rPr>
          <w:rFonts w:ascii="Source Sans Pro" w:hAnsi="Source Sans Pro"/>
          <w:b/>
          <w:bCs/>
          <w:lang w:val="es-US"/>
        </w:rPr>
        <w:t>costo total</w:t>
      </w:r>
      <w:r w:rsidRPr="0039151C">
        <w:rPr>
          <w:rFonts w:ascii="Source Sans Pro" w:hAnsi="Source Sans Pro"/>
          <w:lang w:val="es-US"/>
        </w:rPr>
        <w:t xml:space="preserve"> suele ser inferior al precio total habitual del medicamento, ya que el plan ha negociado costos más bajos para la mayoría de los medicamentos en una farmacia de la red. El costo total no puede exceder el precio justo máximo más los costos de suministro de los medicamentos con precios negociados en virtud del Programa de negociación de precios de medicamentos de Medicare.</w:t>
      </w:r>
    </w:p>
    <w:p w14:paraId="08DD727F" w14:textId="20710538" w:rsidR="002E1D1E" w:rsidRPr="0039151C" w:rsidRDefault="002E1D1E" w:rsidP="00795F85">
      <w:pPr>
        <w:rPr>
          <w:rFonts w:ascii="Source Sans Pro" w:hAnsi="Source Sans Pro"/>
        </w:rPr>
      </w:pPr>
      <w:r w:rsidRPr="0039151C">
        <w:rPr>
          <w:rFonts w:ascii="Source Sans Pro" w:hAnsi="Source Sans Pro"/>
          <w:lang w:val="es-US"/>
        </w:rPr>
        <w:t>Una vez que pague $</w:t>
      </w:r>
      <w:r w:rsidRPr="0039151C">
        <w:rPr>
          <w:rFonts w:ascii="Source Sans Pro" w:hAnsi="Source Sans Pro"/>
          <w:i/>
          <w:iCs/>
          <w:color w:val="0000FF"/>
        </w:rPr>
        <w:t>[insert deductible amount]</w:t>
      </w:r>
      <w:r w:rsidRPr="0039151C">
        <w:rPr>
          <w:rFonts w:ascii="Source Sans Pro" w:hAnsi="Source Sans Pro"/>
          <w:color w:val="0000FF"/>
          <w:lang w:val="es-US"/>
        </w:rPr>
        <w:t xml:space="preserve"> </w:t>
      </w:r>
      <w:r w:rsidRPr="0039151C">
        <w:rPr>
          <w:rFonts w:ascii="Source Sans Pro" w:hAnsi="Source Sans Pro"/>
          <w:lang w:val="es-US"/>
        </w:rPr>
        <w:t xml:space="preserve">por los medicamentos de </w:t>
      </w:r>
      <w:r w:rsidRPr="0039151C">
        <w:rPr>
          <w:rFonts w:ascii="Source Sans Pro" w:hAnsi="Source Sans Pro"/>
          <w:i/>
          <w:iCs/>
          <w:color w:val="0000FF"/>
        </w:rPr>
        <w:t>[insert drug tiers if applicable]</w:t>
      </w:r>
      <w:r w:rsidRPr="0039151C">
        <w:rPr>
          <w:rFonts w:ascii="Source Sans Pro" w:hAnsi="Source Sans Pro"/>
          <w:lang w:val="es-US"/>
        </w:rPr>
        <w:t xml:space="preserve">, sale de la Etapa del deducible y pasa a la Etapa de cobertura inicial. </w:t>
      </w:r>
    </w:p>
    <w:p w14:paraId="327E381F" w14:textId="597BD583" w:rsidR="002E1D1E" w:rsidRPr="0039151C" w:rsidRDefault="002E1D1E" w:rsidP="00795F85">
      <w:pPr>
        <w:pStyle w:val="Heading2"/>
        <w:rPr>
          <w:rFonts w:ascii="Source Sans Pro" w:hAnsi="Source Sans Pro"/>
        </w:rPr>
      </w:pPr>
      <w:bookmarkStart w:id="534" w:name="_Toc102342478"/>
      <w:bookmarkStart w:id="535" w:name="_Toc98761273"/>
      <w:bookmarkStart w:id="536" w:name="_Toc68442423"/>
      <w:bookmarkStart w:id="537" w:name="_Toc228561542"/>
      <w:bookmarkStart w:id="538" w:name="_Toc109315888"/>
      <w:bookmarkStart w:id="539" w:name="_Toc206585094"/>
      <w:r w:rsidRPr="0039151C">
        <w:rPr>
          <w:rFonts w:ascii="Source Sans Pro" w:hAnsi="Source Sans Pro"/>
          <w:bCs/>
          <w:lang w:val="es-US"/>
        </w:rPr>
        <w:t>SECCIÓN 5</w:t>
      </w:r>
      <w:r w:rsidRPr="0039151C">
        <w:rPr>
          <w:rFonts w:ascii="Source Sans Pro" w:hAnsi="Source Sans Pro"/>
          <w:bCs/>
          <w:lang w:val="es-US"/>
        </w:rPr>
        <w:tab/>
        <w:t>La Etapa de cobertura inicial</w:t>
      </w:r>
      <w:bookmarkEnd w:id="534"/>
      <w:bookmarkEnd w:id="535"/>
      <w:bookmarkEnd w:id="536"/>
      <w:bookmarkEnd w:id="537"/>
      <w:bookmarkEnd w:id="538"/>
      <w:bookmarkEnd w:id="539"/>
    </w:p>
    <w:p w14:paraId="2F3BC9C4" w14:textId="7E80C554" w:rsidR="002E1D1E" w:rsidRPr="0039151C" w:rsidRDefault="002E1D1E" w:rsidP="00BE5724">
      <w:pPr>
        <w:pStyle w:val="Heading3"/>
        <w:rPr>
          <w:rFonts w:ascii="Source Sans Pro" w:hAnsi="Source Sans Pro"/>
        </w:rPr>
      </w:pPr>
      <w:bookmarkStart w:id="540" w:name="_Toc68442424"/>
      <w:bookmarkStart w:id="541" w:name="_Toc228561543"/>
      <w:bookmarkStart w:id="542" w:name="_Toc109315889"/>
      <w:r w:rsidRPr="0039151C">
        <w:rPr>
          <w:rFonts w:ascii="Source Sans Pro" w:hAnsi="Source Sans Pro"/>
          <w:iCs w:val="0"/>
          <w:lang w:val="es-US"/>
        </w:rPr>
        <w:t>Sección 5.1</w:t>
      </w:r>
      <w:r w:rsidRPr="0039151C">
        <w:rPr>
          <w:rFonts w:ascii="Source Sans Pro" w:hAnsi="Source Sans Pro"/>
          <w:iCs w:val="0"/>
          <w:lang w:val="es-US"/>
        </w:rPr>
        <w:tab/>
        <w:t>Lo que paga por un medicamento depende del medicamento y de dónde obtiene los medicamentos con receta</w:t>
      </w:r>
      <w:bookmarkEnd w:id="540"/>
      <w:bookmarkEnd w:id="541"/>
      <w:bookmarkEnd w:id="542"/>
    </w:p>
    <w:p w14:paraId="23B82924" w14:textId="2B8685A8" w:rsidR="002E1D1E" w:rsidRPr="0039151C" w:rsidRDefault="002E1D1E" w:rsidP="00795F85">
      <w:pPr>
        <w:rPr>
          <w:rFonts w:ascii="Source Sans Pro" w:hAnsi="Source Sans Pro"/>
        </w:rPr>
      </w:pPr>
      <w:r w:rsidRPr="0039151C">
        <w:rPr>
          <w:rFonts w:ascii="Source Sans Pro" w:hAnsi="Source Sans Pro"/>
          <w:lang w:val="es-US"/>
        </w:rPr>
        <w:t xml:space="preserve">Durante la Etapa de cobertura inicial, nuestro plan paga la parte que le corresponde del costo de sus medicamentos con receta cubiertos y usted paga su parte (el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copago </w:t>
      </w:r>
      <w:r w:rsidRPr="0039151C">
        <w:rPr>
          <w:rFonts w:ascii="Source Sans Pro" w:hAnsi="Source Sans Pro"/>
          <w:i/>
          <w:iCs/>
          <w:color w:val="0000FF"/>
        </w:rPr>
        <w:t>or</w:t>
      </w:r>
      <w:r w:rsidRPr="0039151C">
        <w:rPr>
          <w:rFonts w:ascii="Source Sans Pro" w:hAnsi="Source Sans Pro"/>
          <w:color w:val="0000FF"/>
          <w:lang w:val="es-US"/>
        </w:rPr>
        <w:t xml:space="preserve"> monto de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w:t>
      </w:r>
      <w:r w:rsidRPr="0039151C">
        <w:rPr>
          <w:rFonts w:ascii="Source Sans Pro" w:hAnsi="Source Sans Pro"/>
          <w:lang w:val="es-US"/>
        </w:rPr>
        <w:t xml:space="preserve">). La parte que le corresponde del costo varía según el medicamento y dónde obtiene los medicamentos con receta. </w:t>
      </w:r>
    </w:p>
    <w:p w14:paraId="6B0F01BF" w14:textId="492F82C5" w:rsidR="00663DF4" w:rsidRPr="0039151C" w:rsidRDefault="00120CC9" w:rsidP="00795F85">
      <w:pPr>
        <w:pStyle w:val="subheading"/>
        <w:rPr>
          <w:rFonts w:ascii="Source Sans Pro" w:hAnsi="Source Sans Pro"/>
        </w:rPr>
      </w:pPr>
      <w:r w:rsidRPr="0039151C">
        <w:rPr>
          <w:rFonts w:ascii="Source Sans Pro" w:hAnsi="Source Sans Pro"/>
          <w:bCs/>
          <w:lang w:val="es-US"/>
        </w:rPr>
        <w:t xml:space="preserve">Nuestro plan tiene </w:t>
      </w:r>
      <w:r w:rsidRPr="0039151C">
        <w:rPr>
          <w:rFonts w:ascii="Source Sans Pro" w:hAnsi="Source Sans Pro"/>
          <w:bCs/>
          <w:i/>
          <w:iCs/>
          <w:color w:val="0000FF"/>
        </w:rPr>
        <w:t>[insert number of tiers]</w:t>
      </w:r>
      <w:r w:rsidRPr="0039151C">
        <w:rPr>
          <w:rFonts w:ascii="Source Sans Pro" w:hAnsi="Source Sans Pro"/>
          <w:b w:val="0"/>
          <w:lang w:val="es-US"/>
        </w:rPr>
        <w:t> </w:t>
      </w:r>
      <w:r w:rsidRPr="002D3EAC">
        <w:rPr>
          <w:rFonts w:ascii="Source Sans Pro" w:hAnsi="Source Sans Pro"/>
          <w:lang w:val="es-US"/>
        </w:rPr>
        <w:t>niveles de costo compartido.</w:t>
      </w:r>
    </w:p>
    <w:p w14:paraId="39C2FB04" w14:textId="1B0C5925" w:rsidR="002E1D1E" w:rsidRPr="0039151C" w:rsidRDefault="002E1D1E" w:rsidP="00795F85">
      <w:pPr>
        <w:spacing w:after="0" w:afterAutospacing="0"/>
        <w:rPr>
          <w:rFonts w:ascii="Source Sans Pro" w:hAnsi="Source Sans Pro"/>
          <w:i/>
          <w:color w:val="0000FF"/>
        </w:rPr>
      </w:pPr>
      <w:r w:rsidRPr="0039151C">
        <w:rPr>
          <w:rFonts w:ascii="Source Sans Pro" w:hAnsi="Source Sans Pro"/>
          <w:i/>
          <w:iCs/>
          <w:color w:val="0000FF"/>
        </w:rPr>
        <w:t>[Plans that don’t use drug tiers should omit this section.]</w:t>
      </w:r>
    </w:p>
    <w:p w14:paraId="0824A166" w14:textId="5D62A6A1" w:rsidR="002E1D1E" w:rsidRPr="0039151C" w:rsidRDefault="002E1D1E" w:rsidP="00795F85">
      <w:pPr>
        <w:rPr>
          <w:rFonts w:ascii="Source Sans Pro" w:hAnsi="Source Sans Pro"/>
        </w:rPr>
      </w:pPr>
      <w:r w:rsidRPr="0039151C">
        <w:rPr>
          <w:rFonts w:ascii="Source Sans Pro" w:hAnsi="Source Sans Pro"/>
          <w:lang w:val="es-US"/>
        </w:rPr>
        <w:t xml:space="preserve">Todos los medicamentos en la Lista de medicamentos de nuestro plan se encuentran en uno de los </w:t>
      </w:r>
      <w:r w:rsidRPr="0039151C">
        <w:rPr>
          <w:rFonts w:ascii="Source Sans Pro" w:hAnsi="Source Sans Pro"/>
          <w:i/>
          <w:iCs/>
          <w:color w:val="0000FF"/>
        </w:rPr>
        <w:t>[insert number of tiers]</w:t>
      </w:r>
      <w:r w:rsidRPr="0039151C">
        <w:rPr>
          <w:rFonts w:ascii="Source Sans Pro" w:hAnsi="Source Sans Pro"/>
          <w:lang w:val="es-US"/>
        </w:rPr>
        <w:t xml:space="preserve"> niveles de costo compartido. En general, cuanto mayor sea el nivel de costo compartido, mayor será el costo del medicamento que le corresponderá pagar:</w:t>
      </w:r>
    </w:p>
    <w:p w14:paraId="00506A79" w14:textId="154D7473" w:rsidR="002E1D1E" w:rsidRPr="0039151C" w:rsidRDefault="002E1D1E" w:rsidP="00061181">
      <w:pPr>
        <w:numPr>
          <w:ilvl w:val="0"/>
          <w:numId w:val="3"/>
        </w:numPr>
        <w:spacing w:before="120" w:beforeAutospacing="0" w:after="120" w:afterAutospacing="0"/>
        <w:rPr>
          <w:rFonts w:ascii="Source Sans Pro" w:hAnsi="Source Sans Pro"/>
          <w:i/>
          <w:color w:val="0000FF"/>
        </w:rPr>
      </w:pPr>
      <w:r w:rsidRPr="0039151C">
        <w:rPr>
          <w:rFonts w:ascii="Source Sans Pro" w:hAnsi="Source Sans Pro"/>
          <w:i/>
          <w:iCs/>
          <w:color w:val="0000FF"/>
        </w:rPr>
        <w:t>[Plans should briefly describe each tier (e.g., Cost-Sharing Tier 1 includes generic drugs). Indicate which is the lowest tier and which is the highest tier.]</w:t>
      </w:r>
    </w:p>
    <w:p w14:paraId="5F1785EA" w14:textId="77777777" w:rsidR="00A35D5A" w:rsidRPr="0039151C" w:rsidRDefault="00A35D5A" w:rsidP="00061181">
      <w:pPr>
        <w:numPr>
          <w:ilvl w:val="0"/>
          <w:numId w:val="3"/>
        </w:numPr>
        <w:spacing w:before="120" w:beforeAutospacing="0" w:after="120" w:afterAutospacing="0"/>
        <w:rPr>
          <w:rFonts w:ascii="Source Sans Pro" w:hAnsi="Source Sans Pro"/>
        </w:rPr>
      </w:pPr>
      <w:r w:rsidRPr="0039151C">
        <w:rPr>
          <w:rFonts w:ascii="Source Sans Pro" w:hAnsi="Source Sans Pro"/>
          <w:color w:val="0000FF"/>
          <w:lang w:val="es-US"/>
        </w:rPr>
        <w:lastRenderedPageBreak/>
        <w:t>[</w:t>
      </w:r>
      <w:r w:rsidRPr="0039151C">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r w:rsidRPr="0039151C">
        <w:rPr>
          <w:rFonts w:ascii="Source Sans Pro" w:hAnsi="Source Sans Pro"/>
          <w:color w:val="0000FF"/>
          <w:lang w:val="es-US"/>
        </w:rPr>
        <w:t>Usted paga $</w:t>
      </w:r>
      <w:r w:rsidRPr="0039151C">
        <w:rPr>
          <w:rFonts w:ascii="Source Sans Pro" w:hAnsi="Source Sans Pro"/>
          <w:i/>
          <w:iCs/>
          <w:color w:val="0000FF"/>
        </w:rPr>
        <w:t xml:space="preserve">[xx] </w:t>
      </w:r>
      <w:r w:rsidRPr="0039151C">
        <w:rPr>
          <w:rFonts w:ascii="Source Sans Pro" w:hAnsi="Source Sans Pro"/>
          <w:color w:val="0000FF"/>
          <w:lang w:val="es-US"/>
        </w:rPr>
        <w:t>por suministro mensual de cada producto de insulina cubierto en este nivel.</w:t>
      </w:r>
      <w:r w:rsidRPr="0039151C">
        <w:rPr>
          <w:rFonts w:ascii="Source Sans Pro" w:hAnsi="Source Sans Pro"/>
          <w:i/>
          <w:iCs/>
          <w:color w:val="0000FF"/>
        </w:rPr>
        <w:t>] [Repeat for all drug tiers.</w:t>
      </w:r>
      <w:r w:rsidRPr="0039151C">
        <w:rPr>
          <w:rFonts w:ascii="Source Sans Pro" w:hAnsi="Source Sans Pro"/>
          <w:color w:val="0000FF"/>
          <w:lang w:val="es-US"/>
        </w:rPr>
        <w:t>]</w:t>
      </w:r>
    </w:p>
    <w:p w14:paraId="28116213" w14:textId="41FCD234" w:rsidR="002E1D1E" w:rsidRPr="0039151C" w:rsidRDefault="002E1D1E" w:rsidP="00795F85">
      <w:pPr>
        <w:rPr>
          <w:rFonts w:ascii="Source Sans Pro" w:hAnsi="Source Sans Pro" w:cs="Arial"/>
          <w:b/>
        </w:rPr>
      </w:pPr>
      <w:r w:rsidRPr="0039151C">
        <w:rPr>
          <w:rFonts w:ascii="Source Sans Pro" w:hAnsi="Source Sans Pro"/>
          <w:lang w:val="es-US"/>
        </w:rPr>
        <w:t xml:space="preserve">Para saber en qué nivel de costo compartido está su medicamento, consulte la Lista de medicamentos del plan. </w:t>
      </w:r>
    </w:p>
    <w:p w14:paraId="3DEC3CA2"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Sus opciones de farmacias</w:t>
      </w:r>
    </w:p>
    <w:p w14:paraId="2ADEF0E3" w14:textId="77777777" w:rsidR="002E1D1E" w:rsidRPr="0039151C" w:rsidRDefault="002E1D1E" w:rsidP="00795F85">
      <w:pPr>
        <w:keepNext/>
        <w:rPr>
          <w:rFonts w:ascii="Source Sans Pro" w:hAnsi="Source Sans Pro"/>
        </w:rPr>
      </w:pPr>
      <w:r w:rsidRPr="0039151C">
        <w:rPr>
          <w:rFonts w:ascii="Source Sans Pro" w:hAnsi="Source Sans Pro"/>
          <w:lang w:val="es-US"/>
        </w:rPr>
        <w:t>El monto que usted paga por un medicamento está determinado según el lugar donde obtenga el medicamento:</w:t>
      </w:r>
    </w:p>
    <w:p w14:paraId="0C4D652F" w14:textId="77777777" w:rsidR="0050601E" w:rsidRPr="0039151C" w:rsidRDefault="002E1D1E" w:rsidP="00061181">
      <w:pPr>
        <w:numPr>
          <w:ilvl w:val="0"/>
          <w:numId w:val="6"/>
        </w:numPr>
        <w:spacing w:before="120" w:beforeAutospacing="0" w:after="120" w:afterAutospacing="0"/>
        <w:rPr>
          <w:rFonts w:ascii="Source Sans Pro" w:hAnsi="Source Sans Pro"/>
        </w:rPr>
      </w:pPr>
      <w:r w:rsidRPr="0039151C">
        <w:rPr>
          <w:rFonts w:ascii="Source Sans Pro" w:hAnsi="Source Sans Pro"/>
          <w:i/>
          <w:iCs/>
          <w:color w:val="0000FF"/>
        </w:rPr>
        <w:t xml:space="preserve">[Plans with retail network pharmacies that offer preferred cost sharing, delete this bullet and use next 2 bullets instead.] </w:t>
      </w:r>
      <w:r w:rsidRPr="0039151C">
        <w:rPr>
          <w:rFonts w:ascii="Source Sans Pro" w:hAnsi="Source Sans Pro"/>
          <w:lang w:val="es-US"/>
        </w:rPr>
        <w:t xml:space="preserve">Una farmacia minorista de la red. </w:t>
      </w:r>
    </w:p>
    <w:p w14:paraId="40F21DC8" w14:textId="77777777" w:rsidR="00594576" w:rsidRPr="0039151C" w:rsidRDefault="00594576" w:rsidP="00061181">
      <w:pPr>
        <w:numPr>
          <w:ilvl w:val="0"/>
          <w:numId w:val="6"/>
        </w:numPr>
        <w:spacing w:before="120" w:beforeAutospacing="0" w:after="120" w:afterAutospacing="0"/>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 xml:space="preserve">Plans with retail network pharmacies that offer preferred cost sharing, insert: </w:t>
      </w:r>
      <w:r w:rsidRPr="0039151C">
        <w:rPr>
          <w:rFonts w:ascii="Source Sans Pro" w:hAnsi="Source Sans Pro"/>
          <w:color w:val="0000FF"/>
          <w:lang w:val="es-US"/>
        </w:rPr>
        <w:t>Una farmacia minorista de la red que ofrece un costo compartido preferido. Es posible que los costos sean inferiores en las farmacias que ofrecen un costo compartido preferido.]</w:t>
      </w:r>
    </w:p>
    <w:p w14:paraId="0D37193D" w14:textId="7DA13217" w:rsidR="0050601E" w:rsidRPr="0039151C" w:rsidRDefault="00D85094" w:rsidP="00061181">
      <w:pPr>
        <w:numPr>
          <w:ilvl w:val="0"/>
          <w:numId w:val="6"/>
        </w:numPr>
        <w:spacing w:before="120" w:beforeAutospacing="0" w:after="120" w:afterAutospacing="0"/>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Plans with retail network pharmacies that offer preferred cost sharing, insert:</w:t>
      </w:r>
      <w:r w:rsidRPr="0039151C">
        <w:rPr>
          <w:rFonts w:ascii="Source Sans Pro" w:hAnsi="Source Sans Pro"/>
          <w:color w:val="0000FF"/>
          <w:lang w:val="es-US"/>
        </w:rPr>
        <w:t xml:space="preserve"> Una farmacia minorista de la red que ofrece un costo compartido estándar.]</w:t>
      </w:r>
    </w:p>
    <w:p w14:paraId="2042A93B" w14:textId="52DEE3A9" w:rsidR="00B22152" w:rsidRPr="0039151C" w:rsidRDefault="002E1D1E" w:rsidP="00061181">
      <w:pPr>
        <w:numPr>
          <w:ilvl w:val="0"/>
          <w:numId w:val="6"/>
        </w:numPr>
        <w:spacing w:before="120" w:beforeAutospacing="0" w:after="120" w:afterAutospacing="0"/>
        <w:rPr>
          <w:rFonts w:ascii="Source Sans Pro" w:hAnsi="Source Sans Pro"/>
        </w:rPr>
      </w:pPr>
      <w:r w:rsidRPr="0039151C">
        <w:rPr>
          <w:rFonts w:ascii="Source Sans Pro" w:hAnsi="Source Sans Pro"/>
          <w:lang w:val="es-US"/>
        </w:rPr>
        <w:t>Una farmacia que no es de la red de nuestro plan. Cubrimos medicamentos con receta obtenidos en farmacias fuera de la red solamente en situaciones limitadas. Para obtener información sobre cuándo cubriremos un medicamento con receta surtido en una farmacia fuera de la red, consulte la Sección 2.5 del Capítulo 5.</w:t>
      </w:r>
    </w:p>
    <w:p w14:paraId="6B3BB3B4" w14:textId="0B79458F" w:rsidR="002E1D1E" w:rsidRPr="0039151C" w:rsidRDefault="002E1D1E" w:rsidP="00061181">
      <w:pPr>
        <w:numPr>
          <w:ilvl w:val="0"/>
          <w:numId w:val="6"/>
        </w:numPr>
        <w:spacing w:before="120" w:beforeAutospacing="0" w:after="120" w:afterAutospacing="0"/>
        <w:rPr>
          <w:rFonts w:ascii="Source Sans Pro" w:hAnsi="Source Sans Pro"/>
        </w:rPr>
      </w:pPr>
      <w:r w:rsidRPr="0039151C">
        <w:rPr>
          <w:rFonts w:ascii="Source Sans Pro" w:hAnsi="Source Sans Pro"/>
          <w:i/>
          <w:iCs/>
          <w:color w:val="0000FF"/>
        </w:rPr>
        <w:t xml:space="preserve">[Plans without mail-order service, delete this bullet] </w:t>
      </w:r>
      <w:r w:rsidRPr="0039151C">
        <w:rPr>
          <w:rFonts w:ascii="Source Sans Pro" w:hAnsi="Source Sans Pro"/>
          <w:lang w:val="es-US"/>
        </w:rPr>
        <w:t>La farmacia de pedido por correo de nuestro plan.</w:t>
      </w:r>
    </w:p>
    <w:p w14:paraId="6C69DE0C" w14:textId="7A664DA0" w:rsidR="002E1D1E" w:rsidRPr="0039151C" w:rsidRDefault="002E1D1E" w:rsidP="00795F85">
      <w:pPr>
        <w:rPr>
          <w:rFonts w:ascii="Source Sans Pro" w:hAnsi="Source Sans Pro"/>
          <w:i/>
        </w:rPr>
      </w:pPr>
      <w:r w:rsidRPr="0039151C">
        <w:rPr>
          <w:rFonts w:ascii="Source Sans Pro" w:hAnsi="Source Sans Pro"/>
          <w:lang w:val="es-US"/>
        </w:rPr>
        <w:t xml:space="preserve">Para obtener más información sobre estas opciones de farmacias y la obtención de los medicamentos con receta, consulte el Capítulo 5 y el </w:t>
      </w:r>
      <w:r w:rsidRPr="0039151C">
        <w:rPr>
          <w:rFonts w:ascii="Source Sans Pro" w:hAnsi="Source Sans Pro"/>
          <w:i/>
          <w:iCs/>
          <w:lang w:val="es-US"/>
        </w:rPr>
        <w:t>Directorio de farmacias</w:t>
      </w:r>
      <w:r w:rsidRPr="0039151C">
        <w:rPr>
          <w:rFonts w:ascii="Source Sans Pro" w:hAnsi="Source Sans Pro"/>
          <w:lang w:val="es-US"/>
        </w:rPr>
        <w:t xml:space="preserve"> de nuestro plan </w:t>
      </w:r>
      <w:r w:rsidRPr="0039151C">
        <w:rPr>
          <w:rFonts w:ascii="Source Sans Pro" w:hAnsi="Source Sans Pro"/>
          <w:i/>
          <w:iCs/>
          <w:color w:val="0000FF"/>
        </w:rPr>
        <w:t>[insert direct URL to pharmacy directory].</w:t>
      </w:r>
    </w:p>
    <w:p w14:paraId="0C204C71" w14:textId="09985CD4" w:rsidR="002E1D1E" w:rsidRPr="0039151C" w:rsidRDefault="002E1D1E" w:rsidP="00BE5724">
      <w:pPr>
        <w:pStyle w:val="Heading3"/>
        <w:rPr>
          <w:rFonts w:ascii="Source Sans Pro" w:hAnsi="Source Sans Pro"/>
        </w:rPr>
      </w:pPr>
      <w:bookmarkStart w:id="543" w:name="_Toc68442425"/>
      <w:bookmarkStart w:id="544" w:name="_Toc228561544"/>
      <w:bookmarkStart w:id="545" w:name="_Toc109315890"/>
      <w:r w:rsidRPr="0039151C">
        <w:rPr>
          <w:rFonts w:ascii="Source Sans Pro" w:hAnsi="Source Sans Pro"/>
          <w:iCs w:val="0"/>
          <w:lang w:val="es-US"/>
        </w:rPr>
        <w:t>Sección 5.2</w:t>
      </w:r>
      <w:r w:rsidRPr="0039151C">
        <w:rPr>
          <w:rFonts w:ascii="Source Sans Pro" w:hAnsi="Source Sans Pro"/>
          <w:iCs w:val="0"/>
          <w:lang w:val="es-US"/>
        </w:rPr>
        <w:tab/>
        <w:t xml:space="preserve">Sus costos por un suministro para </w:t>
      </w:r>
      <w:r w:rsidRPr="0039151C">
        <w:rPr>
          <w:rFonts w:ascii="Source Sans Pro" w:hAnsi="Source Sans Pro"/>
          <w:i/>
          <w:lang w:val="es-US"/>
        </w:rPr>
        <w:t>un mes</w:t>
      </w:r>
      <w:r w:rsidRPr="0039151C">
        <w:rPr>
          <w:rFonts w:ascii="Source Sans Pro" w:hAnsi="Source Sans Pro"/>
          <w:iCs w:val="0"/>
          <w:lang w:val="es-US"/>
        </w:rPr>
        <w:t xml:space="preserve"> de un medicamento cubierto</w:t>
      </w:r>
      <w:bookmarkEnd w:id="543"/>
      <w:bookmarkEnd w:id="544"/>
      <w:bookmarkEnd w:id="545"/>
    </w:p>
    <w:p w14:paraId="4E2144BF" w14:textId="22EF37EA" w:rsidR="002E1D1E" w:rsidRPr="0039151C" w:rsidRDefault="002E1D1E" w:rsidP="00795F85">
      <w:pPr>
        <w:rPr>
          <w:rFonts w:ascii="Source Sans Pro" w:hAnsi="Source Sans Pro"/>
        </w:rPr>
      </w:pPr>
      <w:r w:rsidRPr="0039151C">
        <w:rPr>
          <w:rFonts w:ascii="Source Sans Pro" w:hAnsi="Source Sans Pro"/>
          <w:i/>
          <w:iCs/>
          <w:color w:val="0000FF"/>
        </w:rPr>
        <w:t xml:space="preserve">[Plans using only copayments or only coinsurance should edit this paragraph to reflect our plan’s cost sharing] </w:t>
      </w:r>
      <w:r w:rsidRPr="0039151C">
        <w:rPr>
          <w:rFonts w:ascii="Source Sans Pro" w:hAnsi="Source Sans Pro"/>
          <w:lang w:val="es-US"/>
        </w:rPr>
        <w:t xml:space="preserve">Durante la Etapa de cobertura inicial, la parte que le corresponde del costo de un medicamento cubierto será un copago o un </w:t>
      </w:r>
      <w:proofErr w:type="spellStart"/>
      <w:r w:rsidRPr="0039151C">
        <w:rPr>
          <w:rFonts w:ascii="Source Sans Pro" w:hAnsi="Source Sans Pro"/>
          <w:lang w:val="es-US"/>
        </w:rPr>
        <w:t>coseguro</w:t>
      </w:r>
      <w:proofErr w:type="spellEnd"/>
      <w:r w:rsidRPr="0039151C">
        <w:rPr>
          <w:rFonts w:ascii="Source Sans Pro" w:hAnsi="Source Sans Pro"/>
          <w:lang w:val="es-US"/>
        </w:rPr>
        <w:t>.</w:t>
      </w:r>
    </w:p>
    <w:p w14:paraId="44AFED11" w14:textId="54FB157E" w:rsidR="002E1D1E" w:rsidRPr="0039151C" w:rsidRDefault="002E1D1E" w:rsidP="00795F85">
      <w:pPr>
        <w:rPr>
          <w:rFonts w:ascii="Source Sans Pro" w:hAnsi="Source Sans Pro"/>
        </w:rPr>
      </w:pPr>
      <w:r w:rsidRPr="0039151C">
        <w:rPr>
          <w:rFonts w:ascii="Source Sans Pro" w:hAnsi="Source Sans Pro"/>
          <w:i/>
          <w:iCs/>
          <w:color w:val="0000FF"/>
        </w:rPr>
        <w:t xml:space="preserve">[Plans that don’t use drug tiers, omit] </w:t>
      </w:r>
      <w:r w:rsidRPr="0039151C">
        <w:rPr>
          <w:rFonts w:ascii="Source Sans Pro" w:hAnsi="Source Sans Pro"/>
          <w:lang w:val="es-US"/>
        </w:rPr>
        <w:t xml:space="preserve">el monto del copago o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depende del nivel de costo compartido.</w:t>
      </w:r>
    </w:p>
    <w:p w14:paraId="2C267F8A" w14:textId="71564C7A" w:rsidR="009729D8" w:rsidRPr="0039151C" w:rsidRDefault="003111F0" w:rsidP="00795F85">
      <w:pPr>
        <w:rPr>
          <w:rFonts w:ascii="Source Sans Pro" w:hAnsi="Source Sans Pro"/>
        </w:rPr>
      </w:pPr>
      <w:r w:rsidRPr="0039151C">
        <w:rPr>
          <w:rFonts w:ascii="Source Sans Pro" w:hAnsi="Source Sans Pro"/>
          <w:i/>
          <w:iCs/>
          <w:color w:val="0000FF"/>
        </w:rPr>
        <w:lastRenderedPageBreak/>
        <w:t>[Plans without copayments, omit]</w:t>
      </w:r>
      <w:r w:rsidRPr="0039151C">
        <w:rPr>
          <w:rFonts w:ascii="Source Sans Pro" w:hAnsi="Source Sans Pro"/>
          <w:lang w:val="es-US"/>
        </w:rPr>
        <w:t xml:space="preserve"> A veces, el costo del medicamento es más bajo que su copago. En estos casos, paga el precio más bajo por el medicamento en lugar del copago. </w:t>
      </w:r>
    </w:p>
    <w:p w14:paraId="47BD2040" w14:textId="2A206E9E" w:rsidR="000D2B8A" w:rsidRPr="0039151C" w:rsidRDefault="003A6DFD" w:rsidP="00795F85">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 xml:space="preserve">If our plan has retail network pharmacies that offer preferred cost sharing, the chart must include both standard and preferred cost sharing rates. For plans that offer mail-order benefits with both preferred and standard cost sharing, sponsors can modify the chart to indicate the different rates. Remove columns that don't apply to our plan (e.g., preferred cost sharing or mail order). Add or remove tiers as necessary. If mail order is not available for certain tiers, plans should insert the following text in the cost-sharing cell: </w:t>
      </w:r>
      <w:r w:rsidRPr="0039151C">
        <w:rPr>
          <w:rFonts w:ascii="Source Sans Pro" w:hAnsi="Source Sans Pro"/>
          <w:color w:val="0000FF"/>
          <w:lang w:val="es-US"/>
        </w:rPr>
        <w:t xml:space="preserve">El pedido por correo no está disponible para medicamentos en el </w:t>
      </w:r>
      <w:r w:rsidRPr="0039151C">
        <w:rPr>
          <w:rFonts w:ascii="Source Sans Pro" w:hAnsi="Source Sans Pro"/>
          <w:i/>
          <w:iCs/>
          <w:color w:val="0000FF"/>
        </w:rPr>
        <w:t>[insert tier].</w:t>
      </w:r>
      <w:r w:rsidRPr="0039151C">
        <w:rPr>
          <w:rFonts w:ascii="Source Sans Pro" w:hAnsi="Source Sans Pro"/>
          <w:color w:val="0000FF"/>
          <w:lang w:val="es-US"/>
        </w:rPr>
        <w:t>]</w:t>
      </w:r>
    </w:p>
    <w:p w14:paraId="3D8B0819" w14:textId="5CBCDF50" w:rsidR="00BF4899" w:rsidRPr="0039151C" w:rsidRDefault="00120CC9" w:rsidP="00795F85">
      <w:pPr>
        <w:pStyle w:val="subheading"/>
        <w:rPr>
          <w:rFonts w:ascii="Source Sans Pro" w:hAnsi="Source Sans Pro"/>
        </w:rPr>
      </w:pPr>
      <w:bookmarkStart w:id="546" w:name="_Toc109315891"/>
      <w:r w:rsidRPr="0039151C">
        <w:rPr>
          <w:rFonts w:ascii="Source Sans Pro" w:hAnsi="Source Sans Pro"/>
          <w:bCs/>
          <w:lang w:val="es-US"/>
        </w:rPr>
        <w:t xml:space="preserve">Sus costos por un suministro para </w:t>
      </w:r>
      <w:r w:rsidRPr="0039151C">
        <w:rPr>
          <w:rFonts w:ascii="Source Sans Pro" w:hAnsi="Source Sans Pro"/>
          <w:bCs/>
          <w:i/>
          <w:iCs/>
          <w:lang w:val="es-US"/>
        </w:rPr>
        <w:t>un mes</w:t>
      </w:r>
      <w:r w:rsidRPr="0039151C">
        <w:rPr>
          <w:rFonts w:ascii="Source Sans Pro" w:hAnsi="Source Sans Pro"/>
          <w:bCs/>
          <w:lang w:val="es-US"/>
        </w:rPr>
        <w:t xml:space="preserve"> de un medicamento cubierto de la Parte D</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Sus costos por un suministro para un mes de un medicamento cubierto de la Parte D"/>
        <w:tblDescription w:val="Información sobre costos compartidos para el suministro de un mes de un medicamento recetado cubierto por la Parte D&#10;"/>
      </w:tblPr>
      <w:tblGrid>
        <w:gridCol w:w="1736"/>
        <w:gridCol w:w="1411"/>
        <w:gridCol w:w="1411"/>
        <w:gridCol w:w="1411"/>
        <w:gridCol w:w="1492"/>
        <w:gridCol w:w="1899"/>
      </w:tblGrid>
      <w:tr w:rsidR="00120CC9" w:rsidRPr="0039151C" w14:paraId="68249F18" w14:textId="77777777" w:rsidTr="002E7BB6">
        <w:trPr>
          <w:cantSplit/>
          <w:tblHeader/>
          <w:jc w:val="center"/>
        </w:trPr>
        <w:tc>
          <w:tcPr>
            <w:tcW w:w="1701" w:type="dxa"/>
            <w:shd w:val="clear" w:color="auto" w:fill="000000" w:themeFill="text1"/>
            <w:tcMar>
              <w:left w:w="57" w:type="dxa"/>
              <w:right w:w="57" w:type="dxa"/>
            </w:tcMar>
            <w:vAlign w:val="bottom"/>
          </w:tcPr>
          <w:p w14:paraId="284C4ECA"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Nivel</w:t>
            </w:r>
          </w:p>
        </w:tc>
        <w:tc>
          <w:tcPr>
            <w:tcW w:w="1383" w:type="dxa"/>
            <w:shd w:val="clear" w:color="auto" w:fill="000000" w:themeFill="text1"/>
            <w:tcMar>
              <w:left w:w="57" w:type="dxa"/>
              <w:right w:w="57" w:type="dxa"/>
            </w:tcMar>
            <w:vAlign w:val="bottom"/>
          </w:tcPr>
          <w:p w14:paraId="12776CFC"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Costo compartido minorista estándar (dentro de la red)</w:t>
            </w:r>
          </w:p>
          <w:p w14:paraId="0A9CAB9C"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 xml:space="preserve">(suministro para hasta </w:t>
            </w:r>
            <w:r w:rsidRPr="0039151C">
              <w:rPr>
                <w:rFonts w:ascii="Source Sans Pro" w:hAnsi="Source Sans Pro"/>
                <w:b/>
                <w:bCs/>
                <w:i/>
                <w:iCs/>
                <w:color w:val="9190FF"/>
                <w:lang w:val="es-US"/>
              </w:rPr>
              <w:t>[</w:t>
            </w:r>
            <w:proofErr w:type="spellStart"/>
            <w:r w:rsidRPr="0039151C">
              <w:rPr>
                <w:rFonts w:ascii="Source Sans Pro" w:hAnsi="Source Sans Pro"/>
                <w:b/>
                <w:bCs/>
                <w:i/>
                <w:iCs/>
                <w:color w:val="9190FF"/>
                <w:lang w:val="es-US"/>
              </w:rPr>
              <w:t>insert</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number</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of</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days</w:t>
            </w:r>
            <w:proofErr w:type="spellEnd"/>
            <w:r w:rsidRPr="0039151C">
              <w:rPr>
                <w:rFonts w:ascii="Source Sans Pro" w:hAnsi="Source Sans Pro"/>
                <w:b/>
                <w:bCs/>
                <w:i/>
                <w:iCs/>
                <w:color w:val="9190FF"/>
                <w:lang w:val="es-US"/>
              </w:rPr>
              <w:t>]</w:t>
            </w:r>
            <w:r w:rsidRPr="0039151C">
              <w:rPr>
                <w:rFonts w:ascii="Source Sans Pro" w:hAnsi="Source Sans Pro"/>
                <w:b/>
                <w:bCs/>
                <w:color w:val="FFFFFF" w:themeColor="background1"/>
                <w:lang w:val="es-US"/>
              </w:rPr>
              <w:t> días)</w:t>
            </w:r>
          </w:p>
        </w:tc>
        <w:tc>
          <w:tcPr>
            <w:tcW w:w="1383" w:type="dxa"/>
            <w:shd w:val="clear" w:color="auto" w:fill="000000" w:themeFill="text1"/>
            <w:tcMar>
              <w:left w:w="57" w:type="dxa"/>
              <w:right w:w="57" w:type="dxa"/>
            </w:tcMar>
            <w:vAlign w:val="bottom"/>
          </w:tcPr>
          <w:p w14:paraId="37702BA8"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Costo compartido minorista preferido (dentro de la red)</w:t>
            </w:r>
          </w:p>
          <w:p w14:paraId="65479768"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 xml:space="preserve">(suministro para hasta </w:t>
            </w:r>
            <w:r w:rsidRPr="0039151C">
              <w:rPr>
                <w:rFonts w:ascii="Source Sans Pro" w:hAnsi="Source Sans Pro"/>
                <w:b/>
                <w:bCs/>
                <w:i/>
                <w:iCs/>
                <w:color w:val="9190FF"/>
                <w:lang w:val="es-US"/>
              </w:rPr>
              <w:t>[</w:t>
            </w:r>
            <w:proofErr w:type="spellStart"/>
            <w:r w:rsidRPr="0039151C">
              <w:rPr>
                <w:rFonts w:ascii="Source Sans Pro" w:hAnsi="Source Sans Pro"/>
                <w:b/>
                <w:bCs/>
                <w:i/>
                <w:iCs/>
                <w:color w:val="9190FF"/>
                <w:lang w:val="es-US"/>
              </w:rPr>
              <w:t>insert</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number</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of</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days</w:t>
            </w:r>
            <w:proofErr w:type="spellEnd"/>
            <w:r w:rsidRPr="0039151C">
              <w:rPr>
                <w:rFonts w:ascii="Source Sans Pro" w:hAnsi="Source Sans Pro"/>
                <w:b/>
                <w:bCs/>
                <w:i/>
                <w:iCs/>
                <w:color w:val="9190FF"/>
                <w:lang w:val="es-US"/>
              </w:rPr>
              <w:t>]</w:t>
            </w:r>
            <w:r w:rsidRPr="0039151C">
              <w:rPr>
                <w:rFonts w:ascii="Source Sans Pro" w:hAnsi="Source Sans Pro"/>
                <w:b/>
                <w:bCs/>
                <w:color w:val="FFFFFF" w:themeColor="background1"/>
                <w:lang w:val="es-US"/>
              </w:rPr>
              <w:t> días)</w:t>
            </w:r>
          </w:p>
        </w:tc>
        <w:tc>
          <w:tcPr>
            <w:tcW w:w="1383" w:type="dxa"/>
            <w:shd w:val="clear" w:color="auto" w:fill="000000" w:themeFill="text1"/>
            <w:tcMar>
              <w:left w:w="57" w:type="dxa"/>
              <w:right w:w="57" w:type="dxa"/>
            </w:tcMar>
            <w:vAlign w:val="bottom"/>
          </w:tcPr>
          <w:p w14:paraId="068866A6"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 xml:space="preserve">Costo compartido de pedido por correo </w:t>
            </w:r>
          </w:p>
          <w:p w14:paraId="39D69711"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 xml:space="preserve">(suministro para hasta </w:t>
            </w:r>
            <w:r w:rsidRPr="0039151C">
              <w:rPr>
                <w:rFonts w:ascii="Source Sans Pro" w:hAnsi="Source Sans Pro"/>
                <w:b/>
                <w:bCs/>
                <w:i/>
                <w:iCs/>
                <w:color w:val="9190FF"/>
                <w:lang w:val="es-US"/>
              </w:rPr>
              <w:t>[</w:t>
            </w:r>
            <w:proofErr w:type="spellStart"/>
            <w:r w:rsidRPr="0039151C">
              <w:rPr>
                <w:rFonts w:ascii="Source Sans Pro" w:hAnsi="Source Sans Pro"/>
                <w:b/>
                <w:bCs/>
                <w:i/>
                <w:iCs/>
                <w:color w:val="9190FF"/>
                <w:lang w:val="es-US"/>
              </w:rPr>
              <w:t>insert</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number</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of</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days</w:t>
            </w:r>
            <w:proofErr w:type="spellEnd"/>
            <w:r w:rsidRPr="0039151C">
              <w:rPr>
                <w:rFonts w:ascii="Source Sans Pro" w:hAnsi="Source Sans Pro"/>
                <w:b/>
                <w:bCs/>
                <w:i/>
                <w:iCs/>
                <w:color w:val="9190FF"/>
                <w:lang w:val="es-US"/>
              </w:rPr>
              <w:t>]</w:t>
            </w:r>
            <w:r w:rsidRPr="0039151C">
              <w:rPr>
                <w:rFonts w:ascii="Source Sans Pro" w:hAnsi="Source Sans Pro"/>
                <w:b/>
                <w:bCs/>
                <w:color w:val="FFFFFF" w:themeColor="background1"/>
                <w:lang w:val="es-US"/>
              </w:rPr>
              <w:t> días)</w:t>
            </w:r>
          </w:p>
        </w:tc>
        <w:tc>
          <w:tcPr>
            <w:tcW w:w="1462" w:type="dxa"/>
            <w:shd w:val="clear" w:color="auto" w:fill="000000" w:themeFill="text1"/>
            <w:tcMar>
              <w:left w:w="57" w:type="dxa"/>
              <w:right w:w="57" w:type="dxa"/>
            </w:tcMar>
            <w:vAlign w:val="bottom"/>
          </w:tcPr>
          <w:p w14:paraId="786E39D2"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Costo compartido de atención a largo plazo (</w:t>
            </w:r>
            <w:r w:rsidRPr="00AA2D9F">
              <w:rPr>
                <w:rFonts w:ascii="Source Sans Pro" w:hAnsi="Source Sans Pro"/>
                <w:b/>
                <w:bCs/>
                <w:i/>
                <w:color w:val="FFFFFF" w:themeColor="background1"/>
                <w:lang w:val="es-US"/>
              </w:rPr>
              <w:t xml:space="preserve">Long </w:t>
            </w:r>
            <w:proofErr w:type="spellStart"/>
            <w:r w:rsidRPr="00AA2D9F">
              <w:rPr>
                <w:rFonts w:ascii="Source Sans Pro" w:hAnsi="Source Sans Pro"/>
                <w:b/>
                <w:bCs/>
                <w:i/>
                <w:color w:val="FFFFFF" w:themeColor="background1"/>
                <w:lang w:val="es-US"/>
              </w:rPr>
              <w:t>Term</w:t>
            </w:r>
            <w:proofErr w:type="spellEnd"/>
            <w:r w:rsidRPr="00AA2D9F">
              <w:rPr>
                <w:rFonts w:ascii="Source Sans Pro" w:hAnsi="Source Sans Pro"/>
                <w:b/>
                <w:bCs/>
                <w:i/>
                <w:color w:val="FFFFFF" w:themeColor="background1"/>
                <w:lang w:val="es-US"/>
              </w:rPr>
              <w:t xml:space="preserve"> Care</w:t>
            </w:r>
            <w:r w:rsidRPr="0039151C">
              <w:rPr>
                <w:rFonts w:ascii="Source Sans Pro" w:hAnsi="Source Sans Pro"/>
                <w:b/>
                <w:bCs/>
                <w:color w:val="FFFFFF" w:themeColor="background1"/>
                <w:lang w:val="es-US"/>
              </w:rPr>
              <w:t xml:space="preserve">, LTC) </w:t>
            </w:r>
          </w:p>
          <w:p w14:paraId="37AD148B"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 xml:space="preserve">(suministro para hasta </w:t>
            </w:r>
            <w:r w:rsidRPr="0039151C">
              <w:rPr>
                <w:rFonts w:ascii="Source Sans Pro" w:hAnsi="Source Sans Pro"/>
                <w:b/>
                <w:bCs/>
                <w:i/>
                <w:iCs/>
                <w:color w:val="9190FF"/>
                <w:lang w:val="es-US"/>
              </w:rPr>
              <w:t>[</w:t>
            </w:r>
            <w:proofErr w:type="spellStart"/>
            <w:r w:rsidRPr="0039151C">
              <w:rPr>
                <w:rFonts w:ascii="Source Sans Pro" w:hAnsi="Source Sans Pro"/>
                <w:b/>
                <w:bCs/>
                <w:i/>
                <w:iCs/>
                <w:color w:val="9190FF"/>
                <w:lang w:val="es-US"/>
              </w:rPr>
              <w:t>insert</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number</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of</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days</w:t>
            </w:r>
            <w:proofErr w:type="spellEnd"/>
            <w:r w:rsidRPr="0039151C">
              <w:rPr>
                <w:rFonts w:ascii="Source Sans Pro" w:hAnsi="Source Sans Pro"/>
                <w:b/>
                <w:bCs/>
                <w:i/>
                <w:iCs/>
                <w:color w:val="9190FF"/>
                <w:lang w:val="es-US"/>
              </w:rPr>
              <w:t>]</w:t>
            </w:r>
            <w:r w:rsidRPr="0039151C">
              <w:rPr>
                <w:rFonts w:ascii="Source Sans Pro" w:hAnsi="Source Sans Pro"/>
                <w:b/>
                <w:bCs/>
                <w:color w:val="FFFFFF" w:themeColor="background1"/>
                <w:lang w:val="es-US"/>
              </w:rPr>
              <w:t> días)</w:t>
            </w:r>
          </w:p>
        </w:tc>
        <w:tc>
          <w:tcPr>
            <w:tcW w:w="1861" w:type="dxa"/>
            <w:shd w:val="clear" w:color="auto" w:fill="000000" w:themeFill="text1"/>
            <w:tcMar>
              <w:left w:w="57" w:type="dxa"/>
              <w:right w:w="57" w:type="dxa"/>
            </w:tcMar>
            <w:vAlign w:val="bottom"/>
          </w:tcPr>
          <w:p w14:paraId="05F9D7AA"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Costo compartido fuera de la red</w:t>
            </w:r>
          </w:p>
          <w:p w14:paraId="5CD34CF4" w14:textId="462AA474"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(La cobertura se limita a ciertas situaciones. Consulte el Capítulo 5 para obtener más detalles).</w:t>
            </w:r>
          </w:p>
          <w:p w14:paraId="313C0F53" w14:textId="77777777" w:rsidR="00120CC9" w:rsidRPr="0039151C" w:rsidRDefault="00120CC9" w:rsidP="002E7BB6">
            <w:pPr>
              <w:spacing w:line="216" w:lineRule="auto"/>
              <w:rPr>
                <w:rFonts w:ascii="Source Sans Pro" w:hAnsi="Source Sans Pro"/>
                <w:b/>
                <w:color w:val="FFFFFF" w:themeColor="background1"/>
              </w:rPr>
            </w:pPr>
            <w:r w:rsidRPr="0039151C">
              <w:rPr>
                <w:rFonts w:ascii="Source Sans Pro" w:hAnsi="Source Sans Pro"/>
                <w:b/>
                <w:bCs/>
                <w:color w:val="FFFFFF" w:themeColor="background1"/>
                <w:lang w:val="es-US"/>
              </w:rPr>
              <w:t xml:space="preserve">(suministro para hasta </w:t>
            </w:r>
            <w:r w:rsidRPr="0039151C">
              <w:rPr>
                <w:rFonts w:ascii="Source Sans Pro" w:hAnsi="Source Sans Pro"/>
                <w:b/>
                <w:bCs/>
                <w:i/>
                <w:iCs/>
                <w:color w:val="9190FF"/>
                <w:lang w:val="es-US"/>
              </w:rPr>
              <w:t>[</w:t>
            </w:r>
            <w:proofErr w:type="spellStart"/>
            <w:r w:rsidRPr="0039151C">
              <w:rPr>
                <w:rFonts w:ascii="Source Sans Pro" w:hAnsi="Source Sans Pro"/>
                <w:b/>
                <w:bCs/>
                <w:i/>
                <w:iCs/>
                <w:color w:val="9190FF"/>
                <w:lang w:val="es-US"/>
              </w:rPr>
              <w:t>insert</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number</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of</w:t>
            </w:r>
            <w:proofErr w:type="spellEnd"/>
            <w:r w:rsidRPr="0039151C">
              <w:rPr>
                <w:rFonts w:ascii="Source Sans Pro" w:hAnsi="Source Sans Pro"/>
                <w:b/>
                <w:bCs/>
                <w:i/>
                <w:iCs/>
                <w:color w:val="9190FF"/>
                <w:lang w:val="es-US"/>
              </w:rPr>
              <w:t xml:space="preserve"> </w:t>
            </w:r>
            <w:proofErr w:type="spellStart"/>
            <w:r w:rsidRPr="0039151C">
              <w:rPr>
                <w:rFonts w:ascii="Source Sans Pro" w:hAnsi="Source Sans Pro"/>
                <w:b/>
                <w:bCs/>
                <w:i/>
                <w:iCs/>
                <w:color w:val="9190FF"/>
                <w:lang w:val="es-US"/>
              </w:rPr>
              <w:t>days</w:t>
            </w:r>
            <w:proofErr w:type="spellEnd"/>
            <w:r w:rsidRPr="0039151C">
              <w:rPr>
                <w:rFonts w:ascii="Source Sans Pro" w:hAnsi="Source Sans Pro"/>
                <w:b/>
                <w:bCs/>
                <w:i/>
                <w:iCs/>
                <w:color w:val="9190FF"/>
                <w:lang w:val="es-US"/>
              </w:rPr>
              <w:t>]</w:t>
            </w:r>
            <w:r w:rsidRPr="0039151C">
              <w:rPr>
                <w:rFonts w:ascii="Source Sans Pro" w:hAnsi="Source Sans Pro"/>
                <w:b/>
                <w:bCs/>
                <w:color w:val="FFFFFF" w:themeColor="background1"/>
                <w:lang w:val="es-US"/>
              </w:rPr>
              <w:t> días)</w:t>
            </w:r>
          </w:p>
        </w:tc>
      </w:tr>
      <w:tr w:rsidR="00120CC9" w:rsidRPr="0039151C" w14:paraId="6A1FC6E8" w14:textId="77777777" w:rsidTr="002E7BB6">
        <w:trPr>
          <w:cantSplit/>
          <w:jc w:val="center"/>
        </w:trPr>
        <w:tc>
          <w:tcPr>
            <w:tcW w:w="1701" w:type="dxa"/>
            <w:tcMar>
              <w:left w:w="57" w:type="dxa"/>
              <w:right w:w="57" w:type="dxa"/>
            </w:tcMar>
            <w:vAlign w:val="center"/>
          </w:tcPr>
          <w:p w14:paraId="5FF8418B" w14:textId="77777777" w:rsidR="00120CC9" w:rsidRPr="0039151C" w:rsidRDefault="00120CC9" w:rsidP="002E7BB6">
            <w:pPr>
              <w:spacing w:line="216" w:lineRule="auto"/>
              <w:rPr>
                <w:rFonts w:ascii="Source Sans Pro" w:hAnsi="Source Sans Pro"/>
                <w:b/>
              </w:rPr>
            </w:pPr>
            <w:r w:rsidRPr="0039151C">
              <w:rPr>
                <w:rFonts w:ascii="Source Sans Pro" w:hAnsi="Source Sans Pro"/>
                <w:b/>
                <w:bCs/>
                <w:lang w:val="es-US"/>
              </w:rPr>
              <w:t>Nivel 1 de costo compartido</w:t>
            </w:r>
          </w:p>
          <w:p w14:paraId="51F76BEE" w14:textId="77777777" w:rsidR="00120CC9" w:rsidRPr="0039151C" w:rsidRDefault="00120CC9" w:rsidP="002E7BB6">
            <w:pPr>
              <w:spacing w:line="216" w:lineRule="auto"/>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description, e.g., generic drugs])</w:t>
            </w:r>
          </w:p>
        </w:tc>
        <w:tc>
          <w:tcPr>
            <w:tcW w:w="1383" w:type="dxa"/>
            <w:tcMar>
              <w:left w:w="57" w:type="dxa"/>
              <w:right w:w="57" w:type="dxa"/>
            </w:tcMar>
            <w:vAlign w:val="center"/>
          </w:tcPr>
          <w:p w14:paraId="1BF45BA9" w14:textId="320CAA8F" w:rsidR="00120CC9" w:rsidRPr="0039151C" w:rsidRDefault="00120CC9" w:rsidP="002E7BB6">
            <w:pPr>
              <w:spacing w:line="216" w:lineRule="auto"/>
              <w:rPr>
                <w:rFonts w:ascii="Source Sans Pro" w:eastAsiaTheme="minorHAnsi" w:hAnsi="Source Sans Pro"/>
                <w:i/>
                <w:color w:val="0000FF"/>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086D1FD7" w14:textId="0979D5A3" w:rsidR="00120CC9" w:rsidRPr="0039151C" w:rsidRDefault="00120CC9" w:rsidP="002E7BB6">
            <w:pPr>
              <w:spacing w:line="216" w:lineRule="auto"/>
              <w:rPr>
                <w:rFonts w:ascii="Source Sans Pro" w:eastAsiaTheme="minorHAnsi" w:hAnsi="Source Sans Pro"/>
                <w:i/>
                <w:color w:val="0000FF"/>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5D6B2C7B" w14:textId="0862FCAB" w:rsidR="00120CC9" w:rsidRPr="0039151C" w:rsidRDefault="00120CC9" w:rsidP="002E7BB6">
            <w:pPr>
              <w:spacing w:line="216" w:lineRule="auto"/>
              <w:rPr>
                <w:rFonts w:ascii="Source Sans Pro" w:eastAsiaTheme="minorHAnsi" w:hAnsi="Source Sans Pro"/>
                <w:i/>
                <w:color w:val="0000FF"/>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73965F6B" w14:textId="6A1876B1"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6AD78BEC" w14:textId="447658E2"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r>
      <w:tr w:rsidR="00120CC9" w:rsidRPr="0039151C" w14:paraId="3E4EFBB9" w14:textId="77777777" w:rsidTr="002E7BB6">
        <w:trPr>
          <w:cantSplit/>
          <w:jc w:val="center"/>
        </w:trPr>
        <w:tc>
          <w:tcPr>
            <w:tcW w:w="1701" w:type="dxa"/>
            <w:tcMar>
              <w:left w:w="57" w:type="dxa"/>
              <w:right w:w="57" w:type="dxa"/>
            </w:tcMar>
            <w:vAlign w:val="center"/>
          </w:tcPr>
          <w:p w14:paraId="601E9AF4" w14:textId="77777777" w:rsidR="00120CC9" w:rsidRPr="0039151C" w:rsidRDefault="00120CC9" w:rsidP="002E7BB6">
            <w:pPr>
              <w:spacing w:line="216" w:lineRule="auto"/>
              <w:rPr>
                <w:rFonts w:ascii="Source Sans Pro" w:hAnsi="Source Sans Pro"/>
                <w:b/>
              </w:rPr>
            </w:pPr>
            <w:r w:rsidRPr="0039151C">
              <w:rPr>
                <w:rFonts w:ascii="Source Sans Pro" w:hAnsi="Source Sans Pro"/>
                <w:b/>
                <w:bCs/>
                <w:lang w:val="es-US"/>
              </w:rPr>
              <w:t>Nivel 2 de costo compartido</w:t>
            </w:r>
          </w:p>
          <w:p w14:paraId="112B7955" w14:textId="77777777" w:rsidR="00120CC9" w:rsidRPr="0039151C" w:rsidRDefault="00120CC9" w:rsidP="002E7BB6">
            <w:pPr>
              <w:spacing w:line="216" w:lineRule="auto"/>
              <w:rPr>
                <w:rFonts w:ascii="Source Sans Pro" w:hAnsi="Source Sans Pro"/>
                <w:b/>
              </w:rPr>
            </w:pPr>
            <w:r w:rsidRPr="0039151C">
              <w:rPr>
                <w:rStyle w:val="blueitalic"/>
                <w:rFonts w:ascii="Source Sans Pro" w:hAnsi="Source Sans Pro" w:cs="Times New Roman"/>
                <w:sz w:val="24"/>
                <w:szCs w:val="24"/>
              </w:rPr>
              <w:t>([insert description])</w:t>
            </w:r>
          </w:p>
        </w:tc>
        <w:tc>
          <w:tcPr>
            <w:tcW w:w="1383" w:type="dxa"/>
            <w:tcMar>
              <w:left w:w="57" w:type="dxa"/>
              <w:right w:w="57" w:type="dxa"/>
            </w:tcMar>
            <w:vAlign w:val="center"/>
          </w:tcPr>
          <w:p w14:paraId="4BDA5A91" w14:textId="26EDD087"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12D1385B" w14:textId="77A9ED3A"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7F6BC010" w14:textId="4F39C0BF"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63B4312D" w14:textId="68306A94"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12CF85DC" w14:textId="14FD32B6"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r>
      <w:tr w:rsidR="00120CC9" w:rsidRPr="0039151C" w14:paraId="0AD263C9" w14:textId="77777777" w:rsidTr="002E7BB6">
        <w:trPr>
          <w:cantSplit/>
          <w:jc w:val="center"/>
        </w:trPr>
        <w:tc>
          <w:tcPr>
            <w:tcW w:w="1701" w:type="dxa"/>
            <w:tcMar>
              <w:left w:w="57" w:type="dxa"/>
              <w:right w:w="57" w:type="dxa"/>
            </w:tcMar>
            <w:vAlign w:val="center"/>
          </w:tcPr>
          <w:p w14:paraId="771BC7E3" w14:textId="77777777" w:rsidR="00120CC9" w:rsidRPr="0039151C" w:rsidRDefault="00120CC9" w:rsidP="002E7BB6">
            <w:pPr>
              <w:spacing w:line="216" w:lineRule="auto"/>
              <w:rPr>
                <w:rFonts w:ascii="Source Sans Pro" w:hAnsi="Source Sans Pro"/>
                <w:b/>
              </w:rPr>
            </w:pPr>
            <w:r w:rsidRPr="0039151C">
              <w:rPr>
                <w:rFonts w:ascii="Source Sans Pro" w:hAnsi="Source Sans Pro"/>
                <w:b/>
                <w:bCs/>
                <w:lang w:val="es-US"/>
              </w:rPr>
              <w:lastRenderedPageBreak/>
              <w:t>Nivel 3 de costo compartido</w:t>
            </w:r>
          </w:p>
          <w:p w14:paraId="7FD04DF1" w14:textId="77777777" w:rsidR="00120CC9" w:rsidRPr="0039151C" w:rsidRDefault="00120CC9" w:rsidP="002E7BB6">
            <w:pPr>
              <w:spacing w:line="216" w:lineRule="auto"/>
              <w:rPr>
                <w:rFonts w:ascii="Source Sans Pro" w:hAnsi="Source Sans Pro"/>
                <w:b/>
              </w:rPr>
            </w:pPr>
            <w:r w:rsidRPr="0039151C">
              <w:rPr>
                <w:rStyle w:val="blueitalic"/>
                <w:rFonts w:ascii="Source Sans Pro" w:hAnsi="Source Sans Pro" w:cs="Times New Roman"/>
                <w:sz w:val="24"/>
                <w:szCs w:val="24"/>
              </w:rPr>
              <w:t>([insert description])</w:t>
            </w:r>
          </w:p>
        </w:tc>
        <w:tc>
          <w:tcPr>
            <w:tcW w:w="1383" w:type="dxa"/>
            <w:tcMar>
              <w:left w:w="57" w:type="dxa"/>
              <w:right w:w="57" w:type="dxa"/>
            </w:tcMar>
            <w:vAlign w:val="center"/>
          </w:tcPr>
          <w:p w14:paraId="754B07C4" w14:textId="1E055C8A"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5A75D5B9" w14:textId="24854356"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75950D38" w14:textId="289211AC"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72291693" w14:textId="0AD446BE"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2D5401B6" w14:textId="2F48D85C"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r>
      <w:tr w:rsidR="00120CC9" w:rsidRPr="0039151C" w14:paraId="6C9DA4AF" w14:textId="77777777" w:rsidTr="002E7BB6">
        <w:trPr>
          <w:cantSplit/>
          <w:jc w:val="center"/>
        </w:trPr>
        <w:tc>
          <w:tcPr>
            <w:tcW w:w="1701" w:type="dxa"/>
            <w:tcMar>
              <w:left w:w="57" w:type="dxa"/>
              <w:right w:w="57" w:type="dxa"/>
            </w:tcMar>
            <w:vAlign w:val="center"/>
          </w:tcPr>
          <w:p w14:paraId="444AC021" w14:textId="77777777" w:rsidR="00120CC9" w:rsidRPr="0039151C" w:rsidRDefault="00120CC9" w:rsidP="002E7BB6">
            <w:pPr>
              <w:spacing w:line="216" w:lineRule="auto"/>
              <w:rPr>
                <w:rFonts w:ascii="Source Sans Pro" w:hAnsi="Source Sans Pro"/>
                <w:b/>
              </w:rPr>
            </w:pPr>
            <w:r w:rsidRPr="0039151C">
              <w:rPr>
                <w:rFonts w:ascii="Source Sans Pro" w:hAnsi="Source Sans Pro"/>
                <w:b/>
                <w:bCs/>
                <w:lang w:val="es-US"/>
              </w:rPr>
              <w:t>Nivel 4 de costo compartido</w:t>
            </w:r>
          </w:p>
          <w:p w14:paraId="02B98EFA" w14:textId="77777777" w:rsidR="00120CC9" w:rsidRPr="0039151C" w:rsidRDefault="00120CC9" w:rsidP="002E7BB6">
            <w:pPr>
              <w:spacing w:line="216" w:lineRule="auto"/>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description])</w:t>
            </w:r>
          </w:p>
        </w:tc>
        <w:tc>
          <w:tcPr>
            <w:tcW w:w="1383" w:type="dxa"/>
            <w:tcMar>
              <w:left w:w="57" w:type="dxa"/>
              <w:right w:w="57" w:type="dxa"/>
            </w:tcMar>
            <w:vAlign w:val="center"/>
          </w:tcPr>
          <w:p w14:paraId="23AED042" w14:textId="519BF50D"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047839BE" w14:textId="2DF03D09"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134BD643" w14:textId="0ADE55DE"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5F679092" w14:textId="5FC90BD3"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23220EC7" w14:textId="6AF1EB2E" w:rsidR="00120CC9" w:rsidRPr="0039151C" w:rsidRDefault="00120CC9" w:rsidP="002E7BB6">
            <w:pPr>
              <w:spacing w:line="216" w:lineRule="auto"/>
              <w:rPr>
                <w:rFonts w:ascii="Source Sans Pro" w:hAnsi="Source Sans Pro"/>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r>
    </w:tbl>
    <w:p w14:paraId="772F9848" w14:textId="4338ADBE" w:rsidR="00846C2D" w:rsidRPr="0039151C" w:rsidRDefault="00846C2D" w:rsidP="00795F85">
      <w:pPr>
        <w:rPr>
          <w:rFonts w:ascii="Source Sans Pro" w:hAnsi="Source Sans Pro"/>
          <w:i/>
          <w:color w:val="0000FF"/>
        </w:rPr>
      </w:pPr>
      <w:bookmarkStart w:id="547" w:name="_Toc228561545"/>
      <w:r w:rsidRPr="0039151C">
        <w:rPr>
          <w:rFonts w:ascii="Source Sans Pro" w:hAnsi="Source Sans Pro"/>
          <w:color w:val="0000FF"/>
          <w:lang w:val="es-US"/>
        </w:rPr>
        <w:t>[</w:t>
      </w:r>
      <w:r w:rsidRPr="0039151C">
        <w:rPr>
          <w:rFonts w:ascii="Source Sans Pro" w:hAnsi="Source Sans Pro"/>
          <w:i/>
          <w:iCs/>
          <w:color w:val="0000FF"/>
        </w:rPr>
        <w:t xml:space="preserve">Plans that offer cost sharing for insulin that differs from the cost sharing for other drugs on the same tier, insert the following footnote: </w:t>
      </w:r>
      <w:r w:rsidRPr="0039151C">
        <w:rPr>
          <w:rFonts w:ascii="Source Sans Pro" w:hAnsi="Source Sans Pro"/>
          <w:color w:val="0000FF"/>
          <w:lang w:val="es-US"/>
        </w:rPr>
        <w:t xml:space="preserve">No pagará más de $35 </w:t>
      </w:r>
      <w:r w:rsidRPr="0039151C">
        <w:rPr>
          <w:rFonts w:ascii="Source Sans Pro" w:hAnsi="Source Sans Pro"/>
          <w:i/>
          <w:iCs/>
          <w:color w:val="0000FF"/>
        </w:rPr>
        <w:t xml:space="preserve">[update the cost-sharing amount, if lower than $35] </w:t>
      </w:r>
      <w:r w:rsidRPr="0039151C">
        <w:rPr>
          <w:rFonts w:ascii="Source Sans Pro" w:hAnsi="Source Sans Pro"/>
          <w:color w:val="0000FF"/>
          <w:lang w:val="es-US"/>
        </w:rPr>
        <w:t>por un suministro para un mes de cada producto de insulina cubierto, independientemente del nivel de costo compartido</w:t>
      </w:r>
      <w:r w:rsidRPr="0039151C">
        <w:rPr>
          <w:rFonts w:ascii="Source Sans Pro" w:hAnsi="Source Sans Pro"/>
          <w:i/>
          <w:iCs/>
          <w:color w:val="0000FF"/>
        </w:rPr>
        <w:t xml:space="preserve"> [modify as needed if plan offers multiple cost-sharing amounts for insulins (e.g., preferred and non-preferred insulins)] [insert only if plan’s benefit design includes a deductible:, </w:t>
      </w:r>
      <w:r w:rsidRPr="0039151C">
        <w:rPr>
          <w:rFonts w:ascii="Source Sans Pro" w:hAnsi="Source Sans Pro"/>
          <w:color w:val="0000FF"/>
          <w:lang w:val="es-US"/>
        </w:rPr>
        <w:t>incluso si no ha pagado su deducible].]</w:t>
      </w:r>
    </w:p>
    <w:p w14:paraId="1F01BF3A" w14:textId="03252C3E" w:rsidR="00967E2C" w:rsidRPr="0039151C" w:rsidRDefault="00EE07CF" w:rsidP="00795F85">
      <w:pPr>
        <w:rPr>
          <w:rFonts w:ascii="Source Sans Pro" w:hAnsi="Source Sans Pro"/>
        </w:rPr>
      </w:pPr>
      <w:r w:rsidRPr="0039151C">
        <w:rPr>
          <w:rFonts w:ascii="Source Sans Pro" w:hAnsi="Source Sans Pro"/>
          <w:lang w:val="es-US"/>
        </w:rPr>
        <w:t>Para obtener información sobre el costo compartido de las vacunas de la Parte D, consulte la Sección 8 de este capítulo.</w:t>
      </w:r>
    </w:p>
    <w:p w14:paraId="1FD51CFA" w14:textId="38DCEECF" w:rsidR="004B12B2" w:rsidRPr="0039151C" w:rsidRDefault="004B12B2" w:rsidP="00BE5724">
      <w:pPr>
        <w:pStyle w:val="Heading3"/>
        <w:rPr>
          <w:rFonts w:ascii="Source Sans Pro" w:hAnsi="Source Sans Pro" w:cs="Arial"/>
        </w:rPr>
      </w:pPr>
      <w:bookmarkStart w:id="548" w:name="_Toc68442426"/>
      <w:r w:rsidRPr="0039151C">
        <w:rPr>
          <w:rFonts w:ascii="Source Sans Pro" w:hAnsi="Source Sans Pro"/>
          <w:iCs w:val="0"/>
          <w:lang w:val="es-US"/>
        </w:rPr>
        <w:t>Sección 5.3</w:t>
      </w:r>
      <w:r w:rsidRPr="0039151C">
        <w:rPr>
          <w:rFonts w:ascii="Source Sans Pro" w:hAnsi="Source Sans Pro"/>
          <w:iCs w:val="0"/>
          <w:lang w:val="es-US"/>
        </w:rPr>
        <w:tab/>
      </w:r>
      <w:bookmarkStart w:id="549" w:name="_Hlk168474665"/>
      <w:r w:rsidRPr="0039151C">
        <w:rPr>
          <w:rFonts w:ascii="Source Sans Pro" w:hAnsi="Source Sans Pro"/>
          <w:iCs w:val="0"/>
          <w:lang w:val="es-US"/>
        </w:rPr>
        <w:t>Si su médico le receta un suministro para menos de un mes completo, es posible que no deba pagar el costo del suministro para el mes completo</w:t>
      </w:r>
      <w:bookmarkEnd w:id="547"/>
      <w:bookmarkEnd w:id="548"/>
      <w:bookmarkEnd w:id="549"/>
    </w:p>
    <w:p w14:paraId="151E2A85" w14:textId="0F60E2F8" w:rsidR="00B7096C" w:rsidRPr="0039151C" w:rsidRDefault="004B12B2" w:rsidP="00795F85">
      <w:pPr>
        <w:rPr>
          <w:rFonts w:ascii="Source Sans Pro" w:hAnsi="Source Sans Pro"/>
        </w:rPr>
      </w:pPr>
      <w:r w:rsidRPr="0039151C">
        <w:rPr>
          <w:rFonts w:ascii="Source Sans Pro" w:hAnsi="Source Sans Pro"/>
          <w:lang w:val="es-US"/>
        </w:rPr>
        <w:t xml:space="preserve">Por lo general, el monto que paga por un medicamento cubre el suministro para un mes completo. Es posible que, en algunos casos, a usted o su médico les gustaría obtener un suministro de un medicamento para menos de un mes (por ejemplo, cuando prueba </w:t>
      </w:r>
      <w:r w:rsidRPr="0039151C">
        <w:rPr>
          <w:rFonts w:ascii="Source Sans Pro" w:hAnsi="Source Sans Pro"/>
          <w:lang w:val="es-US"/>
        </w:rPr>
        <w:lastRenderedPageBreak/>
        <w:t xml:space="preserve">por primera vez un medicamento). También puede pedirle a su médico que le recete y a su farmacéutico que le entregue un suministro para menos de un mes completo, si esto lo ayuda a planificar mejor las fechas de resurtido. </w:t>
      </w:r>
    </w:p>
    <w:p w14:paraId="4DC556BF" w14:textId="4458EE90" w:rsidR="004B12B2" w:rsidRPr="0039151C" w:rsidRDefault="004B12B2" w:rsidP="00795F85">
      <w:pPr>
        <w:rPr>
          <w:rFonts w:ascii="Source Sans Pro" w:hAnsi="Source Sans Pro"/>
        </w:rPr>
      </w:pPr>
      <w:r w:rsidRPr="0039151C">
        <w:rPr>
          <w:rFonts w:ascii="Source Sans Pro" w:hAnsi="Source Sans Pro"/>
          <w:lang w:val="es-US"/>
        </w:rPr>
        <w:t>Si recibe un suministro para menos de un mes completo de ciertos medicamentos, usted no tendrá que pagar el suministro para un mes completo.</w:t>
      </w:r>
    </w:p>
    <w:p w14:paraId="0AD5E5E5" w14:textId="7BC83F9E" w:rsidR="006F6ECC" w:rsidRPr="0039151C" w:rsidRDefault="006F6ECC" w:rsidP="00061181">
      <w:pPr>
        <w:pStyle w:val="ListBullet"/>
        <w:numPr>
          <w:ilvl w:val="0"/>
          <w:numId w:val="23"/>
        </w:numPr>
        <w:rPr>
          <w:rFonts w:ascii="Source Sans Pro" w:hAnsi="Source Sans Pro"/>
        </w:rPr>
      </w:pPr>
      <w:r w:rsidRPr="0039151C">
        <w:rPr>
          <w:rFonts w:ascii="Source Sans Pro" w:hAnsi="Source Sans Pro"/>
          <w:lang w:val="es-US"/>
        </w:rPr>
        <w:t xml:space="preserve">Si es responsable de pagar un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paga un </w:t>
      </w:r>
      <w:r w:rsidRPr="0039151C">
        <w:rPr>
          <w:rFonts w:ascii="Source Sans Pro" w:hAnsi="Source Sans Pro"/>
          <w:i/>
          <w:iCs/>
          <w:lang w:val="es-US"/>
        </w:rPr>
        <w:t xml:space="preserve">porcentaje </w:t>
      </w:r>
      <w:r w:rsidRPr="0039151C">
        <w:rPr>
          <w:rFonts w:ascii="Source Sans Pro" w:hAnsi="Source Sans Pro"/>
          <w:lang w:val="es-US"/>
        </w:rPr>
        <w:t xml:space="preserve">del costo total del medicamento. Dado que 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se basa en el costo total del medicamento, su costo será menor ya que el costo total del medicamento será menor. </w:t>
      </w:r>
    </w:p>
    <w:p w14:paraId="4AE12C4D" w14:textId="79AF1F94" w:rsidR="00895443" w:rsidRPr="0039151C" w:rsidRDefault="00895443" w:rsidP="00061181">
      <w:pPr>
        <w:pStyle w:val="ListBullet"/>
        <w:numPr>
          <w:ilvl w:val="0"/>
          <w:numId w:val="23"/>
        </w:numPr>
        <w:rPr>
          <w:rFonts w:ascii="Source Sans Pro" w:hAnsi="Source Sans Pro"/>
        </w:rPr>
      </w:pPr>
      <w:r w:rsidRPr="0039151C">
        <w:rPr>
          <w:rFonts w:ascii="Source Sans Pro" w:hAnsi="Source Sans Pro"/>
          <w:lang w:val="es-US"/>
        </w:rPr>
        <w:t xml:space="preserve">Si usted es responsable de abonar un copago por el medicamento, solo pagará por la cantidad de días del medicamento que reciba en lugar del mes completo. Calcularemos la cantidad que paga por día por su medicamento (el costo compartido diario) y lo multiplicaremos por la cantidad de días del medicamento que recibe. </w:t>
      </w:r>
    </w:p>
    <w:p w14:paraId="622EB698" w14:textId="1B60B8AC" w:rsidR="002E1D1E" w:rsidRPr="0039151C" w:rsidRDefault="002E1D1E" w:rsidP="00BE5724">
      <w:pPr>
        <w:pStyle w:val="Heading3"/>
        <w:rPr>
          <w:rFonts w:ascii="Source Sans Pro" w:hAnsi="Source Sans Pro" w:cs="Arial"/>
        </w:rPr>
      </w:pPr>
      <w:bookmarkStart w:id="550" w:name="_Toc68442427"/>
      <w:bookmarkStart w:id="551" w:name="_Toc228561546"/>
      <w:r w:rsidRPr="0039151C">
        <w:rPr>
          <w:rFonts w:ascii="Source Sans Pro" w:hAnsi="Source Sans Pro"/>
          <w:iCs w:val="0"/>
          <w:lang w:val="es-US"/>
        </w:rPr>
        <w:t>Sección 5.4</w:t>
      </w:r>
      <w:r w:rsidRPr="0039151C">
        <w:rPr>
          <w:rFonts w:ascii="Source Sans Pro" w:hAnsi="Source Sans Pro"/>
          <w:iCs w:val="0"/>
          <w:lang w:val="es-US"/>
        </w:rPr>
        <w:tab/>
        <w:t xml:space="preserve">Sus costos por un suministro de un medicamento </w:t>
      </w:r>
      <w:r w:rsidRPr="0039151C">
        <w:rPr>
          <w:rFonts w:ascii="Source Sans Pro" w:hAnsi="Source Sans Pro"/>
          <w:i/>
          <w:lang w:val="es-US"/>
        </w:rPr>
        <w:t>a largo plazo</w:t>
      </w:r>
      <w:r w:rsidRPr="0039151C">
        <w:rPr>
          <w:rFonts w:ascii="Source Sans Pro" w:hAnsi="Source Sans Pro"/>
          <w:iCs w:val="0"/>
          <w:lang w:val="es-US"/>
        </w:rPr>
        <w:t xml:space="preserve"> de</w:t>
      </w:r>
      <w:r w:rsidRPr="0039151C">
        <w:rPr>
          <w:rFonts w:ascii="Source Sans Pro" w:hAnsi="Source Sans Pro"/>
          <w:b w:val="0"/>
          <w:bCs w:val="0"/>
          <w:iCs w:val="0"/>
          <w:lang w:val="es-US"/>
        </w:rPr>
        <w:t xml:space="preserve"> </w:t>
      </w:r>
      <w:r w:rsidRPr="0039151C">
        <w:rPr>
          <w:rFonts w:ascii="Source Sans Pro" w:hAnsi="Source Sans Pro"/>
          <w:iCs w:val="0"/>
          <w:lang w:val="es-US"/>
        </w:rPr>
        <w:t>(</w:t>
      </w:r>
      <w:r w:rsidRPr="0039151C">
        <w:rPr>
          <w:rFonts w:ascii="Source Sans Pro" w:hAnsi="Source Sans Pro"/>
          <w:iCs w:val="0"/>
          <w:color w:val="0000FF"/>
          <w:lang w:val="es-US"/>
        </w:rPr>
        <w:t>[</w:t>
      </w:r>
      <w:r w:rsidRPr="0039151C">
        <w:rPr>
          <w:rFonts w:ascii="Source Sans Pro" w:hAnsi="Source Sans Pro"/>
          <w:i/>
          <w:color w:val="0000FF"/>
        </w:rPr>
        <w:t xml:space="preserve">insert </w:t>
      </w:r>
      <w:r w:rsidRPr="002E55D1">
        <w:rPr>
          <w:rFonts w:ascii="Source Sans Pro" w:hAnsi="Source Sans Pro"/>
          <w:i/>
          <w:color w:val="0000FF"/>
        </w:rPr>
        <w:t>if applicable:</w:t>
      </w:r>
      <w:r w:rsidRPr="002E55D1">
        <w:rPr>
          <w:rFonts w:ascii="Source Sans Pro" w:hAnsi="Source Sans Pro"/>
          <w:b w:val="0"/>
          <w:bCs w:val="0"/>
          <w:iCs w:val="0"/>
          <w:color w:val="0000FF"/>
          <w:lang w:val="es-US"/>
        </w:rPr>
        <w:t xml:space="preserve"> </w:t>
      </w:r>
      <w:r w:rsidRPr="002E55D1">
        <w:rPr>
          <w:rFonts w:ascii="Source Sans Pro" w:hAnsi="Source Sans Pro"/>
          <w:bCs w:val="0"/>
          <w:iCs w:val="0"/>
          <w:color w:val="0000FF"/>
          <w:lang w:val="es-US"/>
        </w:rPr>
        <w:t>hasta]</w:t>
      </w:r>
      <w:r w:rsidRPr="002E55D1">
        <w:rPr>
          <w:rFonts w:ascii="Source Sans Pro" w:hAnsi="Source Sans Pro"/>
          <w:bCs w:val="0"/>
          <w:iCs w:val="0"/>
          <w:lang w:val="es-US"/>
        </w:rPr>
        <w:t xml:space="preserve"> </w:t>
      </w:r>
      <w:r w:rsidRPr="002E55D1">
        <w:rPr>
          <w:rFonts w:ascii="Source Sans Pro" w:hAnsi="Source Sans Pro"/>
          <w:i/>
          <w:color w:val="0000FF"/>
        </w:rPr>
        <w:t>[insert number of days]</w:t>
      </w:r>
      <w:r w:rsidRPr="002E55D1">
        <w:rPr>
          <w:rFonts w:ascii="Source Sans Pro" w:hAnsi="Source Sans Pro"/>
          <w:bCs w:val="0"/>
          <w:iCs w:val="0"/>
          <w:lang w:val="es-US"/>
        </w:rPr>
        <w:t> días) de un medicamento de la Parte D cubierto</w:t>
      </w:r>
      <w:bookmarkEnd w:id="546"/>
      <w:bookmarkEnd w:id="550"/>
      <w:bookmarkEnd w:id="551"/>
    </w:p>
    <w:p w14:paraId="351FC341" w14:textId="3E2D7AB0" w:rsidR="003A6DFD" w:rsidRPr="0039151C" w:rsidRDefault="003A6DFD" w:rsidP="00795F85">
      <w:pPr>
        <w:rPr>
          <w:rFonts w:ascii="Source Sans Pro" w:hAnsi="Source Sans Pro"/>
        </w:rPr>
      </w:pPr>
      <w:r w:rsidRPr="0039151C">
        <w:rPr>
          <w:rFonts w:ascii="Source Sans Pro" w:hAnsi="Source Sans Pro"/>
          <w:i/>
          <w:iCs/>
          <w:color w:val="0000FF"/>
        </w:rPr>
        <w:t>[Plans that don’t offer extended-day supplies delete Section 5.4.]</w:t>
      </w:r>
    </w:p>
    <w:p w14:paraId="1E926CE2" w14:textId="14902CDE" w:rsidR="002E1D1E" w:rsidRPr="0039151C" w:rsidRDefault="002E1D1E" w:rsidP="00795F85">
      <w:pPr>
        <w:rPr>
          <w:rFonts w:ascii="Source Sans Pro" w:hAnsi="Source Sans Pro"/>
        </w:rPr>
      </w:pPr>
      <w:r w:rsidRPr="0039151C">
        <w:rPr>
          <w:rFonts w:ascii="Source Sans Pro" w:hAnsi="Source Sans Pro"/>
          <w:lang w:val="es-US"/>
        </w:rPr>
        <w:t xml:space="preserve">Para algunos medicamentos, puede obtener un suministro a largo plazo (también denominado suministro extendido). Un suministro a largo plazo es un suministro de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hasta] </w:t>
      </w:r>
      <w:r w:rsidRPr="0039151C">
        <w:rPr>
          <w:rFonts w:ascii="Source Sans Pro" w:hAnsi="Source Sans Pro"/>
          <w:i/>
          <w:iCs/>
          <w:color w:val="0000FF"/>
        </w:rPr>
        <w:t>[insert number of days]</w:t>
      </w:r>
      <w:r w:rsidRPr="0039151C">
        <w:rPr>
          <w:rFonts w:ascii="Source Sans Pro" w:hAnsi="Source Sans Pro"/>
          <w:lang w:val="es-US"/>
        </w:rPr>
        <w:t xml:space="preserve"> días. </w:t>
      </w:r>
    </w:p>
    <w:p w14:paraId="131E3A40" w14:textId="16C0DD08" w:rsidR="003111F0" w:rsidRPr="0039151C" w:rsidRDefault="003111F0" w:rsidP="00795F85">
      <w:pPr>
        <w:pStyle w:val="ListBullet"/>
        <w:rPr>
          <w:rFonts w:ascii="Source Sans Pro" w:hAnsi="Source Sans Pro"/>
        </w:rPr>
      </w:pPr>
      <w:r w:rsidRPr="0039151C">
        <w:rPr>
          <w:rFonts w:ascii="Source Sans Pro" w:hAnsi="Source Sans Pro"/>
          <w:i/>
          <w:iCs/>
          <w:color w:val="0000FF"/>
        </w:rPr>
        <w:t>[Plans without copayments, omit]</w:t>
      </w:r>
      <w:r w:rsidRPr="0039151C">
        <w:rPr>
          <w:rFonts w:ascii="Source Sans Pro" w:hAnsi="Source Sans Pro"/>
          <w:lang w:val="es-US"/>
        </w:rPr>
        <w:t xml:space="preserve"> A veces, el costo del medicamento es más bajo que su copago. En estos casos, paga el precio más bajo por el medicamento en lugar del copago. </w:t>
      </w:r>
    </w:p>
    <w:p w14:paraId="3DEAC62F" w14:textId="0542045D" w:rsidR="00360494" w:rsidRPr="0039151C" w:rsidRDefault="003A6DFD"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 order), remove them from the table. Add or remove tiers as necessary. If mail order is not available for certain tiers, plans should insert the following text in the cost-sharing cell: </w:t>
      </w:r>
      <w:r w:rsidRPr="0039151C">
        <w:rPr>
          <w:rFonts w:ascii="Source Sans Pro" w:hAnsi="Source Sans Pro"/>
          <w:color w:val="0000FF"/>
          <w:lang w:val="es-US"/>
        </w:rPr>
        <w:t>El pedido por correo no está disponible para medicamentos en el</w:t>
      </w:r>
      <w:r w:rsidRPr="0039151C">
        <w:rPr>
          <w:rFonts w:ascii="Source Sans Pro" w:hAnsi="Source Sans Pro"/>
          <w:i/>
          <w:iCs/>
          <w:color w:val="0000FF"/>
        </w:rPr>
        <w:t xml:space="preserve"> [insert tier].</w:t>
      </w:r>
      <w:r w:rsidRPr="0039151C">
        <w:rPr>
          <w:rFonts w:ascii="Source Sans Pro" w:hAnsi="Source Sans Pro"/>
          <w:color w:val="0000FF"/>
          <w:lang w:val="es-US"/>
        </w:rPr>
        <w:t>]</w:t>
      </w:r>
    </w:p>
    <w:p w14:paraId="09AD6F9C" w14:textId="20E9B762" w:rsidR="00EE245B" w:rsidRPr="0039151C" w:rsidRDefault="003A6DFD" w:rsidP="00795F85">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 xml:space="preserve">Plans must include all its tiers in the table. If plans don’t offer extended-day supplies for certain tiers, our plan should use the following text in the cost-sharing cell: </w:t>
      </w:r>
      <w:r w:rsidRPr="0039151C">
        <w:rPr>
          <w:rFonts w:ascii="Source Sans Pro" w:hAnsi="Source Sans Pro"/>
          <w:color w:val="0000FF"/>
          <w:lang w:val="es-US"/>
        </w:rPr>
        <w:t xml:space="preserve">No hay disponible un suministro a largo plazo para medicamentos en </w:t>
      </w:r>
      <w:r w:rsidRPr="0039151C">
        <w:rPr>
          <w:rFonts w:ascii="Source Sans Pro" w:hAnsi="Source Sans Pro"/>
          <w:i/>
          <w:iCs/>
          <w:color w:val="0000FF"/>
        </w:rPr>
        <w:t>[insert tier].</w:t>
      </w:r>
      <w:r w:rsidRPr="0039151C">
        <w:rPr>
          <w:rFonts w:ascii="Source Sans Pro" w:hAnsi="Source Sans Pro"/>
          <w:color w:val="0000FF"/>
          <w:lang w:val="es-US"/>
        </w:rPr>
        <w:t>]</w:t>
      </w:r>
    </w:p>
    <w:p w14:paraId="5D9F7CA7" w14:textId="70A4D745" w:rsidR="002E1D1E" w:rsidRPr="0039151C" w:rsidRDefault="00D47DD0" w:rsidP="00795F85">
      <w:pPr>
        <w:pStyle w:val="subheading"/>
        <w:rPr>
          <w:rFonts w:ascii="Source Sans Pro" w:hAnsi="Source Sans Pro"/>
        </w:rPr>
      </w:pPr>
      <w:r w:rsidRPr="0039151C">
        <w:rPr>
          <w:rFonts w:ascii="Source Sans Pro" w:hAnsi="Source Sans Pro"/>
          <w:bCs/>
          <w:lang w:val="es-US"/>
        </w:rPr>
        <w:lastRenderedPageBreak/>
        <w:t>Sus costos por un suministro de un medicamento a largo plazo de (</w:t>
      </w:r>
      <w:r w:rsidRPr="0039151C">
        <w:rPr>
          <w:rFonts w:ascii="Source Sans Pro" w:hAnsi="Source Sans Pro"/>
          <w:bCs/>
          <w:color w:val="0000FF"/>
          <w:lang w:val="es-US"/>
        </w:rPr>
        <w:t>[</w:t>
      </w:r>
      <w:r w:rsidRPr="0039151C">
        <w:rPr>
          <w:rFonts w:ascii="Source Sans Pro" w:hAnsi="Source Sans Pro"/>
          <w:bCs/>
          <w:i/>
          <w:iCs/>
          <w:color w:val="0000FF"/>
        </w:rPr>
        <w:t>insert if applicable:</w:t>
      </w:r>
      <w:r w:rsidRPr="0039151C">
        <w:rPr>
          <w:rFonts w:ascii="Source Sans Pro" w:hAnsi="Source Sans Pro"/>
          <w:b w:val="0"/>
          <w:color w:val="0000FF"/>
          <w:lang w:val="es-US"/>
        </w:rPr>
        <w:t xml:space="preserve"> </w:t>
      </w:r>
      <w:r w:rsidRPr="002E55D1">
        <w:rPr>
          <w:rFonts w:ascii="Source Sans Pro" w:hAnsi="Source Sans Pro"/>
          <w:color w:val="0000FF"/>
          <w:lang w:val="es-US"/>
        </w:rPr>
        <w:t>hasta]</w:t>
      </w:r>
      <w:r w:rsidRPr="0039151C">
        <w:rPr>
          <w:rFonts w:ascii="Source Sans Pro" w:hAnsi="Source Sans Pro"/>
          <w:b w:val="0"/>
          <w:color w:val="0000FF"/>
          <w:lang w:val="es-US"/>
        </w:rPr>
        <w:t xml:space="preserve"> </w:t>
      </w:r>
      <w:r w:rsidRPr="0039151C">
        <w:rPr>
          <w:rFonts w:ascii="Source Sans Pro" w:hAnsi="Source Sans Pro"/>
          <w:bCs/>
          <w:i/>
          <w:iCs/>
          <w:color w:val="0000FF"/>
        </w:rPr>
        <w:t>[insert number of days]</w:t>
      </w:r>
      <w:r w:rsidRPr="0039151C">
        <w:rPr>
          <w:rFonts w:ascii="Source Sans Pro" w:hAnsi="Source Sans Pro"/>
          <w:b w:val="0"/>
          <w:lang w:val="es-US"/>
        </w:rPr>
        <w:t> </w:t>
      </w:r>
      <w:r w:rsidRPr="002E55D1">
        <w:rPr>
          <w:rFonts w:ascii="Source Sans Pro" w:hAnsi="Source Sans Pro"/>
          <w:lang w:val="es-US"/>
        </w:rPr>
        <w:t>días)</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Sus costos por un suministro a largo plazo de un medicamento cubierto de la Parte D"/>
        <w:tblDescription w:val="Información sobre costos compartidos para el suministro a largo plazo de un medicamento recetado cubierto por la Parte D&#10;"/>
      </w:tblPr>
      <w:tblGrid>
        <w:gridCol w:w="2430"/>
        <w:gridCol w:w="2340"/>
        <w:gridCol w:w="2340"/>
        <w:gridCol w:w="2340"/>
      </w:tblGrid>
      <w:tr w:rsidR="00D47DD0" w:rsidRPr="0039151C" w14:paraId="4FCAE6EA" w14:textId="77777777">
        <w:trPr>
          <w:cantSplit/>
          <w:tblHeader/>
        </w:trPr>
        <w:tc>
          <w:tcPr>
            <w:tcW w:w="2430" w:type="dxa"/>
            <w:shd w:val="clear" w:color="auto" w:fill="000000" w:themeFill="text1"/>
            <w:vAlign w:val="bottom"/>
          </w:tcPr>
          <w:p w14:paraId="26FC41FD" w14:textId="77777777" w:rsidR="00D47DD0" w:rsidRPr="0039151C" w:rsidRDefault="00D47DD0" w:rsidP="00795F85">
            <w:pPr>
              <w:rPr>
                <w:rFonts w:ascii="Source Sans Pro" w:hAnsi="Source Sans Pro"/>
                <w:b/>
                <w:color w:val="FFFFFF" w:themeColor="background1"/>
              </w:rPr>
            </w:pPr>
            <w:r w:rsidRPr="0039151C">
              <w:rPr>
                <w:rFonts w:ascii="Source Sans Pro" w:hAnsi="Source Sans Pro"/>
                <w:b/>
                <w:bCs/>
                <w:color w:val="FFFFFF" w:themeColor="background1"/>
                <w:lang w:val="es-US"/>
              </w:rPr>
              <w:t>Nivel</w:t>
            </w:r>
          </w:p>
        </w:tc>
        <w:tc>
          <w:tcPr>
            <w:tcW w:w="2340" w:type="dxa"/>
            <w:shd w:val="clear" w:color="auto" w:fill="000000" w:themeFill="text1"/>
            <w:vAlign w:val="bottom"/>
          </w:tcPr>
          <w:p w14:paraId="367C5702" w14:textId="77777777" w:rsidR="00D47DD0" w:rsidRPr="0039151C" w:rsidRDefault="00D47DD0" w:rsidP="00795F85">
            <w:pPr>
              <w:rPr>
                <w:rFonts w:ascii="Source Sans Pro" w:hAnsi="Source Sans Pro"/>
                <w:b/>
                <w:color w:val="9190FF"/>
              </w:rPr>
            </w:pPr>
            <w:r w:rsidRPr="0039151C">
              <w:rPr>
                <w:rFonts w:ascii="Source Sans Pro" w:hAnsi="Source Sans Pro"/>
                <w:b/>
                <w:bCs/>
                <w:color w:val="9190FF"/>
                <w:lang w:val="es-US"/>
              </w:rPr>
              <w:t>Costo compartido minorista estándar (dentro de la red)</w:t>
            </w:r>
          </w:p>
          <w:p w14:paraId="5B22C83C" w14:textId="6C9349D2" w:rsidR="00D47DD0" w:rsidRPr="0039151C" w:rsidRDefault="00D47DD0" w:rsidP="002E55D1">
            <w:pPr>
              <w:rPr>
                <w:rFonts w:ascii="Source Sans Pro" w:hAnsi="Source Sans Pro"/>
                <w:i/>
                <w:color w:val="9190FF"/>
              </w:rPr>
            </w:pPr>
            <w:r w:rsidRPr="0039151C">
              <w:rPr>
                <w:rFonts w:ascii="Source Sans Pro" w:hAnsi="Source Sans Pro"/>
                <w:i/>
                <w:iCs/>
                <w:color w:val="9190FF"/>
                <w:lang w:val="es-US"/>
              </w:rPr>
              <w:t>[</w:t>
            </w:r>
            <w:proofErr w:type="spellStart"/>
            <w:r w:rsidRPr="0039151C">
              <w:rPr>
                <w:rFonts w:ascii="Source Sans Pro" w:hAnsi="Source Sans Pro"/>
                <w:i/>
                <w:iCs/>
                <w:color w:val="9190FF"/>
                <w:lang w:val="es-US"/>
              </w:rPr>
              <w:t>insert</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if</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applicable</w:t>
            </w:r>
            <w:proofErr w:type="spellEnd"/>
            <w:r w:rsidRPr="0039151C">
              <w:rPr>
                <w:rFonts w:ascii="Source Sans Pro" w:hAnsi="Source Sans Pro"/>
                <w:i/>
                <w:iCs/>
                <w:color w:val="9190FF"/>
                <w:lang w:val="es-US"/>
              </w:rPr>
              <w:t>: (suministro para hasta [</w:t>
            </w:r>
            <w:proofErr w:type="spellStart"/>
            <w:r w:rsidRPr="0039151C">
              <w:rPr>
                <w:rFonts w:ascii="Source Sans Pro" w:hAnsi="Source Sans Pro"/>
                <w:i/>
                <w:iCs/>
                <w:color w:val="9190FF"/>
                <w:lang w:val="es-US"/>
              </w:rPr>
              <w:t>insert</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number</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of</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days</w:t>
            </w:r>
            <w:proofErr w:type="spellEnd"/>
            <w:r w:rsidRPr="0039151C">
              <w:rPr>
                <w:rFonts w:ascii="Source Sans Pro" w:hAnsi="Source Sans Pro"/>
                <w:i/>
                <w:iCs/>
                <w:color w:val="9190FF"/>
                <w:lang w:val="es-US"/>
              </w:rPr>
              <w:t>] días.</w:t>
            </w:r>
            <w:r w:rsidR="002E55D1" w:rsidRPr="002E55D1">
              <w:rPr>
                <w:rFonts w:ascii="Source Sans Pro" w:hAnsi="Source Sans Pro"/>
                <w:i/>
                <w:iCs/>
                <w:color w:val="9190FF"/>
              </w:rPr>
              <w:t>)</w:t>
            </w:r>
            <w:r w:rsidRPr="0039151C">
              <w:rPr>
                <w:rFonts w:ascii="Source Sans Pro" w:hAnsi="Source Sans Pro"/>
                <w:i/>
                <w:iCs/>
                <w:color w:val="9190FF"/>
                <w:lang w:val="es-US"/>
              </w:rPr>
              <w:t>]</w:t>
            </w:r>
          </w:p>
        </w:tc>
        <w:tc>
          <w:tcPr>
            <w:tcW w:w="2340" w:type="dxa"/>
            <w:shd w:val="clear" w:color="auto" w:fill="000000" w:themeFill="text1"/>
            <w:vAlign w:val="bottom"/>
          </w:tcPr>
          <w:p w14:paraId="60687DD6" w14:textId="77777777" w:rsidR="00D47DD0" w:rsidRPr="0039151C" w:rsidRDefault="00D47DD0" w:rsidP="00795F85">
            <w:pPr>
              <w:rPr>
                <w:rFonts w:ascii="Source Sans Pro" w:hAnsi="Source Sans Pro"/>
                <w:b/>
                <w:color w:val="9190FF"/>
              </w:rPr>
            </w:pPr>
            <w:r w:rsidRPr="0039151C">
              <w:rPr>
                <w:rFonts w:ascii="Source Sans Pro" w:hAnsi="Source Sans Pro"/>
                <w:b/>
                <w:bCs/>
                <w:color w:val="9190FF"/>
                <w:lang w:val="es-US"/>
              </w:rPr>
              <w:t>Costo compartido minorista preferido (dentro de la red)</w:t>
            </w:r>
          </w:p>
          <w:p w14:paraId="23B064FE" w14:textId="2C2529FB" w:rsidR="00D47DD0" w:rsidRPr="0039151C" w:rsidRDefault="00D47DD0" w:rsidP="002E55D1">
            <w:pPr>
              <w:rPr>
                <w:rFonts w:ascii="Source Sans Pro" w:hAnsi="Source Sans Pro"/>
                <w:b/>
                <w:color w:val="9190FF"/>
              </w:rPr>
            </w:pPr>
            <w:r w:rsidRPr="0039151C">
              <w:rPr>
                <w:rFonts w:ascii="Source Sans Pro" w:hAnsi="Source Sans Pro"/>
                <w:i/>
                <w:iCs/>
                <w:color w:val="9190FF"/>
                <w:lang w:val="es-US"/>
              </w:rPr>
              <w:t>[</w:t>
            </w:r>
            <w:proofErr w:type="spellStart"/>
            <w:r w:rsidRPr="0039151C">
              <w:rPr>
                <w:rFonts w:ascii="Source Sans Pro" w:hAnsi="Source Sans Pro"/>
                <w:i/>
                <w:iCs/>
                <w:color w:val="9190FF"/>
                <w:lang w:val="es-US"/>
              </w:rPr>
              <w:t>insert</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if</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applicable</w:t>
            </w:r>
            <w:proofErr w:type="spellEnd"/>
            <w:r w:rsidRPr="0039151C">
              <w:rPr>
                <w:rFonts w:ascii="Source Sans Pro" w:hAnsi="Source Sans Pro"/>
                <w:i/>
                <w:iCs/>
                <w:color w:val="9190FF"/>
                <w:lang w:val="es-US"/>
              </w:rPr>
              <w:t>: (suministro para hasta [</w:t>
            </w:r>
            <w:proofErr w:type="spellStart"/>
            <w:r w:rsidRPr="0039151C">
              <w:rPr>
                <w:rFonts w:ascii="Source Sans Pro" w:hAnsi="Source Sans Pro"/>
                <w:i/>
                <w:iCs/>
                <w:color w:val="9190FF"/>
                <w:lang w:val="es-US"/>
              </w:rPr>
              <w:t>insert</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number</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of</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days</w:t>
            </w:r>
            <w:proofErr w:type="spellEnd"/>
            <w:r w:rsidRPr="0039151C">
              <w:rPr>
                <w:rFonts w:ascii="Source Sans Pro" w:hAnsi="Source Sans Pro"/>
                <w:i/>
                <w:iCs/>
                <w:color w:val="9190FF"/>
                <w:lang w:val="es-US"/>
              </w:rPr>
              <w:t>] días</w:t>
            </w:r>
            <w:r w:rsidR="002E55D1" w:rsidRPr="002E55D1">
              <w:rPr>
                <w:rFonts w:ascii="Source Sans Pro" w:hAnsi="Source Sans Pro"/>
                <w:i/>
                <w:iCs/>
                <w:color w:val="9190FF"/>
              </w:rPr>
              <w:t>.</w:t>
            </w:r>
            <w:r w:rsidRPr="0039151C">
              <w:rPr>
                <w:rFonts w:ascii="Source Sans Pro" w:hAnsi="Source Sans Pro"/>
                <w:i/>
                <w:iCs/>
                <w:color w:val="9190FF"/>
                <w:lang w:val="es-US"/>
              </w:rPr>
              <w:t>)]</w:t>
            </w:r>
          </w:p>
        </w:tc>
        <w:tc>
          <w:tcPr>
            <w:tcW w:w="2340" w:type="dxa"/>
            <w:shd w:val="clear" w:color="auto" w:fill="000000" w:themeFill="text1"/>
            <w:vAlign w:val="bottom"/>
          </w:tcPr>
          <w:p w14:paraId="411F2D7B" w14:textId="77777777" w:rsidR="00D47DD0" w:rsidRPr="0039151C" w:rsidRDefault="00D47DD0" w:rsidP="00795F85">
            <w:pPr>
              <w:rPr>
                <w:rFonts w:ascii="Source Sans Pro" w:hAnsi="Source Sans Pro"/>
                <w:b/>
                <w:color w:val="9190FF"/>
              </w:rPr>
            </w:pPr>
            <w:r w:rsidRPr="0039151C">
              <w:rPr>
                <w:rFonts w:ascii="Source Sans Pro" w:hAnsi="Source Sans Pro"/>
                <w:b/>
                <w:bCs/>
                <w:color w:val="9190FF"/>
                <w:lang w:val="es-US"/>
              </w:rPr>
              <w:t>Costo compartido de pedido por correo</w:t>
            </w:r>
          </w:p>
          <w:p w14:paraId="64208CEA" w14:textId="6B390154" w:rsidR="00D47DD0" w:rsidRPr="0039151C" w:rsidRDefault="00D47DD0" w:rsidP="002E55D1">
            <w:pPr>
              <w:rPr>
                <w:rFonts w:ascii="Source Sans Pro" w:hAnsi="Source Sans Pro"/>
                <w:b/>
                <w:color w:val="9190FF"/>
              </w:rPr>
            </w:pPr>
            <w:r w:rsidRPr="0039151C">
              <w:rPr>
                <w:rFonts w:ascii="Source Sans Pro" w:hAnsi="Source Sans Pro"/>
                <w:i/>
                <w:iCs/>
                <w:color w:val="9190FF"/>
                <w:lang w:val="es-US"/>
              </w:rPr>
              <w:t>[</w:t>
            </w:r>
            <w:proofErr w:type="spellStart"/>
            <w:r w:rsidRPr="0039151C">
              <w:rPr>
                <w:rFonts w:ascii="Source Sans Pro" w:hAnsi="Source Sans Pro"/>
                <w:i/>
                <w:iCs/>
                <w:color w:val="9190FF"/>
                <w:lang w:val="es-US"/>
              </w:rPr>
              <w:t>insert</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if</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applicable</w:t>
            </w:r>
            <w:proofErr w:type="spellEnd"/>
            <w:r w:rsidRPr="0039151C">
              <w:rPr>
                <w:rFonts w:ascii="Source Sans Pro" w:hAnsi="Source Sans Pro"/>
                <w:i/>
                <w:iCs/>
                <w:color w:val="9190FF"/>
                <w:lang w:val="es-US"/>
              </w:rPr>
              <w:t>: (suministro para hasta [</w:t>
            </w:r>
            <w:proofErr w:type="spellStart"/>
            <w:r w:rsidRPr="0039151C">
              <w:rPr>
                <w:rFonts w:ascii="Source Sans Pro" w:hAnsi="Source Sans Pro"/>
                <w:i/>
                <w:iCs/>
                <w:color w:val="9190FF"/>
                <w:lang w:val="es-US"/>
              </w:rPr>
              <w:t>insert</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number</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of</w:t>
            </w:r>
            <w:proofErr w:type="spellEnd"/>
            <w:r w:rsidRPr="0039151C">
              <w:rPr>
                <w:rFonts w:ascii="Source Sans Pro" w:hAnsi="Source Sans Pro"/>
                <w:i/>
                <w:iCs/>
                <w:color w:val="9190FF"/>
                <w:lang w:val="es-US"/>
              </w:rPr>
              <w:t xml:space="preserve"> </w:t>
            </w:r>
            <w:proofErr w:type="spellStart"/>
            <w:r w:rsidRPr="0039151C">
              <w:rPr>
                <w:rFonts w:ascii="Source Sans Pro" w:hAnsi="Source Sans Pro"/>
                <w:i/>
                <w:iCs/>
                <w:color w:val="9190FF"/>
                <w:lang w:val="es-US"/>
              </w:rPr>
              <w:t>days</w:t>
            </w:r>
            <w:proofErr w:type="spellEnd"/>
            <w:r w:rsidRPr="0039151C">
              <w:rPr>
                <w:rFonts w:ascii="Source Sans Pro" w:hAnsi="Source Sans Pro"/>
                <w:i/>
                <w:iCs/>
                <w:color w:val="9190FF"/>
                <w:lang w:val="es-US"/>
              </w:rPr>
              <w:t>] días</w:t>
            </w:r>
            <w:r w:rsidR="002E55D1" w:rsidRPr="002E55D1">
              <w:rPr>
                <w:rFonts w:ascii="Source Sans Pro" w:hAnsi="Source Sans Pro"/>
                <w:i/>
                <w:iCs/>
                <w:color w:val="9190FF"/>
              </w:rPr>
              <w:t>.</w:t>
            </w:r>
            <w:r w:rsidRPr="0039151C">
              <w:rPr>
                <w:rFonts w:ascii="Source Sans Pro" w:hAnsi="Source Sans Pro"/>
                <w:i/>
                <w:iCs/>
                <w:color w:val="9190FF"/>
                <w:lang w:val="es-US"/>
              </w:rPr>
              <w:t>)]</w:t>
            </w:r>
          </w:p>
        </w:tc>
      </w:tr>
      <w:tr w:rsidR="00D47DD0" w:rsidRPr="0039151C" w14:paraId="399F058C" w14:textId="77777777">
        <w:trPr>
          <w:cantSplit/>
        </w:trPr>
        <w:tc>
          <w:tcPr>
            <w:tcW w:w="2430" w:type="dxa"/>
            <w:shd w:val="clear" w:color="auto" w:fill="FFFFFF" w:themeFill="background1"/>
            <w:vAlign w:val="center"/>
          </w:tcPr>
          <w:p w14:paraId="36098D27" w14:textId="77777777" w:rsidR="00D47DD0" w:rsidRPr="0039151C" w:rsidRDefault="00D47DD0" w:rsidP="00795F85">
            <w:pPr>
              <w:rPr>
                <w:rStyle w:val="blueitalic"/>
                <w:rFonts w:ascii="Source Sans Pro" w:hAnsi="Source Sans Pro" w:cs="Times New Roman"/>
                <w:sz w:val="24"/>
                <w:szCs w:val="24"/>
              </w:rPr>
            </w:pPr>
            <w:r w:rsidRPr="0039151C">
              <w:rPr>
                <w:rFonts w:ascii="Source Sans Pro" w:hAnsi="Source Sans Pro"/>
                <w:b/>
                <w:bCs/>
                <w:color w:val="000000" w:themeColor="text1"/>
                <w:lang w:val="es-US"/>
              </w:rPr>
              <w:t>Nivel 1 de costo compartido</w:t>
            </w:r>
          </w:p>
          <w:p w14:paraId="2778EB75" w14:textId="77777777" w:rsidR="00D47DD0" w:rsidRPr="0039151C" w:rsidRDefault="00D47DD0" w:rsidP="00795F85">
            <w:pPr>
              <w:rPr>
                <w:rFonts w:ascii="Source Sans Pro" w:hAnsi="Source Sans Pro"/>
                <w:b/>
                <w:color w:val="000000" w:themeColor="text1"/>
              </w:rPr>
            </w:pPr>
            <w:r w:rsidRPr="0039151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4EDBC9F" w14:textId="484319C1" w:rsidR="00D47DD0" w:rsidRPr="0039151C" w:rsidRDefault="00D47DD0" w:rsidP="00795F85">
            <w:pPr>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F6A06CB" w14:textId="58FDECDF"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19343DA" w14:textId="3240D593"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r>
      <w:tr w:rsidR="00D47DD0" w:rsidRPr="0039151C" w14:paraId="7F1EAD57" w14:textId="77777777">
        <w:trPr>
          <w:cantSplit/>
        </w:trPr>
        <w:tc>
          <w:tcPr>
            <w:tcW w:w="2430" w:type="dxa"/>
            <w:shd w:val="clear" w:color="auto" w:fill="FFFFFF" w:themeFill="background1"/>
            <w:vAlign w:val="center"/>
          </w:tcPr>
          <w:p w14:paraId="24A48F5F" w14:textId="77777777" w:rsidR="00D47DD0" w:rsidRPr="0039151C" w:rsidRDefault="00D47DD0" w:rsidP="00795F85">
            <w:pPr>
              <w:rPr>
                <w:rStyle w:val="blueitalic"/>
                <w:rFonts w:ascii="Source Sans Pro" w:hAnsi="Source Sans Pro" w:cs="Times New Roman"/>
                <w:sz w:val="24"/>
                <w:szCs w:val="24"/>
              </w:rPr>
            </w:pPr>
            <w:r w:rsidRPr="0039151C">
              <w:rPr>
                <w:rFonts w:ascii="Source Sans Pro" w:hAnsi="Source Sans Pro"/>
                <w:b/>
                <w:bCs/>
                <w:color w:val="000000" w:themeColor="text1"/>
                <w:lang w:val="es-US"/>
              </w:rPr>
              <w:t>Nivel 2 de costo compartido</w:t>
            </w:r>
          </w:p>
          <w:p w14:paraId="581CFC3D" w14:textId="77777777" w:rsidR="00D47DD0" w:rsidRPr="0039151C" w:rsidRDefault="00D47DD0" w:rsidP="00795F85">
            <w:pPr>
              <w:rPr>
                <w:rFonts w:ascii="Source Sans Pro" w:hAnsi="Source Sans Pro"/>
                <w:b/>
                <w:color w:val="000000" w:themeColor="text1"/>
              </w:rPr>
            </w:pPr>
            <w:r w:rsidRPr="0039151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B0589FF" w14:textId="7F3028FB"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E8BF3AC" w14:textId="70D80009"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A0FE705" w14:textId="778C3DCF"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r>
      <w:tr w:rsidR="00D47DD0" w:rsidRPr="0039151C" w14:paraId="4482E7E4" w14:textId="77777777">
        <w:trPr>
          <w:cantSplit/>
        </w:trPr>
        <w:tc>
          <w:tcPr>
            <w:tcW w:w="2430" w:type="dxa"/>
            <w:shd w:val="clear" w:color="auto" w:fill="FFFFFF" w:themeFill="background1"/>
            <w:vAlign w:val="center"/>
          </w:tcPr>
          <w:p w14:paraId="56ECCC7A" w14:textId="77777777" w:rsidR="00D47DD0" w:rsidRPr="0039151C" w:rsidRDefault="00D47DD0" w:rsidP="00795F85">
            <w:pPr>
              <w:rPr>
                <w:rStyle w:val="blueitalic"/>
                <w:rFonts w:ascii="Source Sans Pro" w:hAnsi="Source Sans Pro" w:cs="Times New Roman"/>
                <w:sz w:val="24"/>
                <w:szCs w:val="24"/>
              </w:rPr>
            </w:pPr>
            <w:r w:rsidRPr="0039151C">
              <w:rPr>
                <w:rFonts w:ascii="Source Sans Pro" w:hAnsi="Source Sans Pro"/>
                <w:b/>
                <w:bCs/>
                <w:color w:val="000000" w:themeColor="text1"/>
                <w:lang w:val="es-US"/>
              </w:rPr>
              <w:t>Nivel 3 de costo compartido</w:t>
            </w:r>
          </w:p>
          <w:p w14:paraId="556D577C" w14:textId="77777777" w:rsidR="00D47DD0" w:rsidRPr="0039151C" w:rsidRDefault="00D47DD0" w:rsidP="00795F85">
            <w:pPr>
              <w:rPr>
                <w:rFonts w:ascii="Source Sans Pro" w:hAnsi="Source Sans Pro"/>
                <w:b/>
                <w:color w:val="000000" w:themeColor="text1"/>
              </w:rPr>
            </w:pPr>
            <w:r w:rsidRPr="0039151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EC210DA" w14:textId="49F1E57A"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60D6F1C" w14:textId="0ABD82FB"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C6C5EEF" w14:textId="4BEBEFFF"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r>
      <w:tr w:rsidR="00D47DD0" w:rsidRPr="0039151C" w14:paraId="14E288EF" w14:textId="77777777">
        <w:trPr>
          <w:cantSplit/>
        </w:trPr>
        <w:tc>
          <w:tcPr>
            <w:tcW w:w="2430" w:type="dxa"/>
            <w:shd w:val="clear" w:color="auto" w:fill="FFFFFF" w:themeFill="background1"/>
            <w:vAlign w:val="center"/>
          </w:tcPr>
          <w:p w14:paraId="6D06F356" w14:textId="77777777" w:rsidR="00D47DD0" w:rsidRPr="0039151C" w:rsidRDefault="00D47DD0" w:rsidP="00795F85">
            <w:pPr>
              <w:rPr>
                <w:rStyle w:val="blueitalic"/>
                <w:rFonts w:ascii="Source Sans Pro" w:hAnsi="Source Sans Pro" w:cs="Times New Roman"/>
                <w:sz w:val="24"/>
                <w:szCs w:val="24"/>
              </w:rPr>
            </w:pPr>
            <w:r w:rsidRPr="0039151C">
              <w:rPr>
                <w:rFonts w:ascii="Source Sans Pro" w:hAnsi="Source Sans Pro"/>
                <w:b/>
                <w:bCs/>
                <w:color w:val="000000" w:themeColor="text1"/>
                <w:lang w:val="es-US"/>
              </w:rPr>
              <w:t>Nivel 4 de costo compartido</w:t>
            </w:r>
          </w:p>
          <w:p w14:paraId="3EB21E75" w14:textId="77777777" w:rsidR="00D47DD0" w:rsidRPr="0039151C" w:rsidRDefault="00D47DD0" w:rsidP="00795F85">
            <w:pPr>
              <w:rPr>
                <w:rFonts w:ascii="Source Sans Pro" w:hAnsi="Source Sans Pro"/>
                <w:b/>
                <w:color w:val="000000" w:themeColor="text1"/>
              </w:rPr>
            </w:pPr>
            <w:r w:rsidRPr="0039151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2473DDA" w14:textId="1D785895"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21CBBC0" w14:textId="13B60716"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5B6946" w14:textId="6F68DA1E" w:rsidR="00D47DD0" w:rsidRPr="0039151C" w:rsidRDefault="00D47DD0" w:rsidP="00795F85">
            <w:pPr>
              <w:rPr>
                <w:rFonts w:ascii="Source Sans Pro" w:hAnsi="Source Sans Pro"/>
                <w:color w:val="000000" w:themeColor="text1"/>
              </w:rPr>
            </w:pPr>
            <w:r w:rsidRPr="0039151C">
              <w:rPr>
                <w:rStyle w:val="blueitalic"/>
                <w:rFonts w:ascii="Source Sans Pro" w:hAnsi="Source Sans Pro" w:cs="Times New Roman"/>
                <w:sz w:val="24"/>
                <w:szCs w:val="24"/>
              </w:rPr>
              <w:t>[Insert copayment/</w:t>
            </w:r>
            <w:r w:rsidRPr="0039151C">
              <w:rPr>
                <w:rStyle w:val="blueitalic"/>
                <w:rFonts w:ascii="Source Sans Pro" w:hAnsi="Source Sans Pro" w:cs="Times New Roman"/>
                <w:sz w:val="24"/>
                <w:szCs w:val="24"/>
              </w:rPr>
              <w:br/>
              <w:t>coinsurance]</w:t>
            </w:r>
          </w:p>
        </w:tc>
      </w:tr>
    </w:tbl>
    <w:p w14:paraId="134292E2" w14:textId="77777777" w:rsidR="008838E1" w:rsidRPr="0039151C" w:rsidRDefault="008838E1" w:rsidP="00795F85">
      <w:pPr>
        <w:pStyle w:val="NoSpacing"/>
        <w:rPr>
          <w:rFonts w:ascii="Source Sans Pro" w:hAnsi="Source Sans Pro"/>
          <w:i/>
        </w:rPr>
      </w:pPr>
    </w:p>
    <w:p w14:paraId="3DA92430" w14:textId="573C4484" w:rsidR="004A2E62" w:rsidRPr="0039151C" w:rsidRDefault="008838E1" w:rsidP="00795F85">
      <w:pPr>
        <w:pStyle w:val="NoSpacing"/>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For plans that offer insulin cost sharing different from the cost sharing applicable to the other drugs on the same tier, insert the following: </w:t>
      </w:r>
      <w:r w:rsidRPr="0039151C">
        <w:rPr>
          <w:rFonts w:ascii="Source Sans Pro" w:hAnsi="Source Sans Pro"/>
          <w:color w:val="0000FF"/>
          <w:lang w:val="es-US"/>
        </w:rPr>
        <w:t>No pagará más de [</w:t>
      </w:r>
      <w:proofErr w:type="spellStart"/>
      <w:r w:rsidRPr="0039151C">
        <w:rPr>
          <w:rFonts w:ascii="Source Sans Pro" w:hAnsi="Source Sans Pro"/>
          <w:i/>
          <w:iCs/>
          <w:color w:val="0000FF"/>
        </w:rPr>
        <w:t>nsert</w:t>
      </w:r>
      <w:proofErr w:type="spellEnd"/>
      <w:r w:rsidRPr="0039151C">
        <w:rPr>
          <w:rFonts w:ascii="Source Sans Pro" w:hAnsi="Source Sans Pro"/>
          <w:i/>
          <w:iCs/>
          <w:color w:val="0000FF"/>
        </w:rPr>
        <w:t xml:space="preserve"> the applicable language: </w:t>
      </w:r>
      <w:r w:rsidRPr="0039151C">
        <w:rPr>
          <w:rFonts w:ascii="Source Sans Pro" w:hAnsi="Source Sans Pro"/>
          <w:color w:val="0000FF"/>
          <w:lang w:val="es-US"/>
        </w:rPr>
        <w:t xml:space="preserve">$70 </w:t>
      </w:r>
      <w:r w:rsidRPr="0039151C">
        <w:rPr>
          <w:rFonts w:ascii="Source Sans Pro" w:hAnsi="Source Sans Pro"/>
          <w:i/>
          <w:iCs/>
          <w:color w:val="0000FF"/>
        </w:rPr>
        <w:t xml:space="preserve">[update the cost-sharing amount, if lower than $70] </w:t>
      </w:r>
      <w:r w:rsidRPr="0039151C">
        <w:rPr>
          <w:rFonts w:ascii="Source Sans Pro" w:hAnsi="Source Sans Pro"/>
          <w:color w:val="0000FF"/>
          <w:lang w:val="es-US"/>
        </w:rPr>
        <w:t xml:space="preserve">por un suministro de hasta dos meses o $105 </w:t>
      </w:r>
      <w:r w:rsidRPr="0039151C">
        <w:rPr>
          <w:rFonts w:ascii="Source Sans Pro" w:hAnsi="Source Sans Pro"/>
          <w:i/>
          <w:iCs/>
          <w:color w:val="0000FF"/>
        </w:rPr>
        <w:t>[update the cost-sharing amount, if lower than $105]</w:t>
      </w:r>
      <w:r w:rsidR="001D027E">
        <w:rPr>
          <w:rFonts w:ascii="Source Sans Pro" w:hAnsi="Source Sans Pro"/>
          <w:i/>
          <w:iCs/>
          <w:color w:val="0000FF"/>
        </w:rPr>
        <w:t xml:space="preserve"> </w:t>
      </w:r>
      <w:r w:rsidRPr="0039151C">
        <w:rPr>
          <w:rFonts w:ascii="Source Sans Pro" w:hAnsi="Source Sans Pro"/>
          <w:color w:val="0000FF"/>
          <w:lang w:val="es-US"/>
        </w:rPr>
        <w:t xml:space="preserve">para un suministro de hasta tres meses de cada producto de insulina cubierto, independientemente del nivel de costo compartido </w:t>
      </w:r>
      <w:r w:rsidRPr="0039151C">
        <w:rPr>
          <w:rFonts w:ascii="Source Sans Pro" w:hAnsi="Source Sans Pro"/>
          <w:i/>
          <w:iCs/>
          <w:color w:val="0000FF"/>
        </w:rPr>
        <w:t>[modify as needed if plan offers multiple cost-sharing amounts for insulins (e.g., preferred and non-preferred insulins)]</w:t>
      </w:r>
      <w:r w:rsidRPr="0039151C">
        <w:rPr>
          <w:rFonts w:ascii="Source Sans Pro" w:hAnsi="Source Sans Pro"/>
          <w:color w:val="0000FF"/>
          <w:lang w:val="es-US"/>
        </w:rPr>
        <w:t>]</w:t>
      </w:r>
      <w:r w:rsidR="001D027E">
        <w:rPr>
          <w:rFonts w:ascii="Source Sans Pro" w:hAnsi="Source Sans Pro"/>
          <w:color w:val="0000FF"/>
          <w:lang w:val="es-US"/>
        </w:rPr>
        <w:t xml:space="preserve"> </w:t>
      </w:r>
      <w:r w:rsidRPr="0039151C">
        <w:rPr>
          <w:rFonts w:ascii="Source Sans Pro" w:hAnsi="Source Sans Pro"/>
          <w:i/>
          <w:iCs/>
          <w:color w:val="0000FF"/>
        </w:rPr>
        <w:t xml:space="preserve">[insert only if plan’s benefits design includes a deductible: </w:t>
      </w:r>
      <w:r w:rsidRPr="0039151C">
        <w:rPr>
          <w:rFonts w:ascii="Source Sans Pro" w:hAnsi="Source Sans Pro"/>
          <w:color w:val="0000FF"/>
          <w:lang w:val="es-US"/>
        </w:rPr>
        <w:t>, incluso si no ha pagado su deducible]</w:t>
      </w:r>
      <w:r w:rsidRPr="0039151C">
        <w:rPr>
          <w:rFonts w:ascii="Source Sans Pro" w:hAnsi="Source Sans Pro"/>
          <w:i/>
          <w:iCs/>
          <w:color w:val="0000FF"/>
        </w:rPr>
        <w:t>.</w:t>
      </w:r>
      <w:r w:rsidRPr="0039151C">
        <w:rPr>
          <w:rFonts w:ascii="Source Sans Pro" w:hAnsi="Source Sans Pro"/>
          <w:color w:val="0000FF"/>
          <w:lang w:val="es-US"/>
        </w:rPr>
        <w:t>]</w:t>
      </w:r>
    </w:p>
    <w:p w14:paraId="1CDE2366" w14:textId="7C232C24" w:rsidR="00D53926" w:rsidRPr="0039151C" w:rsidRDefault="00D53926" w:rsidP="00BE5724">
      <w:pPr>
        <w:pStyle w:val="Heading3"/>
        <w:rPr>
          <w:rFonts w:ascii="Source Sans Pro" w:hAnsi="Source Sans Pro"/>
          <w:color w:val="0000FF"/>
        </w:rPr>
      </w:pPr>
      <w:bookmarkStart w:id="552" w:name="_Toc68442428"/>
      <w:r w:rsidRPr="0039151C">
        <w:rPr>
          <w:rFonts w:ascii="Source Sans Pro" w:hAnsi="Source Sans Pro"/>
          <w:iCs w:val="0"/>
          <w:lang w:val="es-US"/>
        </w:rPr>
        <w:lastRenderedPageBreak/>
        <w:t>Sección 5.5</w:t>
      </w:r>
      <w:r w:rsidRPr="0039151C">
        <w:rPr>
          <w:rFonts w:ascii="Source Sans Pro" w:hAnsi="Source Sans Pro"/>
          <w:iCs w:val="0"/>
          <w:lang w:val="es-US"/>
        </w:rPr>
        <w:tab/>
        <w:t>Usted permanece en la Etapa de cobertura inicial hasta que los costos que paga de su bolsillo alcancen los $</w:t>
      </w:r>
      <w:bookmarkEnd w:id="552"/>
      <w:r w:rsidRPr="0039151C">
        <w:rPr>
          <w:rFonts w:ascii="Source Sans Pro" w:hAnsi="Source Sans Pro"/>
          <w:i/>
          <w:color w:val="0000FF"/>
        </w:rPr>
        <w:t>[insert 2026 out-of-pocket threshold]</w:t>
      </w:r>
    </w:p>
    <w:p w14:paraId="344E054B" w14:textId="42269CC3" w:rsidR="006D61A3" w:rsidRPr="0039151C" w:rsidRDefault="006D61A3" w:rsidP="00D17401">
      <w:pPr>
        <w:pStyle w:val="BodyTextIndent2"/>
        <w:spacing w:after="100" w:line="240" w:lineRule="auto"/>
        <w:ind w:left="0"/>
        <w:rPr>
          <w:rFonts w:ascii="Source Sans Pro" w:hAnsi="Source Sans Pro"/>
        </w:rPr>
      </w:pPr>
      <w:r w:rsidRPr="0039151C">
        <w:rPr>
          <w:rFonts w:ascii="Source Sans Pro" w:hAnsi="Source Sans Pro"/>
          <w:lang w:val="es-US"/>
        </w:rPr>
        <w:t>Usted permanece en la Etapa de cobertura inicial hasta que los costos que paga de su bolsillo totales alcancen los $</w:t>
      </w:r>
      <w:r w:rsidRPr="0039151C">
        <w:rPr>
          <w:rFonts w:ascii="Source Sans Pro" w:hAnsi="Source Sans Pro"/>
          <w:i/>
          <w:iCs/>
          <w:color w:val="0000FF"/>
        </w:rPr>
        <w:t>[insert 2026 out-of-pocket threshold]</w:t>
      </w:r>
      <w:r w:rsidRPr="0039151C">
        <w:rPr>
          <w:rFonts w:ascii="Source Sans Pro" w:hAnsi="Source Sans Pro"/>
          <w:color w:val="0000FF"/>
          <w:lang w:val="es-US"/>
        </w:rPr>
        <w:t xml:space="preserve">. </w:t>
      </w:r>
      <w:r w:rsidRPr="0039151C">
        <w:rPr>
          <w:rFonts w:ascii="Source Sans Pro" w:hAnsi="Source Sans Pro"/>
          <w:lang w:val="es-US"/>
        </w:rPr>
        <w:t xml:space="preserve">Luego pasa a la Etapa de cobertura en situaciones catastróficas. </w:t>
      </w:r>
    </w:p>
    <w:p w14:paraId="34C4B6F5" w14:textId="5E58CC17" w:rsidR="002E1D1E" w:rsidRPr="0039151C" w:rsidRDefault="002E1D1E" w:rsidP="00795F85">
      <w:p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Ofrecemos cobertura adicional para algunos medicamentos con receta que normalmente el plan de medicamentos con receta de Medicare no cubre. Los pagos realizados por estos medicamentos no se tendrán en cuenta para el total de costos que paga de su bolsillo.] </w:t>
      </w:r>
    </w:p>
    <w:p w14:paraId="79ABB07D" w14:textId="49510C58" w:rsidR="002E1D1E" w:rsidRPr="0039151C" w:rsidRDefault="002E1D1E" w:rsidP="00795F85">
      <w:pPr>
        <w:rPr>
          <w:rFonts w:ascii="Source Sans Pro" w:hAnsi="Source Sans Pro"/>
        </w:rPr>
      </w:pPr>
      <w:r w:rsidRPr="0039151C">
        <w:rPr>
          <w:rFonts w:ascii="Source Sans Pro" w:hAnsi="Source Sans Pro"/>
          <w:lang w:val="es-US"/>
        </w:rPr>
        <w:t xml:space="preserve">La </w:t>
      </w:r>
      <w:r w:rsidRPr="0039151C">
        <w:rPr>
          <w:rFonts w:ascii="Source Sans Pro" w:hAnsi="Source Sans Pro"/>
          <w:i/>
          <w:iCs/>
          <w:lang w:val="es-US"/>
        </w:rPr>
        <w:t>EOB de la Parte D</w:t>
      </w:r>
      <w:r w:rsidRPr="0039151C">
        <w:rPr>
          <w:rFonts w:ascii="Source Sans Pro" w:hAnsi="Source Sans Pro"/>
          <w:lang w:val="es-US"/>
        </w:rPr>
        <w:t xml:space="preserve"> que recibe lo ayudará a llevar un registro de lo que usted, nuestro plan y cualquier otro tercero han gastado en su nombre por sus medicamentos durante el año. No todos los miembros llegarán al límite de </w:t>
      </w:r>
      <w:r w:rsidRPr="0039151C">
        <w:rPr>
          <w:rFonts w:ascii="Source Sans Pro" w:hAnsi="Source Sans Pro"/>
          <w:color w:val="000000" w:themeColor="text1"/>
          <w:lang w:val="es-US"/>
        </w:rPr>
        <w:t>$</w:t>
      </w:r>
      <w:r w:rsidRPr="0039151C">
        <w:rPr>
          <w:rFonts w:ascii="Source Sans Pro" w:hAnsi="Source Sans Pro"/>
          <w:i/>
          <w:iCs/>
          <w:color w:val="0000FF"/>
        </w:rPr>
        <w:t xml:space="preserve">[insert 2026 out-of-pocket threshold] </w:t>
      </w:r>
      <w:r w:rsidRPr="0039151C">
        <w:rPr>
          <w:rFonts w:ascii="Source Sans Pro" w:hAnsi="Source Sans Pro"/>
          <w:color w:val="000000" w:themeColor="text1"/>
          <w:lang w:val="es-US"/>
        </w:rPr>
        <w:t xml:space="preserve">que paga de su bolsillo </w:t>
      </w:r>
      <w:r w:rsidRPr="0039151C">
        <w:rPr>
          <w:rFonts w:ascii="Source Sans Pro" w:hAnsi="Source Sans Pro"/>
          <w:lang w:val="es-US"/>
        </w:rPr>
        <w:t xml:space="preserve">en un año. </w:t>
      </w:r>
    </w:p>
    <w:p w14:paraId="4A9EA34C" w14:textId="76EB27F5" w:rsidR="002E1D1E" w:rsidRPr="0039151C" w:rsidRDefault="002E1D1E" w:rsidP="00795F85">
      <w:pPr>
        <w:rPr>
          <w:rFonts w:ascii="Source Sans Pro" w:hAnsi="Source Sans Pro"/>
        </w:rPr>
      </w:pPr>
      <w:r w:rsidRPr="0039151C">
        <w:rPr>
          <w:rFonts w:ascii="Source Sans Pro" w:hAnsi="Source Sans Pro"/>
          <w:lang w:val="es-US"/>
        </w:rPr>
        <w:t>Le informaremos cuando alcance este monto. Para obtener más información sobre cómo Medicare calcula los costos que paga de su bolsillo, consulte la Sección 1.3.</w:t>
      </w:r>
    </w:p>
    <w:p w14:paraId="0A655EDF" w14:textId="17F3D6CF" w:rsidR="002E1D1E" w:rsidRPr="0039151C" w:rsidRDefault="002E1D1E" w:rsidP="00795F85">
      <w:pPr>
        <w:pStyle w:val="Heading2"/>
        <w:rPr>
          <w:rFonts w:ascii="Source Sans Pro" w:hAnsi="Source Sans Pro"/>
        </w:rPr>
      </w:pPr>
      <w:bookmarkStart w:id="553" w:name="_Toc102342480"/>
      <w:bookmarkStart w:id="554" w:name="_Toc98761275"/>
      <w:bookmarkStart w:id="555" w:name="_Toc68442433"/>
      <w:bookmarkStart w:id="556" w:name="_Toc228561552"/>
      <w:bookmarkStart w:id="557" w:name="_Toc109315896"/>
      <w:bookmarkStart w:id="558" w:name="_Toc206585095"/>
      <w:r w:rsidRPr="0039151C">
        <w:rPr>
          <w:rFonts w:ascii="Source Sans Pro" w:hAnsi="Source Sans Pro"/>
          <w:bCs/>
          <w:lang w:val="es-US"/>
        </w:rPr>
        <w:t>SECCIÓN 6</w:t>
      </w:r>
      <w:r w:rsidRPr="0039151C">
        <w:rPr>
          <w:rFonts w:ascii="Source Sans Pro" w:hAnsi="Source Sans Pro"/>
          <w:bCs/>
          <w:lang w:val="es-US"/>
        </w:rPr>
        <w:tab/>
        <w:t>La Etapa de cobertura en situaciones catastróficas</w:t>
      </w:r>
      <w:bookmarkEnd w:id="553"/>
      <w:bookmarkEnd w:id="554"/>
      <w:bookmarkEnd w:id="555"/>
      <w:bookmarkEnd w:id="556"/>
      <w:bookmarkEnd w:id="557"/>
      <w:bookmarkEnd w:id="558"/>
    </w:p>
    <w:p w14:paraId="03C694E9" w14:textId="1CCEB7B9" w:rsidR="00C12588" w:rsidRPr="0039151C" w:rsidRDefault="00D47DD0" w:rsidP="00795F85">
      <w:pPr>
        <w:rPr>
          <w:rFonts w:ascii="Source Sans Pro" w:hAnsi="Source Sans Pro"/>
        </w:rPr>
      </w:pPr>
      <w:r w:rsidRPr="0039151C">
        <w:rPr>
          <w:rFonts w:ascii="Source Sans Pro" w:hAnsi="Source Sans Pro"/>
          <w:lang w:val="es-US"/>
        </w:rPr>
        <w:t>En la Etapa de cobertura en situaciones catastróficas, no paga nada por los medicamentos cubiertos de la Parte D. Usted entra en la Etapa de cobertura en situaciones catastróficas cuando los costos que paga de su bolsillo han alcanzado el límite de $</w:t>
      </w:r>
      <w:r w:rsidRPr="0039151C">
        <w:rPr>
          <w:rFonts w:ascii="Source Sans Pro" w:hAnsi="Source Sans Pro"/>
          <w:i/>
          <w:iCs/>
          <w:color w:val="0000FF"/>
        </w:rPr>
        <w:t>[insert 2026 out-of-pocket threshold]</w:t>
      </w:r>
      <w:r w:rsidRPr="0039151C">
        <w:rPr>
          <w:rFonts w:ascii="Source Sans Pro" w:hAnsi="Source Sans Pro"/>
          <w:color w:val="0000FF"/>
          <w:lang w:val="es-US"/>
        </w:rPr>
        <w:t xml:space="preserve"> </w:t>
      </w:r>
      <w:r w:rsidRPr="0039151C">
        <w:rPr>
          <w:rFonts w:ascii="Source Sans Pro" w:hAnsi="Source Sans Pro"/>
          <w:lang w:val="es-US"/>
        </w:rPr>
        <w:t>para el año calendario. Una vez que está en la Etapa de cobertura en situaciones catastróficas, se quedará en esta etapa de pago hasta el final del año calendario.</w:t>
      </w:r>
    </w:p>
    <w:p w14:paraId="503461F6" w14:textId="34DCB02D" w:rsidR="0050601E" w:rsidRPr="0039151C" w:rsidRDefault="00A13FE8" w:rsidP="002A2BF5">
      <w:pPr>
        <w:pStyle w:val="ListParagraph"/>
        <w:numPr>
          <w:ilvl w:val="0"/>
          <w:numId w:val="206"/>
        </w:numPr>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Plans that don’t cover excluded drugs under an enhanced benefit, OR plans that cover excluded drugs under an enhanced benefit but with the same cost sharing as covered Part D drugs in this stage (i.e., no cost sharing), insert the following: </w:t>
      </w:r>
      <w:r w:rsidRPr="0039151C">
        <w:rPr>
          <w:rFonts w:ascii="Source Sans Pro" w:hAnsi="Source Sans Pro"/>
          <w:color w:val="0000FF"/>
          <w:lang w:val="es-US"/>
        </w:rPr>
        <w:t>Durante esta etapa de pago, no paga nada por los medicamentos cubiertos de la Parte D [</w:t>
      </w:r>
      <w:r w:rsidRPr="0039151C">
        <w:rPr>
          <w:rFonts w:ascii="Source Sans Pro" w:hAnsi="Source Sans Pro"/>
          <w:i/>
          <w:iCs/>
          <w:color w:val="0000FF"/>
        </w:rPr>
        <w:t xml:space="preserve">insert as applicable: </w:t>
      </w:r>
      <w:r w:rsidRPr="0039151C">
        <w:rPr>
          <w:rFonts w:ascii="Source Sans Pro" w:hAnsi="Source Sans Pro"/>
          <w:color w:val="0000FF"/>
          <w:lang w:val="es-US"/>
        </w:rPr>
        <w:t>y por los medicamentos excluidos que están cubiertos por nuestro beneficio mejorado].]</w:t>
      </w:r>
    </w:p>
    <w:p w14:paraId="0FEA7F8B" w14:textId="70217FE5" w:rsidR="00A13FE8" w:rsidRPr="0039151C" w:rsidRDefault="00A13FE8" w:rsidP="002A2BF5">
      <w:pPr>
        <w:pStyle w:val="ListParagraph"/>
        <w:numPr>
          <w:ilvl w:val="0"/>
          <w:numId w:val="62"/>
        </w:numPr>
        <w:rPr>
          <w:rFonts w:ascii="Source Sans Pro" w:hAnsi="Source Sans Pro"/>
          <w:color w:val="0000FF"/>
        </w:rPr>
      </w:pPr>
      <w:r w:rsidRPr="0039151C">
        <w:rPr>
          <w:rFonts w:ascii="Source Sans Pro" w:hAnsi="Source Sans Pro"/>
          <w:i/>
          <w:iCs/>
          <w:color w:val="0000FF"/>
        </w:rPr>
        <w:t>[Plans that cover excluded drugs under an enhanced benefit with cost sharing in this stage, insert the following 2 bullets:</w:t>
      </w:r>
    </w:p>
    <w:p w14:paraId="322BB743" w14:textId="397827F3" w:rsidR="00A13FE8" w:rsidRPr="0039151C" w:rsidRDefault="00A13FE8" w:rsidP="002A2BF5">
      <w:pPr>
        <w:pStyle w:val="ListParagraph"/>
        <w:numPr>
          <w:ilvl w:val="1"/>
          <w:numId w:val="62"/>
        </w:numPr>
        <w:rPr>
          <w:rFonts w:ascii="Source Sans Pro" w:hAnsi="Source Sans Pro"/>
          <w:color w:val="0000FF"/>
        </w:rPr>
      </w:pPr>
      <w:r w:rsidRPr="0039151C">
        <w:rPr>
          <w:rFonts w:ascii="Source Sans Pro" w:hAnsi="Source Sans Pro"/>
          <w:color w:val="0000FF"/>
          <w:lang w:val="es-US"/>
        </w:rPr>
        <w:t>Durante esta etapa de pago, no paga nada por los medicamentos cubiertos de la Parte D.</w:t>
      </w:r>
    </w:p>
    <w:p w14:paraId="52224EEB" w14:textId="06DA1878" w:rsidR="00A13FE8" w:rsidRPr="0039151C" w:rsidRDefault="00A13FE8" w:rsidP="002A2BF5">
      <w:pPr>
        <w:pStyle w:val="ListParagraph"/>
        <w:numPr>
          <w:ilvl w:val="1"/>
          <w:numId w:val="62"/>
        </w:numPr>
        <w:rPr>
          <w:rFonts w:ascii="Source Sans Pro" w:hAnsi="Source Sans Pro"/>
          <w:color w:val="0000FF"/>
        </w:rPr>
      </w:pPr>
      <w:r w:rsidRPr="0039151C">
        <w:rPr>
          <w:rFonts w:ascii="Source Sans Pro" w:hAnsi="Source Sans Pro"/>
          <w:color w:val="0000FF"/>
          <w:lang w:val="es-US"/>
        </w:rPr>
        <w:t xml:space="preserve">En el caso de los medicamentos excluidos cubiertos por nuestro beneficio mejorado, usted paga </w:t>
      </w:r>
      <w:r w:rsidRPr="0039151C">
        <w:rPr>
          <w:rFonts w:ascii="Source Sans Pro" w:hAnsi="Source Sans Pro"/>
          <w:i/>
          <w:iCs/>
          <w:color w:val="0000FF"/>
        </w:rPr>
        <w:t>[insert copayment or coinsurance amount].</w:t>
      </w:r>
      <w:r w:rsidRPr="0039151C">
        <w:rPr>
          <w:rFonts w:ascii="Source Sans Pro" w:hAnsi="Source Sans Pro"/>
          <w:color w:val="0000FF"/>
          <w:lang w:val="es-US"/>
        </w:rPr>
        <w:t>]</w:t>
      </w:r>
    </w:p>
    <w:p w14:paraId="2B53394A" w14:textId="35AECE4E" w:rsidR="002E1D1E" w:rsidRPr="0039151C" w:rsidRDefault="002E1D1E" w:rsidP="00795F85">
      <w:pPr>
        <w:pStyle w:val="Heading2"/>
        <w:rPr>
          <w:rFonts w:ascii="Source Sans Pro" w:hAnsi="Source Sans Pro"/>
        </w:rPr>
      </w:pPr>
      <w:bookmarkStart w:id="559" w:name="_Toc102342481"/>
      <w:bookmarkStart w:id="560" w:name="_Toc98761276"/>
      <w:bookmarkStart w:id="561" w:name="_Toc68442435"/>
      <w:bookmarkStart w:id="562" w:name="_Toc228561554"/>
      <w:bookmarkStart w:id="563" w:name="_Toc109315898"/>
      <w:bookmarkStart w:id="564" w:name="_Toc206585096"/>
      <w:r w:rsidRPr="0039151C">
        <w:rPr>
          <w:rFonts w:ascii="Source Sans Pro" w:hAnsi="Source Sans Pro"/>
          <w:bCs/>
          <w:lang w:val="es-US"/>
        </w:rPr>
        <w:lastRenderedPageBreak/>
        <w:t>SECCIÓN 7</w:t>
      </w:r>
      <w:r w:rsidRPr="0039151C">
        <w:rPr>
          <w:rFonts w:ascii="Source Sans Pro" w:hAnsi="Source Sans Pro"/>
          <w:bCs/>
          <w:lang w:val="es-US"/>
        </w:rPr>
        <w:tab/>
        <w:t>Información de beneficios adicionales</w:t>
      </w:r>
      <w:bookmarkEnd w:id="559"/>
      <w:bookmarkEnd w:id="560"/>
      <w:bookmarkEnd w:id="561"/>
      <w:bookmarkEnd w:id="562"/>
      <w:bookmarkEnd w:id="563"/>
      <w:bookmarkEnd w:id="564"/>
    </w:p>
    <w:p w14:paraId="78A8ECC3" w14:textId="52C0BEB9" w:rsidR="002E1D1E" w:rsidRPr="0039151C" w:rsidRDefault="002E1D1E" w:rsidP="00795F85">
      <w:pPr>
        <w:rPr>
          <w:rFonts w:ascii="Source Sans Pro" w:hAnsi="Source Sans Pro"/>
          <w:i/>
          <w:color w:val="0000FF"/>
        </w:rPr>
      </w:pPr>
      <w:r w:rsidRPr="0039151C">
        <w:rPr>
          <w:rFonts w:ascii="Source Sans Pro" w:hAnsi="Source Sans Pro"/>
          <w:i/>
          <w:iCs/>
          <w:color w:val="0000FF"/>
        </w:rPr>
        <w:t>[Optional: Insert any additional benefits information based on our plan’s approved bid that is not captured in the sections above.]</w:t>
      </w:r>
    </w:p>
    <w:p w14:paraId="038FE576" w14:textId="6799C372" w:rsidR="002E1D1E" w:rsidRPr="0039151C" w:rsidRDefault="002E1D1E" w:rsidP="00795F85">
      <w:pPr>
        <w:pStyle w:val="Heading2"/>
        <w:rPr>
          <w:rFonts w:ascii="Source Sans Pro" w:hAnsi="Source Sans Pro"/>
          <w:sz w:val="12"/>
          <w:szCs w:val="12"/>
        </w:rPr>
      </w:pPr>
      <w:bookmarkStart w:id="565" w:name="_Toc102342482"/>
      <w:bookmarkStart w:id="566" w:name="_Toc98761277"/>
      <w:bookmarkStart w:id="567" w:name="_Toc68442437"/>
      <w:bookmarkStart w:id="568" w:name="_Toc228561556"/>
      <w:bookmarkStart w:id="569" w:name="_Toc109315900"/>
      <w:bookmarkStart w:id="570" w:name="_Toc206585097"/>
      <w:r w:rsidRPr="0039151C">
        <w:rPr>
          <w:rFonts w:ascii="Source Sans Pro" w:hAnsi="Source Sans Pro"/>
          <w:bCs/>
          <w:lang w:val="es-US"/>
        </w:rPr>
        <w:t>SECCIÓN 8</w:t>
      </w:r>
      <w:r w:rsidRPr="0039151C">
        <w:rPr>
          <w:rFonts w:ascii="Source Sans Pro" w:hAnsi="Source Sans Pro"/>
          <w:bCs/>
          <w:lang w:val="es-US"/>
        </w:rPr>
        <w:tab/>
        <w:t>Lo que le corresponde pagar por las vacunas de la Parte D</w:t>
      </w:r>
      <w:bookmarkEnd w:id="565"/>
      <w:bookmarkEnd w:id="566"/>
      <w:bookmarkEnd w:id="567"/>
      <w:bookmarkEnd w:id="568"/>
      <w:bookmarkEnd w:id="569"/>
      <w:bookmarkEnd w:id="570"/>
    </w:p>
    <w:p w14:paraId="5CC92473" w14:textId="379439E2" w:rsidR="00145141" w:rsidRPr="0039151C" w:rsidRDefault="00E2433F" w:rsidP="00795F85">
      <w:pPr>
        <w:rPr>
          <w:rFonts w:ascii="Source Sans Pro" w:hAnsi="Source Sans Pro"/>
        </w:rPr>
      </w:pPr>
      <w:bookmarkStart w:id="571" w:name="_DV_C2288"/>
      <w:r w:rsidRPr="0039151C">
        <w:rPr>
          <w:rFonts w:ascii="Source Sans Pro" w:hAnsi="Source Sans Pro"/>
          <w:b/>
          <w:bCs/>
          <w:lang w:val="es-US"/>
        </w:rPr>
        <w:t>Mensaje importante sobre lo que le corresponde pagar por las vacunas:</w:t>
      </w:r>
      <w:r w:rsidRPr="0039151C">
        <w:rPr>
          <w:rFonts w:ascii="Source Sans Pro" w:hAnsi="Source Sans Pro"/>
          <w:lang w:val="es-US"/>
        </w:rPr>
        <w:t xml:space="preserve"> algunas vacunas se consideran beneficios médicos y están cubiertas por la Parte B. Otras vacunas se consideran medicamentos de la Parte D. Puede encontrar estas vacunas en la Lista de medicamentos del plan. Nuestro plan cubre la mayoría de las vacunas de la Parte D sin costo alguno para usted </w:t>
      </w:r>
      <w:r w:rsidRPr="0039151C">
        <w:rPr>
          <w:rFonts w:ascii="Source Sans Pro" w:hAnsi="Source Sans Pro"/>
          <w:color w:val="0000FF"/>
          <w:lang w:val="es-US"/>
        </w:rPr>
        <w:t>[</w:t>
      </w:r>
      <w:r w:rsidRPr="0039151C">
        <w:rPr>
          <w:rFonts w:ascii="Source Sans Pro" w:hAnsi="Source Sans Pro"/>
          <w:i/>
          <w:iCs/>
          <w:color w:val="0000FF"/>
        </w:rPr>
        <w:t>insert only if plan’s benefit design includes a deductible:</w:t>
      </w:r>
      <w:r w:rsidRPr="0039151C">
        <w:rPr>
          <w:rFonts w:ascii="Source Sans Pro" w:hAnsi="Source Sans Pro"/>
          <w:color w:val="0000FF"/>
          <w:lang w:val="es-US"/>
        </w:rPr>
        <w:t xml:space="preserve"> incluso si no ha pagado su deducible]</w:t>
      </w:r>
      <w:r w:rsidRPr="0039151C">
        <w:rPr>
          <w:rFonts w:ascii="Source Sans Pro" w:hAnsi="Source Sans Pro"/>
          <w:lang w:val="es-US"/>
        </w:rPr>
        <w:t xml:space="preserve">. Consulte la Lista de medicamentos de su plan o comuníquese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para obtener detalles de cobertura y costo compartido sobre vacunas específicas. </w:t>
      </w:r>
    </w:p>
    <w:bookmarkEnd w:id="571"/>
    <w:p w14:paraId="09116DED" w14:textId="6CA63E68" w:rsidR="002E1D1E" w:rsidRPr="0039151C" w:rsidRDefault="002E1D1E" w:rsidP="00795F85">
      <w:pPr>
        <w:rPr>
          <w:rFonts w:ascii="Source Sans Pro" w:hAnsi="Source Sans Pro"/>
        </w:rPr>
      </w:pPr>
      <w:r w:rsidRPr="0039151C">
        <w:rPr>
          <w:rFonts w:ascii="Source Sans Pro" w:hAnsi="Source Sans Pro"/>
          <w:lang w:val="es-US"/>
        </w:rPr>
        <w:t>Hay 2 partes de nuestra cobertura de vacunas de la Parte D:</w:t>
      </w:r>
    </w:p>
    <w:p w14:paraId="7CB2CB53" w14:textId="6B730C4D" w:rsidR="002E1D1E" w:rsidRPr="0039151C" w:rsidRDefault="002E1D1E" w:rsidP="002A2BF5">
      <w:pPr>
        <w:pStyle w:val="ListBullet"/>
        <w:numPr>
          <w:ilvl w:val="0"/>
          <w:numId w:val="121"/>
        </w:numPr>
        <w:rPr>
          <w:rFonts w:ascii="Source Sans Pro" w:hAnsi="Source Sans Pro"/>
        </w:rPr>
      </w:pPr>
      <w:r w:rsidRPr="0039151C">
        <w:rPr>
          <w:rFonts w:ascii="Source Sans Pro" w:hAnsi="Source Sans Pro"/>
          <w:lang w:val="es-US"/>
        </w:rPr>
        <w:t>La primera parte es el costo de</w:t>
      </w:r>
      <w:r w:rsidRPr="0039151C">
        <w:rPr>
          <w:rFonts w:ascii="Source Sans Pro" w:hAnsi="Source Sans Pro"/>
          <w:b/>
          <w:bCs/>
          <w:lang w:val="es-US"/>
        </w:rPr>
        <w:t xml:space="preserve"> la vacuna en sí</w:t>
      </w:r>
      <w:r w:rsidRPr="0039151C">
        <w:rPr>
          <w:rFonts w:ascii="Source Sans Pro" w:hAnsi="Source Sans Pro"/>
          <w:lang w:val="es-US"/>
        </w:rPr>
        <w:t xml:space="preserve">. </w:t>
      </w:r>
    </w:p>
    <w:p w14:paraId="722F3220" w14:textId="19FAA0F2" w:rsidR="002E1D1E" w:rsidRPr="0039151C" w:rsidRDefault="002E1D1E" w:rsidP="002A2BF5">
      <w:pPr>
        <w:pStyle w:val="ListBullet"/>
        <w:numPr>
          <w:ilvl w:val="0"/>
          <w:numId w:val="121"/>
        </w:numPr>
        <w:rPr>
          <w:rFonts w:ascii="Source Sans Pro" w:hAnsi="Source Sans Pro"/>
        </w:rPr>
      </w:pPr>
      <w:r w:rsidRPr="0039151C">
        <w:rPr>
          <w:rFonts w:ascii="Source Sans Pro" w:hAnsi="Source Sans Pro"/>
          <w:lang w:val="es-US"/>
        </w:rPr>
        <w:t xml:space="preserve">La segunda parte es para el costo de la </w:t>
      </w:r>
      <w:r w:rsidRPr="0039151C">
        <w:rPr>
          <w:rFonts w:ascii="Source Sans Pro" w:hAnsi="Source Sans Pro"/>
          <w:b/>
          <w:bCs/>
          <w:lang w:val="es-US"/>
        </w:rPr>
        <w:t>administración de la vacuna</w:t>
      </w:r>
      <w:r w:rsidRPr="0039151C">
        <w:rPr>
          <w:rFonts w:ascii="Source Sans Pro" w:hAnsi="Source Sans Pro"/>
          <w:lang w:val="es-US"/>
        </w:rPr>
        <w:t xml:space="preserve">. (A veces se le denomina colocación de la vacuna). </w:t>
      </w:r>
    </w:p>
    <w:p w14:paraId="17A2E2F3" w14:textId="04183898" w:rsidR="002E1D1E" w:rsidRPr="0039151C" w:rsidRDefault="004A6C5A" w:rsidP="00795F85">
      <w:pPr>
        <w:keepNext/>
        <w:rPr>
          <w:rFonts w:ascii="Source Sans Pro" w:hAnsi="Source Sans Pro"/>
        </w:rPr>
      </w:pPr>
      <w:r w:rsidRPr="0039151C">
        <w:rPr>
          <w:rFonts w:ascii="Source Sans Pro" w:hAnsi="Source Sans Pro"/>
          <w:lang w:val="es-US"/>
        </w:rPr>
        <w:t>Sus costos de las vacunas de la Parte D dependen de 3 elementos:</w:t>
      </w:r>
    </w:p>
    <w:p w14:paraId="44FCF322" w14:textId="08D5B847" w:rsidR="00615BA6" w:rsidRPr="0039151C" w:rsidRDefault="00D774FC" w:rsidP="00061181">
      <w:pPr>
        <w:pStyle w:val="ListParagraph"/>
        <w:numPr>
          <w:ilvl w:val="6"/>
          <w:numId w:val="19"/>
        </w:numPr>
        <w:spacing w:before="120" w:beforeAutospacing="0" w:after="120" w:afterAutospacing="0"/>
        <w:ind w:left="720"/>
        <w:rPr>
          <w:rFonts w:ascii="Source Sans Pro" w:hAnsi="Source Sans Pro"/>
          <w:b/>
        </w:rPr>
      </w:pPr>
      <w:r w:rsidRPr="0039151C">
        <w:rPr>
          <w:rFonts w:ascii="Source Sans Pro" w:hAnsi="Source Sans Pro"/>
          <w:b/>
          <w:bCs/>
          <w:lang w:val="es-US"/>
        </w:rPr>
        <w:t>Determinar si la vacuna es recomendada para adultos por una organización llamada Comité Asesor o Prácticas de Inmunización (</w:t>
      </w:r>
      <w:proofErr w:type="spellStart"/>
      <w:r w:rsidRPr="0039151C">
        <w:rPr>
          <w:rFonts w:ascii="Source Sans Pro" w:hAnsi="Source Sans Pro"/>
          <w:b/>
          <w:bCs/>
          <w:lang w:val="es-US"/>
        </w:rPr>
        <w:t>Advisory</w:t>
      </w:r>
      <w:proofErr w:type="spellEnd"/>
      <w:r w:rsidRPr="0039151C">
        <w:rPr>
          <w:rFonts w:ascii="Source Sans Pro" w:hAnsi="Source Sans Pro"/>
          <w:b/>
          <w:bCs/>
          <w:lang w:val="es-US"/>
        </w:rPr>
        <w:t xml:space="preserve"> </w:t>
      </w:r>
      <w:proofErr w:type="spellStart"/>
      <w:r w:rsidRPr="0039151C">
        <w:rPr>
          <w:rFonts w:ascii="Source Sans Pro" w:hAnsi="Source Sans Pro"/>
          <w:b/>
          <w:bCs/>
          <w:lang w:val="es-US"/>
        </w:rPr>
        <w:t>Committee</w:t>
      </w:r>
      <w:proofErr w:type="spellEnd"/>
      <w:r w:rsidRPr="0039151C">
        <w:rPr>
          <w:rFonts w:ascii="Source Sans Pro" w:hAnsi="Source Sans Pro"/>
          <w:b/>
          <w:bCs/>
          <w:lang w:val="es-US"/>
        </w:rPr>
        <w:t xml:space="preserve"> </w:t>
      </w:r>
      <w:proofErr w:type="spellStart"/>
      <w:r w:rsidRPr="0039151C">
        <w:rPr>
          <w:rFonts w:ascii="Source Sans Pro" w:hAnsi="Source Sans Pro"/>
          <w:b/>
          <w:bCs/>
          <w:lang w:val="es-US"/>
        </w:rPr>
        <w:t>or</w:t>
      </w:r>
      <w:proofErr w:type="spellEnd"/>
      <w:r w:rsidRPr="0039151C">
        <w:rPr>
          <w:rFonts w:ascii="Source Sans Pro" w:hAnsi="Source Sans Pro"/>
          <w:b/>
          <w:bCs/>
          <w:lang w:val="es-US"/>
        </w:rPr>
        <w:t xml:space="preserve"> </w:t>
      </w:r>
      <w:proofErr w:type="spellStart"/>
      <w:r w:rsidRPr="0039151C">
        <w:rPr>
          <w:rFonts w:ascii="Source Sans Pro" w:hAnsi="Source Sans Pro"/>
          <w:b/>
          <w:bCs/>
          <w:lang w:val="es-US"/>
        </w:rPr>
        <w:t>Immunization</w:t>
      </w:r>
      <w:proofErr w:type="spellEnd"/>
      <w:r w:rsidRPr="0039151C">
        <w:rPr>
          <w:rFonts w:ascii="Source Sans Pro" w:hAnsi="Source Sans Pro"/>
          <w:b/>
          <w:bCs/>
          <w:lang w:val="es-US"/>
        </w:rPr>
        <w:t xml:space="preserve"> </w:t>
      </w:r>
      <w:proofErr w:type="spellStart"/>
      <w:r w:rsidRPr="0039151C">
        <w:rPr>
          <w:rFonts w:ascii="Source Sans Pro" w:hAnsi="Source Sans Pro"/>
          <w:b/>
          <w:bCs/>
          <w:lang w:val="es-US"/>
        </w:rPr>
        <w:t>Practices</w:t>
      </w:r>
      <w:proofErr w:type="spellEnd"/>
      <w:r w:rsidRPr="0039151C">
        <w:rPr>
          <w:rFonts w:ascii="Source Sans Pro" w:hAnsi="Source Sans Pro"/>
          <w:b/>
          <w:bCs/>
          <w:lang w:val="es-US"/>
        </w:rPr>
        <w:t xml:space="preserve">, ACIP). </w:t>
      </w:r>
    </w:p>
    <w:p w14:paraId="2A5B3EF2" w14:textId="2FA5EA16" w:rsidR="00D774FC" w:rsidRPr="0039151C" w:rsidRDefault="00D774FC" w:rsidP="002A2BF5">
      <w:pPr>
        <w:pStyle w:val="ListParagraph"/>
        <w:numPr>
          <w:ilvl w:val="0"/>
          <w:numId w:val="65"/>
        </w:numPr>
        <w:spacing w:before="120" w:beforeAutospacing="0" w:after="120" w:afterAutospacing="0"/>
        <w:rPr>
          <w:rFonts w:ascii="Source Sans Pro" w:hAnsi="Source Sans Pro"/>
        </w:rPr>
      </w:pPr>
      <w:r w:rsidRPr="0039151C">
        <w:rPr>
          <w:rFonts w:ascii="Source Sans Pro" w:hAnsi="Source Sans Pro"/>
          <w:lang w:val="es-US"/>
        </w:rPr>
        <w:t>La mayoría de las vacunas de la Parte D para adultos son recomendadas por el Comité Asesor o Prácticas de Inmunización (</w:t>
      </w:r>
      <w:proofErr w:type="spellStart"/>
      <w:r w:rsidRPr="002E55D1">
        <w:rPr>
          <w:rFonts w:ascii="Source Sans Pro" w:hAnsi="Source Sans Pro"/>
          <w:i/>
          <w:lang w:val="es-US"/>
        </w:rPr>
        <w:t>Advisory</w:t>
      </w:r>
      <w:proofErr w:type="spellEnd"/>
      <w:r w:rsidRPr="002E55D1">
        <w:rPr>
          <w:rFonts w:ascii="Source Sans Pro" w:hAnsi="Source Sans Pro"/>
          <w:i/>
          <w:lang w:val="es-US"/>
        </w:rPr>
        <w:t xml:space="preserve"> </w:t>
      </w:r>
      <w:proofErr w:type="spellStart"/>
      <w:r w:rsidRPr="002E55D1">
        <w:rPr>
          <w:rFonts w:ascii="Source Sans Pro" w:hAnsi="Source Sans Pro"/>
          <w:i/>
          <w:lang w:val="es-US"/>
        </w:rPr>
        <w:t>Committee</w:t>
      </w:r>
      <w:proofErr w:type="spellEnd"/>
      <w:r w:rsidRPr="002E55D1">
        <w:rPr>
          <w:rFonts w:ascii="Source Sans Pro" w:hAnsi="Source Sans Pro"/>
          <w:i/>
          <w:lang w:val="es-US"/>
        </w:rPr>
        <w:t xml:space="preserve"> </w:t>
      </w:r>
      <w:proofErr w:type="spellStart"/>
      <w:r w:rsidRPr="002E55D1">
        <w:rPr>
          <w:rFonts w:ascii="Source Sans Pro" w:hAnsi="Source Sans Pro"/>
          <w:i/>
          <w:lang w:val="es-US"/>
        </w:rPr>
        <w:t>or</w:t>
      </w:r>
      <w:proofErr w:type="spellEnd"/>
      <w:r w:rsidRPr="002E55D1">
        <w:rPr>
          <w:rFonts w:ascii="Source Sans Pro" w:hAnsi="Source Sans Pro"/>
          <w:i/>
          <w:lang w:val="es-US"/>
        </w:rPr>
        <w:t xml:space="preserve"> </w:t>
      </w:r>
      <w:proofErr w:type="spellStart"/>
      <w:r w:rsidRPr="002E55D1">
        <w:rPr>
          <w:rFonts w:ascii="Source Sans Pro" w:hAnsi="Source Sans Pro"/>
          <w:i/>
          <w:lang w:val="es-US"/>
        </w:rPr>
        <w:t>Immunization</w:t>
      </w:r>
      <w:proofErr w:type="spellEnd"/>
      <w:r w:rsidRPr="002E55D1">
        <w:rPr>
          <w:rFonts w:ascii="Source Sans Pro" w:hAnsi="Source Sans Pro"/>
          <w:i/>
          <w:lang w:val="es-US"/>
        </w:rPr>
        <w:t xml:space="preserve"> </w:t>
      </w:r>
      <w:proofErr w:type="spellStart"/>
      <w:r w:rsidRPr="002E55D1">
        <w:rPr>
          <w:rFonts w:ascii="Source Sans Pro" w:hAnsi="Source Sans Pro"/>
          <w:i/>
          <w:lang w:val="es-US"/>
        </w:rPr>
        <w:t>Practices</w:t>
      </w:r>
      <w:proofErr w:type="spellEnd"/>
      <w:r w:rsidRPr="0039151C">
        <w:rPr>
          <w:rFonts w:ascii="Source Sans Pro" w:hAnsi="Source Sans Pro"/>
          <w:lang w:val="es-US"/>
        </w:rPr>
        <w:t xml:space="preserve">, ACIP), y no le cuestan nada. </w:t>
      </w:r>
    </w:p>
    <w:p w14:paraId="7EBF9BFD" w14:textId="6BBB2176" w:rsidR="002E1D1E" w:rsidRPr="0039151C" w:rsidRDefault="002E1D1E" w:rsidP="00795F85">
      <w:pPr>
        <w:spacing w:before="120" w:beforeAutospacing="0" w:after="120" w:afterAutospacing="0"/>
        <w:ind w:left="720" w:hanging="360"/>
        <w:rPr>
          <w:rFonts w:ascii="Source Sans Pro" w:hAnsi="Source Sans Pro"/>
          <w:b/>
        </w:rPr>
      </w:pPr>
      <w:r w:rsidRPr="0039151C">
        <w:rPr>
          <w:rFonts w:ascii="Source Sans Pro" w:hAnsi="Source Sans Pro"/>
          <w:b/>
          <w:bCs/>
          <w:lang w:val="es-US"/>
        </w:rPr>
        <w:t>2.</w:t>
      </w:r>
      <w:r w:rsidRPr="0039151C">
        <w:rPr>
          <w:rFonts w:ascii="Source Sans Pro" w:hAnsi="Source Sans Pro"/>
          <w:b/>
          <w:bCs/>
          <w:lang w:val="es-US"/>
        </w:rPr>
        <w:tab/>
        <w:t>Dónde obtiene la vacuna.</w:t>
      </w:r>
    </w:p>
    <w:p w14:paraId="17D03538" w14:textId="77777777" w:rsidR="00F61F27" w:rsidRPr="0039151C" w:rsidRDefault="00F61F27" w:rsidP="002A2BF5">
      <w:pPr>
        <w:pStyle w:val="ListParagraph"/>
        <w:numPr>
          <w:ilvl w:val="0"/>
          <w:numId w:val="63"/>
        </w:numPr>
        <w:spacing w:before="120" w:beforeAutospacing="0" w:after="120" w:afterAutospacing="0"/>
        <w:ind w:left="1080"/>
        <w:rPr>
          <w:rFonts w:ascii="Source Sans Pro" w:hAnsi="Source Sans Pro"/>
        </w:rPr>
      </w:pPr>
      <w:r w:rsidRPr="0039151C">
        <w:rPr>
          <w:rFonts w:ascii="Source Sans Pro" w:hAnsi="Source Sans Pro"/>
          <w:lang w:val="es-US"/>
        </w:rPr>
        <w:t>La vacuna en sí puede ser dispensada por una farmacia o proporcionada por el consultorio del médico.</w:t>
      </w:r>
    </w:p>
    <w:p w14:paraId="29966602" w14:textId="04FFA7A7" w:rsidR="002E1D1E" w:rsidRPr="0039151C" w:rsidRDefault="002E1D1E" w:rsidP="00795F85">
      <w:pPr>
        <w:spacing w:before="120" w:beforeAutospacing="0" w:after="120" w:afterAutospacing="0"/>
        <w:ind w:left="720" w:hanging="360"/>
        <w:rPr>
          <w:rFonts w:ascii="Source Sans Pro" w:hAnsi="Source Sans Pro"/>
          <w:b/>
        </w:rPr>
      </w:pPr>
      <w:r w:rsidRPr="0039151C">
        <w:rPr>
          <w:rFonts w:ascii="Source Sans Pro" w:hAnsi="Source Sans Pro"/>
          <w:b/>
          <w:bCs/>
          <w:lang w:val="es-US"/>
        </w:rPr>
        <w:t>3.</w:t>
      </w:r>
      <w:r w:rsidRPr="0039151C">
        <w:rPr>
          <w:rFonts w:ascii="Source Sans Pro" w:hAnsi="Source Sans Pro"/>
          <w:b/>
          <w:bCs/>
          <w:lang w:val="es-US"/>
        </w:rPr>
        <w:tab/>
        <w:t>Quién le administra la vacuna.</w:t>
      </w:r>
    </w:p>
    <w:p w14:paraId="09D42B34" w14:textId="4C524E1B" w:rsidR="00F61F27" w:rsidRPr="0039151C" w:rsidRDefault="00F61F27" w:rsidP="002A2BF5">
      <w:pPr>
        <w:pStyle w:val="ListParagraph"/>
        <w:numPr>
          <w:ilvl w:val="0"/>
          <w:numId w:val="63"/>
        </w:numPr>
        <w:spacing w:before="120" w:beforeAutospacing="0" w:after="120" w:afterAutospacing="0"/>
        <w:ind w:left="1080"/>
        <w:rPr>
          <w:rFonts w:ascii="Source Sans Pro" w:hAnsi="Source Sans Pro"/>
        </w:rPr>
      </w:pPr>
      <w:r w:rsidRPr="0039151C">
        <w:rPr>
          <w:rFonts w:ascii="Source Sans Pro" w:hAnsi="Source Sans Pro"/>
          <w:lang w:val="es-US"/>
        </w:rPr>
        <w:t>Un farmacéutico u otro proveedor pueden administrar la vacuna en la farmacia. O un proveedor puede administrarla en el consultorio del médico.</w:t>
      </w:r>
    </w:p>
    <w:p w14:paraId="2B8A2084" w14:textId="61188899" w:rsidR="002E1D1E" w:rsidRPr="0039151C" w:rsidRDefault="002E1D1E" w:rsidP="00795F85">
      <w:pPr>
        <w:keepNext/>
        <w:rPr>
          <w:rFonts w:ascii="Source Sans Pro" w:hAnsi="Source Sans Pro"/>
        </w:rPr>
      </w:pPr>
      <w:r w:rsidRPr="0039151C">
        <w:rPr>
          <w:rFonts w:ascii="Source Sans Pro" w:hAnsi="Source Sans Pro"/>
          <w:lang w:val="es-US"/>
        </w:rPr>
        <w:lastRenderedPageBreak/>
        <w:t xml:space="preserve">Lo que usted paga en el momento en que se le administra la vacuna de la Parte D puede variar según las circunstancias y la </w:t>
      </w:r>
      <w:r w:rsidRPr="0039151C">
        <w:rPr>
          <w:rFonts w:ascii="Source Sans Pro" w:hAnsi="Source Sans Pro"/>
          <w:b/>
          <w:bCs/>
          <w:lang w:val="es-US"/>
        </w:rPr>
        <w:t>etapa de pago de los medicamentos</w:t>
      </w:r>
      <w:r w:rsidRPr="0039151C">
        <w:rPr>
          <w:rFonts w:ascii="Source Sans Pro" w:hAnsi="Source Sans Pro"/>
          <w:lang w:val="es-US"/>
        </w:rPr>
        <w:t xml:space="preserve"> en la que se encuentre. </w:t>
      </w:r>
    </w:p>
    <w:p w14:paraId="6D0E2B63" w14:textId="1163FACB" w:rsidR="00077769" w:rsidRPr="0039151C" w:rsidRDefault="007A1A20" w:rsidP="002A2BF5">
      <w:pPr>
        <w:pStyle w:val="ListBullet"/>
        <w:numPr>
          <w:ilvl w:val="0"/>
          <w:numId w:val="63"/>
        </w:numPr>
        <w:rPr>
          <w:rFonts w:ascii="Source Sans Pro" w:hAnsi="Source Sans Pro"/>
        </w:rPr>
      </w:pPr>
      <w:r w:rsidRPr="0039151C">
        <w:rPr>
          <w:rFonts w:ascii="Source Sans Pro" w:hAnsi="Source Sans Pro"/>
          <w:lang w:val="es-US"/>
        </w:rPr>
        <w:t>Cuando obtiene la vacuna, es posible que deba pagar el costo total tanto de la vacuna en sí como el costo del proveedor por administrarla. Puede solicitarle a nuestro plan que le devuelva la parte que le corresponde pagar del costo. Para la mayoría de las vacunas de la Parte D para adultos, esto significa que se le reembolsará el costo total que pagó.</w:t>
      </w:r>
    </w:p>
    <w:p w14:paraId="2F8201E2" w14:textId="32863C34" w:rsidR="00F417FB" w:rsidRPr="0039151C" w:rsidRDefault="00077769" w:rsidP="002A2BF5">
      <w:pPr>
        <w:pStyle w:val="ListBullet"/>
        <w:numPr>
          <w:ilvl w:val="0"/>
          <w:numId w:val="63"/>
        </w:numPr>
        <w:rPr>
          <w:rFonts w:ascii="Source Sans Pro" w:hAnsi="Source Sans Pro"/>
        </w:rPr>
      </w:pPr>
      <w:r w:rsidRPr="0039151C">
        <w:rPr>
          <w:rFonts w:ascii="Source Sans Pro" w:hAnsi="Source Sans Pro"/>
          <w:lang w:val="es-US"/>
        </w:rPr>
        <w:t>Otras veces, cuando recibe una vacuna, tendrá que pagar solo su parte del costo conforme al beneficio de la Parte D. Para la mayoría de las vacunas de la Parte D para adultos, no pagará nada.</w:t>
      </w:r>
    </w:p>
    <w:p w14:paraId="3DD06707" w14:textId="5260D15A" w:rsidR="002E1D1E" w:rsidRPr="0039151C" w:rsidRDefault="004A6C5A" w:rsidP="00795F85">
      <w:pPr>
        <w:rPr>
          <w:rFonts w:ascii="Source Sans Pro" w:hAnsi="Source Sans Pro"/>
        </w:rPr>
      </w:pPr>
      <w:r w:rsidRPr="0039151C">
        <w:rPr>
          <w:rFonts w:ascii="Source Sans Pro" w:hAnsi="Source Sans Pro"/>
          <w:lang w:val="es-US"/>
        </w:rPr>
        <w:t xml:space="preserve">A continuación, se presentan 3 ejemplos de formas de recibir una vacuna de la Parte D. </w:t>
      </w:r>
    </w:p>
    <w:p w14:paraId="7F0D4FCE" w14:textId="6EBE70AA" w:rsidR="00F61F27" w:rsidRPr="0039151C" w:rsidRDefault="00F61F27" w:rsidP="00795F85">
      <w:pPr>
        <w:spacing w:after="0" w:afterAutospacing="0"/>
        <w:ind w:left="1800" w:hanging="1440"/>
        <w:rPr>
          <w:rFonts w:ascii="Source Sans Pro" w:hAnsi="Source Sans Pro"/>
        </w:rPr>
      </w:pPr>
      <w:r w:rsidRPr="0039151C">
        <w:rPr>
          <w:rFonts w:ascii="Source Sans Pro" w:hAnsi="Source Sans Pro"/>
          <w:i/>
          <w:iCs/>
          <w:lang w:val="es-US"/>
        </w:rPr>
        <w:t>Situación 1:</w:t>
      </w:r>
      <w:r w:rsidRPr="0039151C">
        <w:rPr>
          <w:rFonts w:ascii="Source Sans Pro" w:hAnsi="Source Sans Pro"/>
          <w:lang w:val="es-US"/>
        </w:rPr>
        <w:t xml:space="preserve"> </w:t>
      </w:r>
      <w:r w:rsidRPr="0039151C">
        <w:rPr>
          <w:rFonts w:ascii="Source Sans Pro" w:hAnsi="Source Sans Pro"/>
          <w:lang w:val="es-US"/>
        </w:rPr>
        <w:tab/>
        <w:t>La vacuna de la Parte D se le administra en la farmacia de la red. (Tener esta opción o no depende de dónde viva usted. En algunos estados, no se permite que las farmacias administren ciertas vacunas).</w:t>
      </w:r>
    </w:p>
    <w:p w14:paraId="2154C1C1" w14:textId="13E5BAE9" w:rsidR="00F417FB" w:rsidRPr="0039151C" w:rsidRDefault="00F417FB" w:rsidP="00061181">
      <w:pPr>
        <w:numPr>
          <w:ilvl w:val="0"/>
          <w:numId w:val="7"/>
        </w:numPr>
        <w:spacing w:before="120" w:beforeAutospacing="0" w:after="0" w:afterAutospacing="0"/>
        <w:ind w:left="2520"/>
        <w:rPr>
          <w:rFonts w:ascii="Source Sans Pro" w:hAnsi="Source Sans Pro"/>
        </w:rPr>
      </w:pPr>
      <w:r w:rsidRPr="0039151C">
        <w:rPr>
          <w:rFonts w:ascii="Source Sans Pro" w:hAnsi="Source Sans Pro"/>
          <w:lang w:val="es-US"/>
        </w:rPr>
        <w:t>Para la mayoría de las vacunas de la Parte D para adultos, no pagará nada.</w:t>
      </w:r>
    </w:p>
    <w:p w14:paraId="3CBB90FD" w14:textId="214BAE6C" w:rsidR="00F61F27" w:rsidRPr="0039151C" w:rsidRDefault="00F417FB" w:rsidP="00061181">
      <w:pPr>
        <w:numPr>
          <w:ilvl w:val="0"/>
          <w:numId w:val="7"/>
        </w:numPr>
        <w:spacing w:before="120" w:beforeAutospacing="0" w:after="0" w:afterAutospacing="0"/>
        <w:ind w:left="2520"/>
        <w:rPr>
          <w:rFonts w:ascii="Source Sans Pro" w:hAnsi="Source Sans Pro"/>
        </w:rPr>
      </w:pPr>
      <w:r w:rsidRPr="0039151C">
        <w:rPr>
          <w:rFonts w:ascii="Source Sans Pro" w:hAnsi="Source Sans Pro"/>
          <w:lang w:val="es-US"/>
        </w:rPr>
        <w:t xml:space="preserve">Para otras vacunas de la Parte D, usted debe pagarle a la farmacia el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 xml:space="preserve"> </w:t>
      </w:r>
      <w:r w:rsidRPr="0039151C">
        <w:rPr>
          <w:rFonts w:ascii="Source Sans Pro" w:hAnsi="Source Sans Pro"/>
          <w:i/>
          <w:iCs/>
          <w:color w:val="0000FF"/>
        </w:rPr>
        <w:t>OR</w:t>
      </w:r>
      <w:r w:rsidRPr="0039151C">
        <w:rPr>
          <w:rFonts w:ascii="Source Sans Pro" w:hAnsi="Source Sans Pro"/>
          <w:color w:val="0000FF"/>
          <w:lang w:val="es-US"/>
        </w:rPr>
        <w:t xml:space="preserve"> copago]</w:t>
      </w:r>
      <w:r w:rsidRPr="0039151C">
        <w:rPr>
          <w:rFonts w:ascii="Source Sans Pro" w:hAnsi="Source Sans Pro"/>
          <w:lang w:val="es-US"/>
        </w:rPr>
        <w:t xml:space="preserve"> por la vacuna en sí, que incluye el costo de la administración de la vacuna. </w:t>
      </w:r>
    </w:p>
    <w:p w14:paraId="02B61D32" w14:textId="77777777" w:rsidR="002E1D1E" w:rsidRPr="0039151C" w:rsidRDefault="002E1D1E" w:rsidP="00061181">
      <w:pPr>
        <w:numPr>
          <w:ilvl w:val="0"/>
          <w:numId w:val="7"/>
        </w:numPr>
        <w:spacing w:before="120" w:beforeAutospacing="0" w:after="0" w:afterAutospacing="0"/>
        <w:ind w:left="2520"/>
        <w:rPr>
          <w:rFonts w:ascii="Source Sans Pro" w:hAnsi="Source Sans Pro"/>
          <w:i/>
        </w:rPr>
      </w:pPr>
      <w:r w:rsidRPr="0039151C">
        <w:rPr>
          <w:rFonts w:ascii="Source Sans Pro" w:hAnsi="Source Sans Pro"/>
          <w:lang w:val="es-US"/>
        </w:rPr>
        <w:t xml:space="preserve">Nuestro plan pagará el resto de los costos. </w:t>
      </w:r>
    </w:p>
    <w:p w14:paraId="1F8AAE21" w14:textId="260BCBE5" w:rsidR="002E1D1E" w:rsidRPr="0039151C" w:rsidRDefault="002E1D1E" w:rsidP="00795F85">
      <w:pPr>
        <w:spacing w:after="0" w:afterAutospacing="0"/>
        <w:ind w:left="1800" w:hanging="1440"/>
        <w:rPr>
          <w:rFonts w:ascii="Source Sans Pro" w:hAnsi="Source Sans Pro"/>
        </w:rPr>
      </w:pPr>
      <w:r w:rsidRPr="0039151C">
        <w:rPr>
          <w:rFonts w:ascii="Source Sans Pro" w:hAnsi="Source Sans Pro"/>
          <w:i/>
          <w:iCs/>
          <w:lang w:val="es-US"/>
        </w:rPr>
        <w:t>Situación 2:</w:t>
      </w:r>
      <w:r w:rsidRPr="0039151C">
        <w:rPr>
          <w:rFonts w:ascii="Source Sans Pro" w:hAnsi="Source Sans Pro"/>
          <w:lang w:val="es-US"/>
        </w:rPr>
        <w:tab/>
        <w:t xml:space="preserve">La vacuna de la Parte D se le administra en el consultorio de su médico. </w:t>
      </w:r>
    </w:p>
    <w:p w14:paraId="2646ECDA" w14:textId="34C7BA98" w:rsidR="002E1D1E" w:rsidRPr="0039151C" w:rsidRDefault="002E1D1E" w:rsidP="00061181">
      <w:pPr>
        <w:numPr>
          <w:ilvl w:val="0"/>
          <w:numId w:val="7"/>
        </w:numPr>
        <w:spacing w:before="120" w:beforeAutospacing="0" w:after="0" w:afterAutospacing="0"/>
        <w:ind w:left="2520"/>
        <w:rPr>
          <w:rFonts w:ascii="Source Sans Pro" w:hAnsi="Source Sans Pro"/>
          <w:b/>
        </w:rPr>
      </w:pPr>
      <w:r w:rsidRPr="0039151C">
        <w:rPr>
          <w:rFonts w:ascii="Source Sans Pro" w:hAnsi="Source Sans Pro"/>
          <w:lang w:val="es-US"/>
        </w:rPr>
        <w:t xml:space="preserve">Cuando obtiene la vacuna, es posible que deba pagar el costo total de la vacuna en sí y el costo del proveedor por administrarla. </w:t>
      </w:r>
    </w:p>
    <w:p w14:paraId="09F92EE8" w14:textId="318E3BE7" w:rsidR="002E1D1E" w:rsidRPr="0039151C" w:rsidRDefault="002E1D1E" w:rsidP="00061181">
      <w:pPr>
        <w:numPr>
          <w:ilvl w:val="0"/>
          <w:numId w:val="7"/>
        </w:numPr>
        <w:spacing w:before="120" w:beforeAutospacing="0" w:after="0" w:afterAutospacing="0"/>
        <w:ind w:left="2520"/>
        <w:rPr>
          <w:rFonts w:ascii="Source Sans Pro" w:hAnsi="Source Sans Pro"/>
          <w:b/>
        </w:rPr>
      </w:pPr>
      <w:r w:rsidRPr="0039151C">
        <w:rPr>
          <w:rFonts w:ascii="Source Sans Pro" w:hAnsi="Source Sans Pro"/>
          <w:lang w:val="es-US"/>
        </w:rPr>
        <w:t xml:space="preserve">Entonces, puede solicitarle a nuestro plan que pague la parte que nos corresponde del costo a través de los procedimientos descritos en el Capítulo 7. </w:t>
      </w:r>
    </w:p>
    <w:p w14:paraId="3789273D" w14:textId="302CCA58" w:rsidR="002E1D1E" w:rsidRPr="0039151C" w:rsidRDefault="00207FCB" w:rsidP="00061181">
      <w:pPr>
        <w:numPr>
          <w:ilvl w:val="0"/>
          <w:numId w:val="7"/>
        </w:numPr>
        <w:spacing w:before="120" w:beforeAutospacing="0" w:after="0" w:afterAutospacing="0"/>
        <w:ind w:left="2520"/>
        <w:rPr>
          <w:rFonts w:ascii="Source Sans Pro" w:hAnsi="Source Sans Pro"/>
          <w:b/>
          <w:color w:val="000000"/>
        </w:rPr>
      </w:pPr>
      <w:r w:rsidRPr="0039151C">
        <w:rPr>
          <w:rFonts w:ascii="Source Sans Pro" w:hAnsi="Source Sans Pro"/>
          <w:lang w:val="es-US"/>
        </w:rPr>
        <w:t xml:space="preserve">Para la mayoría de las vacunas de la Parte D para adultos, se le reembolsará el monto total que pagó. Para otras vacunas de la Parte D, se le reembolsará el monto que usted pagó menos el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 xml:space="preserve"> </w:t>
      </w:r>
      <w:r w:rsidRPr="0039151C">
        <w:rPr>
          <w:rFonts w:ascii="Source Sans Pro" w:hAnsi="Source Sans Pro"/>
          <w:i/>
          <w:iCs/>
          <w:color w:val="0000FF"/>
        </w:rPr>
        <w:t>OR</w:t>
      </w:r>
      <w:r w:rsidRPr="0039151C">
        <w:rPr>
          <w:rFonts w:ascii="Source Sans Pro" w:hAnsi="Source Sans Pro"/>
          <w:color w:val="0000FF"/>
          <w:lang w:val="es-US"/>
        </w:rPr>
        <w:t xml:space="preserve"> copago] </w:t>
      </w:r>
      <w:r w:rsidRPr="0039151C">
        <w:rPr>
          <w:rFonts w:ascii="Source Sans Pro" w:hAnsi="Source Sans Pro"/>
          <w:lang w:val="es-US"/>
        </w:rPr>
        <w:t xml:space="preserve">por la vacuna (incluida la administración) </w:t>
      </w:r>
      <w:r w:rsidRPr="0039151C">
        <w:rPr>
          <w:rFonts w:ascii="Source Sans Pro" w:hAnsi="Source Sans Pro"/>
          <w:color w:val="0000FF"/>
          <w:lang w:val="es-US"/>
        </w:rPr>
        <w:t>[</w:t>
      </w:r>
      <w:r w:rsidRPr="0039151C">
        <w:rPr>
          <w:rFonts w:ascii="Source Sans Pro" w:hAnsi="Source Sans Pro"/>
          <w:i/>
          <w:iCs/>
          <w:color w:val="0000FF"/>
        </w:rPr>
        <w:t>Only insert the following if an out-of-network differential is charged for a vaccine not identified as an adult ACIP-recommended $0 cost-sharing vaccine:</w:t>
      </w:r>
      <w:r w:rsidRPr="0039151C">
        <w:rPr>
          <w:rFonts w:ascii="Source Sans Pro" w:hAnsi="Source Sans Pro"/>
          <w:color w:val="0000FF"/>
          <w:lang w:val="es-US"/>
        </w:rPr>
        <w:t xml:space="preserve"> y menos la </w:t>
      </w:r>
      <w:r w:rsidRPr="0039151C">
        <w:rPr>
          <w:rFonts w:ascii="Source Sans Pro" w:hAnsi="Source Sans Pro"/>
          <w:color w:val="0000FF"/>
          <w:lang w:val="es-US"/>
        </w:rPr>
        <w:lastRenderedPageBreak/>
        <w:t>diferencia que exista entre el monto que le cobre el médico y lo que normalmente pagamos. (Si recibe Ayuda adicional, le reembolsaremos la diferencia</w:t>
      </w:r>
      <w:r w:rsidR="002E55D1">
        <w:rPr>
          <w:rFonts w:ascii="Source Sans Pro" w:hAnsi="Source Sans Pro"/>
          <w:color w:val="0000FF"/>
          <w:lang w:val="ru-RU"/>
        </w:rPr>
        <w:t>.</w:t>
      </w:r>
      <w:r w:rsidRPr="0039151C">
        <w:rPr>
          <w:rFonts w:ascii="Source Sans Pro" w:hAnsi="Source Sans Pro"/>
          <w:color w:val="0000FF"/>
          <w:lang w:val="es-US"/>
        </w:rPr>
        <w:t>)]</w:t>
      </w:r>
    </w:p>
    <w:p w14:paraId="23B32867" w14:textId="19C5BED1" w:rsidR="002E1D1E" w:rsidRPr="0039151C" w:rsidRDefault="00F61F27" w:rsidP="00795F85">
      <w:pPr>
        <w:spacing w:after="0" w:afterAutospacing="0"/>
        <w:ind w:left="1800" w:hanging="1440"/>
        <w:rPr>
          <w:rFonts w:ascii="Source Sans Pro" w:hAnsi="Source Sans Pro"/>
        </w:rPr>
      </w:pPr>
      <w:r w:rsidRPr="0039151C">
        <w:rPr>
          <w:rFonts w:ascii="Source Sans Pro" w:hAnsi="Source Sans Pro"/>
          <w:i/>
          <w:iCs/>
          <w:lang w:val="es-US"/>
        </w:rPr>
        <w:t>Situación 3:</w:t>
      </w:r>
      <w:r w:rsidRPr="0039151C">
        <w:rPr>
          <w:rFonts w:ascii="Source Sans Pro" w:hAnsi="Source Sans Pro"/>
          <w:lang w:val="es-US"/>
        </w:rPr>
        <w:tab/>
        <w:t xml:space="preserve">Usted compra la vacuna de la Parte D en sí en la farmacia de la red y luego la lleva al consultorio de su médico, donde se la administrarán. </w:t>
      </w:r>
    </w:p>
    <w:p w14:paraId="459947B6" w14:textId="1FFF2C00" w:rsidR="001621D6" w:rsidRPr="0039151C" w:rsidRDefault="001621D6" w:rsidP="00061181">
      <w:pPr>
        <w:numPr>
          <w:ilvl w:val="0"/>
          <w:numId w:val="7"/>
        </w:numPr>
        <w:spacing w:before="120" w:beforeAutospacing="0" w:after="0" w:afterAutospacing="0"/>
        <w:ind w:left="2520"/>
        <w:rPr>
          <w:rFonts w:ascii="Source Sans Pro" w:hAnsi="Source Sans Pro"/>
        </w:rPr>
      </w:pPr>
      <w:r w:rsidRPr="0039151C">
        <w:rPr>
          <w:rFonts w:ascii="Source Sans Pro" w:hAnsi="Source Sans Pro"/>
          <w:lang w:val="es-US"/>
        </w:rPr>
        <w:t>Para la mayoría de las vacunas de la Parte D para adultos, no pagará nada por la vacuna en sí.</w:t>
      </w:r>
    </w:p>
    <w:p w14:paraId="2B21B7B5" w14:textId="2B038103" w:rsidR="002E1D1E" w:rsidRPr="0039151C" w:rsidRDefault="001621D6" w:rsidP="00061181">
      <w:pPr>
        <w:numPr>
          <w:ilvl w:val="0"/>
          <w:numId w:val="7"/>
        </w:numPr>
        <w:spacing w:before="120" w:beforeAutospacing="0" w:after="0" w:afterAutospacing="0"/>
        <w:ind w:left="2520"/>
        <w:rPr>
          <w:rFonts w:ascii="Source Sans Pro" w:hAnsi="Source Sans Pro"/>
        </w:rPr>
      </w:pPr>
      <w:r w:rsidRPr="0039151C">
        <w:rPr>
          <w:rFonts w:ascii="Source Sans Pro" w:hAnsi="Source Sans Pro"/>
          <w:lang w:val="es-US"/>
        </w:rPr>
        <w:t xml:space="preserve">Para otras vacunas de la Parte D, usted deberá pagarle a la farmacia el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 xml:space="preserve"> </w:t>
      </w:r>
      <w:r w:rsidRPr="0039151C">
        <w:rPr>
          <w:rFonts w:ascii="Source Sans Pro" w:hAnsi="Source Sans Pro"/>
          <w:i/>
          <w:iCs/>
          <w:color w:val="0000FF"/>
        </w:rPr>
        <w:t>OR</w:t>
      </w:r>
      <w:r w:rsidRPr="0039151C">
        <w:rPr>
          <w:rFonts w:ascii="Source Sans Pro" w:hAnsi="Source Sans Pro"/>
          <w:color w:val="0000FF"/>
          <w:lang w:val="es-US"/>
        </w:rPr>
        <w:t xml:space="preserve"> copago]</w:t>
      </w:r>
      <w:r w:rsidRPr="0039151C">
        <w:rPr>
          <w:rFonts w:ascii="Source Sans Pro" w:hAnsi="Source Sans Pro"/>
          <w:lang w:val="es-US"/>
        </w:rPr>
        <w:t xml:space="preserve"> por la vacuna en sí. </w:t>
      </w:r>
    </w:p>
    <w:p w14:paraId="772F3D17" w14:textId="04E45F95" w:rsidR="000A7670" w:rsidRPr="0039151C" w:rsidRDefault="002E1D1E" w:rsidP="00061181">
      <w:pPr>
        <w:numPr>
          <w:ilvl w:val="0"/>
          <w:numId w:val="7"/>
        </w:numPr>
        <w:spacing w:before="120" w:beforeAutospacing="0" w:after="0" w:afterAutospacing="0"/>
        <w:ind w:left="2520"/>
        <w:rPr>
          <w:rFonts w:ascii="Source Sans Pro" w:hAnsi="Source Sans Pro"/>
        </w:rPr>
      </w:pPr>
      <w:r w:rsidRPr="0039151C">
        <w:rPr>
          <w:rFonts w:ascii="Source Sans Pro" w:hAnsi="Source Sans Pro"/>
          <w:lang w:val="es-US"/>
        </w:rPr>
        <w:t xml:space="preserve">Cuando su médico le administre la vacuna, es posible que deba pagar el costo total de este servicio. </w:t>
      </w:r>
    </w:p>
    <w:p w14:paraId="560B2702" w14:textId="77777777" w:rsidR="000A7670" w:rsidRPr="0039151C" w:rsidRDefault="002E1D1E" w:rsidP="00061181">
      <w:pPr>
        <w:numPr>
          <w:ilvl w:val="0"/>
          <w:numId w:val="7"/>
        </w:numPr>
        <w:spacing w:before="120" w:beforeAutospacing="0" w:after="0" w:afterAutospacing="0"/>
        <w:ind w:left="2520"/>
        <w:rPr>
          <w:rFonts w:ascii="Source Sans Pro" w:hAnsi="Source Sans Pro"/>
        </w:rPr>
      </w:pPr>
      <w:r w:rsidRPr="0039151C">
        <w:rPr>
          <w:rFonts w:ascii="Source Sans Pro" w:hAnsi="Source Sans Pro"/>
          <w:lang w:val="es-US"/>
        </w:rPr>
        <w:t xml:space="preserve">Entonces, puede solicitarle a nuestro plan que pague la parte que nos corresponde del costo a través de los procedimientos descritos en el Capítulo 7. </w:t>
      </w:r>
    </w:p>
    <w:p w14:paraId="315286FB" w14:textId="702AC822" w:rsidR="005C247A" w:rsidRPr="0039151C" w:rsidRDefault="001621D6" w:rsidP="00061181">
      <w:pPr>
        <w:numPr>
          <w:ilvl w:val="0"/>
          <w:numId w:val="7"/>
        </w:numPr>
        <w:spacing w:before="120" w:beforeAutospacing="0" w:after="0" w:afterAutospacing="0"/>
        <w:ind w:left="2520"/>
        <w:rPr>
          <w:rFonts w:ascii="Source Sans Pro" w:hAnsi="Source Sans Pro"/>
        </w:rPr>
      </w:pPr>
      <w:r w:rsidRPr="0039151C">
        <w:rPr>
          <w:rFonts w:ascii="Source Sans Pro" w:hAnsi="Source Sans Pro"/>
          <w:lang w:val="es-US"/>
        </w:rPr>
        <w:t xml:space="preserve">Para la mayoría de las vacunas de la Parte D para adultos, se le reembolsará el monto total que pagó. </w:t>
      </w:r>
      <w:bookmarkStart w:id="572" w:name="_Hlk134606438"/>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lang w:val="es-US"/>
        </w:rPr>
        <w:t xml:space="preserve"> </w:t>
      </w:r>
      <w:r w:rsidRPr="0039151C">
        <w:rPr>
          <w:rFonts w:ascii="Source Sans Pro" w:hAnsi="Source Sans Pro"/>
          <w:color w:val="0000FF"/>
          <w:lang w:val="es-US"/>
        </w:rPr>
        <w:t xml:space="preserve">Para otras vacunas de la Parte D, se le reembolsará el monto que usted pagó menos el </w:t>
      </w:r>
      <w:proofErr w:type="spellStart"/>
      <w:r w:rsidRPr="0039151C">
        <w:rPr>
          <w:rFonts w:ascii="Source Sans Pro" w:hAnsi="Source Sans Pro"/>
          <w:color w:val="0000FF"/>
          <w:lang w:val="es-US"/>
        </w:rPr>
        <w:t>coseguro</w:t>
      </w:r>
      <w:proofErr w:type="spellEnd"/>
      <w:r w:rsidRPr="0039151C">
        <w:rPr>
          <w:rFonts w:ascii="Source Sans Pro" w:hAnsi="Source Sans Pro"/>
          <w:color w:val="0000FF"/>
          <w:lang w:val="es-US"/>
        </w:rPr>
        <w:t xml:space="preserve"> por la administración de la vacuna.]</w:t>
      </w:r>
      <w:bookmarkEnd w:id="572"/>
      <w:r w:rsidRPr="0039151C">
        <w:rPr>
          <w:rFonts w:ascii="Source Sans Pro" w:hAnsi="Source Sans Pro"/>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Only insert the following if an out-of-network differential is charged for a vaccine that is not an adult ACIP-recommended $0 cost-sharing vaccine:</w:t>
      </w:r>
      <w:r w:rsidRPr="0039151C">
        <w:rPr>
          <w:rFonts w:ascii="Source Sans Pro" w:hAnsi="Source Sans Pro"/>
          <w:color w:val="0000FF"/>
          <w:lang w:val="es-US"/>
        </w:rPr>
        <w:t xml:space="preserve"> menos la diferencia que exista entre el monto que le cobre el médico y lo que normalmente pagamos. (Si recibe Ayuda adicional, le reembolsaremos la diferencia</w:t>
      </w:r>
      <w:r w:rsidR="002E55D1">
        <w:rPr>
          <w:rFonts w:ascii="Source Sans Pro" w:hAnsi="Source Sans Pro"/>
          <w:color w:val="0000FF"/>
          <w:lang w:val="ru-RU"/>
        </w:rPr>
        <w:t>.</w:t>
      </w:r>
      <w:r w:rsidRPr="0039151C">
        <w:rPr>
          <w:rFonts w:ascii="Source Sans Pro" w:hAnsi="Source Sans Pro"/>
          <w:color w:val="0000FF"/>
          <w:lang w:val="es-US"/>
        </w:rPr>
        <w:t>)]</w:t>
      </w:r>
    </w:p>
    <w:p w14:paraId="34807DB9" w14:textId="388EF8A4" w:rsidR="007D026B" w:rsidRPr="0039151C" w:rsidRDefault="002E1D1E" w:rsidP="00795F85">
      <w:pPr>
        <w:rPr>
          <w:rFonts w:ascii="Source Sans Pro" w:hAnsi="Source Sans Pro"/>
          <w:color w:val="0000FF"/>
        </w:rPr>
        <w:sectPr w:rsidR="007D026B" w:rsidRPr="0039151C" w:rsidSect="000E557F">
          <w:headerReference w:type="even" r:id="rId52"/>
          <w:headerReference w:type="default" r:id="rId53"/>
          <w:footerReference w:type="even" r:id="rId54"/>
          <w:footerReference w:type="default" r:id="rId55"/>
          <w:headerReference w:type="first" r:id="rId56"/>
          <w:endnotePr>
            <w:numFmt w:val="decimal"/>
          </w:endnotePr>
          <w:pgSz w:w="12240" w:h="15840" w:code="1"/>
          <w:pgMar w:top="1440" w:right="1440" w:bottom="1152" w:left="1440" w:header="619" w:footer="720" w:gutter="0"/>
          <w:cols w:space="720"/>
          <w:titlePg/>
          <w:docGrid w:linePitch="360"/>
        </w:sectPr>
      </w:pPr>
      <w:r w:rsidRPr="0039151C">
        <w:rPr>
          <w:rFonts w:ascii="Source Sans Pro" w:hAnsi="Source Sans Pro"/>
          <w:i/>
          <w:iCs/>
          <w:color w:val="0000FF"/>
        </w:rPr>
        <w:t>[Insert any additional information about your coverage of vaccines and vaccine administration.]</w:t>
      </w:r>
      <w:bookmarkStart w:id="573" w:name="_Toc109322042"/>
      <w:bookmarkStart w:id="574" w:name="_Toc110619996"/>
      <w:bookmarkStart w:id="575" w:name="s7"/>
      <w:bookmarkEnd w:id="499"/>
    </w:p>
    <w:p w14:paraId="0393DBA4" w14:textId="77777777" w:rsidR="00842AEC" w:rsidRPr="0039151C" w:rsidRDefault="00842AEC" w:rsidP="003F3379">
      <w:pPr>
        <w:pStyle w:val="Heading1"/>
        <w:ind w:right="-279"/>
        <w:rPr>
          <w:rFonts w:ascii="Source Sans Pro" w:hAnsi="Source Sans Pro"/>
        </w:rPr>
      </w:pPr>
      <w:bookmarkStart w:id="576" w:name="_Toc206585098"/>
      <w:bookmarkEnd w:id="573"/>
      <w:bookmarkEnd w:id="574"/>
      <w:r w:rsidRPr="0039151C">
        <w:rPr>
          <w:rFonts w:ascii="Source Sans Pro" w:hAnsi="Source Sans Pro"/>
          <w:lang w:val="es-US"/>
        </w:rPr>
        <w:lastRenderedPageBreak/>
        <w:t>CAPÍTULO 7:</w:t>
      </w:r>
      <w:r w:rsidRPr="0039151C">
        <w:rPr>
          <w:rFonts w:ascii="Source Sans Pro" w:hAnsi="Source Sans Pro"/>
          <w:b w:val="0"/>
          <w:bCs w:val="0"/>
          <w:lang w:val="es-US"/>
        </w:rPr>
        <w:br/>
      </w:r>
      <w:r w:rsidRPr="0039151C">
        <w:rPr>
          <w:rFonts w:ascii="Source Sans Pro" w:hAnsi="Source Sans Pro"/>
          <w:lang w:val="es-US"/>
        </w:rPr>
        <w:t>Cómo solicitarnos que paguemos la parte que nos corresponde de una factura por servicios médicos o medicamentos cubiertos.</w:t>
      </w:r>
      <w:bookmarkEnd w:id="576"/>
    </w:p>
    <w:p w14:paraId="68C90A38" w14:textId="3C774911" w:rsidR="00842AEC" w:rsidRPr="0039151C" w:rsidRDefault="00842AEC" w:rsidP="00795F85">
      <w:pPr>
        <w:pStyle w:val="Heading2"/>
        <w:rPr>
          <w:rFonts w:ascii="Source Sans Pro" w:hAnsi="Source Sans Pro"/>
        </w:rPr>
      </w:pPr>
      <w:bookmarkStart w:id="577" w:name="_Toc206585099"/>
      <w:r w:rsidRPr="0039151C">
        <w:rPr>
          <w:rFonts w:ascii="Source Sans Pro" w:hAnsi="Source Sans Pro"/>
          <w:bCs/>
          <w:lang w:val="es-US"/>
        </w:rPr>
        <w:t>SECCIÓN 1</w:t>
      </w:r>
      <w:r w:rsidRPr="0039151C">
        <w:rPr>
          <w:rFonts w:ascii="Source Sans Pro" w:hAnsi="Source Sans Pro"/>
          <w:bCs/>
          <w:lang w:val="es-US"/>
        </w:rPr>
        <w:tab/>
        <w:t>Situaciones en las que debe pedirnos que paguemos nuestra parte de los servicios cubiertos o medicamentos cubiertos</w:t>
      </w:r>
      <w:bookmarkEnd w:id="577"/>
    </w:p>
    <w:p w14:paraId="1BE71BC9" w14:textId="0E0AAA1C" w:rsidR="002E1D1E" w:rsidRPr="0039151C" w:rsidRDefault="002E1D1E" w:rsidP="00795F85">
      <w:pPr>
        <w:autoSpaceDE w:val="0"/>
        <w:autoSpaceDN w:val="0"/>
        <w:adjustRightInd w:val="0"/>
        <w:spacing w:after="120"/>
        <w:rPr>
          <w:rFonts w:ascii="Source Sans Pro" w:hAnsi="Source Sans Pro"/>
        </w:rPr>
      </w:pPr>
      <w:r w:rsidRPr="0039151C">
        <w:rPr>
          <w:rFonts w:ascii="Source Sans Pro" w:hAnsi="Source Sans Pro"/>
          <w:lang w:val="es-US"/>
        </w:rPr>
        <w:t>A veces, cuando recibe atención médica o un medicamento con receta, es posible que deba pagar el costo total. Otras veces, podría pagar más de lo que pensaba que debía pagar según las normas de cobertura de nuestro plan o es posible que reciba una factura de un proveedor. En estos casos, puede pedirle a nuestro plan que le devuelva el dinero (que le hagan un reembolso). Es su derecho que nuestro plan le reembolse cada vez que usted haya pagado más del monto que le corresponde de los costos por servicios médicos o medicamentos que están cubiertos por el plan. Puede haber plazos que deba cumplir para que le devuelvan el dinero. Vaya a la Sección 2 de este capítulo.</w:t>
      </w:r>
    </w:p>
    <w:p w14:paraId="5423D490" w14:textId="64C7BBF2" w:rsidR="005432A9" w:rsidRPr="0039151C" w:rsidRDefault="005432A9" w:rsidP="00795F85">
      <w:pPr>
        <w:spacing w:before="0" w:beforeAutospacing="0" w:after="120" w:afterAutospacing="0"/>
        <w:rPr>
          <w:rFonts w:ascii="Source Sans Pro" w:hAnsi="Source Sans Pro"/>
        </w:rPr>
      </w:pPr>
      <w:r w:rsidRPr="0039151C">
        <w:rPr>
          <w:rFonts w:ascii="Source Sans Pro" w:hAnsi="Source Sans Pro"/>
          <w:lang w:val="es-US"/>
        </w:rPr>
        <w:t xml:space="preserve">También habrá veces en las que recibirá una factura de un proveedor por el costo total de la atención médica que se le prestó o por un importe más alto que la parte que le corresponde del costo compartido. Primero, intente resolver el tema de la factura con el proveedor. Si esto no funciona, envíenos la factura en lugar de pagarla usted. Examinaremos la factura y decidiremos si los servicios se deben cubrir. Si decidimos que se deben cubrir, le pagaremos al proveedor directamente. Si decidimos no pagarla, notificaremos al proveedor. Nunca debe pagar más que los costos compartidos permitidos por el plan. Si se contrata a este proveedor, todavía tiene derecho al tratamiento. </w:t>
      </w:r>
    </w:p>
    <w:p w14:paraId="02290C35" w14:textId="06ACEB16" w:rsidR="002E1D1E" w:rsidRPr="0039151C" w:rsidRDefault="007A1A20" w:rsidP="00795F85">
      <w:pPr>
        <w:rPr>
          <w:rFonts w:ascii="Source Sans Pro" w:hAnsi="Source Sans Pro"/>
        </w:rPr>
      </w:pPr>
      <w:r w:rsidRPr="0039151C">
        <w:rPr>
          <w:rFonts w:ascii="Source Sans Pro" w:hAnsi="Source Sans Pro"/>
          <w:lang w:val="es-US"/>
        </w:rPr>
        <w:t>Ejemplos de situaciones en las que puede tener que solicitarle al plan que le haga un reembolso o que pague una factura que ha recibido:</w:t>
      </w:r>
    </w:p>
    <w:p w14:paraId="7BC6079F" w14:textId="5CA07E57" w:rsidR="002E1D1E" w:rsidRPr="0039151C" w:rsidRDefault="002E1D1E" w:rsidP="00795F85">
      <w:pPr>
        <w:pStyle w:val="subheadingnumbered"/>
        <w:outlineLvl w:val="3"/>
        <w:rPr>
          <w:rFonts w:ascii="Source Sans Pro" w:hAnsi="Source Sans Pro"/>
        </w:rPr>
      </w:pPr>
      <w:r w:rsidRPr="0039151C">
        <w:rPr>
          <w:rFonts w:ascii="Source Sans Pro" w:hAnsi="Source Sans Pro"/>
          <w:bCs/>
          <w:lang w:val="es-US"/>
        </w:rPr>
        <w:t>1.</w:t>
      </w:r>
      <w:r w:rsidRPr="0039151C">
        <w:rPr>
          <w:rFonts w:ascii="Source Sans Pro" w:hAnsi="Source Sans Pro"/>
          <w:bCs/>
          <w:lang w:val="es-US"/>
        </w:rPr>
        <w:tab/>
        <w:t>Cuando ha recibido atención médica de un proveedor fuera de la red de nuestro plan</w:t>
      </w:r>
    </w:p>
    <w:p w14:paraId="771F4BB5" w14:textId="14E680E6" w:rsidR="002E1D1E" w:rsidRPr="0039151C" w:rsidRDefault="002E1D1E" w:rsidP="00795F85">
      <w:pPr>
        <w:spacing w:before="120" w:beforeAutospacing="0" w:after="0" w:afterAutospacing="0"/>
        <w:ind w:left="360"/>
        <w:rPr>
          <w:rFonts w:ascii="Source Sans Pro" w:hAnsi="Source Sans Pro"/>
        </w:rPr>
      </w:pPr>
      <w:r w:rsidRPr="0039151C">
        <w:rPr>
          <w:rFonts w:ascii="Source Sans Pro" w:hAnsi="Source Sans Pro"/>
          <w:lang w:val="es-US"/>
        </w:rPr>
        <w:t xml:space="preserve">Cuando recibió atención de un proveedor que no sea parte de nuestra red, usted es responsable de pagar solo su parte del costo. (Su parte del costo puede ser más alta para un proveedor fuera de la red que para un proveedor de la red). Pídale al </w:t>
      </w:r>
      <w:r w:rsidRPr="0039151C">
        <w:rPr>
          <w:rFonts w:ascii="Source Sans Pro" w:hAnsi="Source Sans Pro"/>
          <w:lang w:val="es-US"/>
        </w:rPr>
        <w:lastRenderedPageBreak/>
        <w:t xml:space="preserve">proveedor que emita una factura para nuestro plan por la parte que nos corresponde del costo. </w:t>
      </w:r>
    </w:p>
    <w:p w14:paraId="6E64C953" w14:textId="114C3BC0" w:rsidR="00EF6DBB" w:rsidRPr="0039151C" w:rsidRDefault="0006487C" w:rsidP="00061181">
      <w:pPr>
        <w:pStyle w:val="pf0"/>
        <w:numPr>
          <w:ilvl w:val="0"/>
          <w:numId w:val="8"/>
        </w:numPr>
        <w:spacing w:before="120" w:beforeAutospacing="0" w:after="120" w:afterAutospacing="0"/>
        <w:rPr>
          <w:rFonts w:ascii="Source Sans Pro" w:hAnsi="Source Sans Pro"/>
        </w:rPr>
      </w:pPr>
      <w:r w:rsidRPr="0039151C">
        <w:rPr>
          <w:rFonts w:ascii="Source Sans Pro" w:hAnsi="Source Sans Pro"/>
          <w:lang w:val="es-US"/>
        </w:rPr>
        <w:t>Los proveedores de emergencia están legalmente obligados a brindar atención de emergencia. Usted es responsable de pagar solo su parte del costo de los servicios de emergencia o de urgencia. Si usted paga el monto total en el momento de recibir la atención, pídanos que le reembolsemos el monto del costo que nos corresponde pagar. Envíenos la factura junto con la documentación de cualquier pago que haya efectuado.</w:t>
      </w:r>
    </w:p>
    <w:p w14:paraId="02A08227" w14:textId="37672957" w:rsidR="002E1D1E" w:rsidRPr="0039151C" w:rsidRDefault="00F33EF8" w:rsidP="00061181">
      <w:pPr>
        <w:numPr>
          <w:ilvl w:val="0"/>
          <w:numId w:val="8"/>
        </w:numPr>
        <w:tabs>
          <w:tab w:val="left" w:pos="900"/>
        </w:tabs>
        <w:spacing w:before="120" w:beforeAutospacing="0" w:after="120" w:afterAutospacing="0"/>
        <w:rPr>
          <w:rFonts w:ascii="Source Sans Pro" w:hAnsi="Source Sans Pro"/>
        </w:rPr>
      </w:pPr>
      <w:r w:rsidRPr="0039151C">
        <w:rPr>
          <w:rFonts w:ascii="Source Sans Pro" w:hAnsi="Source Sans Pro"/>
          <w:lang w:val="es-US"/>
        </w:rPr>
        <w:t xml:space="preserve">Es posible que reciba una factura del proveedor en la que se le pide pagar un monto que usted considera que no debe. Envíenos esa factura junto con la documentación de cualquier pago que ya haya efectuado. </w:t>
      </w:r>
    </w:p>
    <w:p w14:paraId="62ADD082" w14:textId="527B6809" w:rsidR="002E1D1E" w:rsidRPr="0039151C" w:rsidRDefault="002E1D1E" w:rsidP="00061181">
      <w:pPr>
        <w:numPr>
          <w:ilvl w:val="1"/>
          <w:numId w:val="8"/>
        </w:numPr>
        <w:spacing w:before="0" w:beforeAutospacing="0" w:after="120" w:afterAutospacing="0"/>
        <w:rPr>
          <w:rFonts w:ascii="Source Sans Pro" w:hAnsi="Source Sans Pro"/>
        </w:rPr>
      </w:pPr>
      <w:r w:rsidRPr="0039151C">
        <w:rPr>
          <w:rFonts w:ascii="Source Sans Pro" w:hAnsi="Source Sans Pro"/>
          <w:lang w:val="es-US"/>
        </w:rPr>
        <w:t>Si al proveedor se le debe algo, le pagaremos directamente.</w:t>
      </w:r>
    </w:p>
    <w:p w14:paraId="4124E9DD" w14:textId="4CDCD69B" w:rsidR="002E1D1E" w:rsidRPr="0039151C" w:rsidRDefault="002E1D1E" w:rsidP="00061181">
      <w:pPr>
        <w:numPr>
          <w:ilvl w:val="1"/>
          <w:numId w:val="8"/>
        </w:numPr>
        <w:spacing w:before="0" w:beforeAutospacing="0" w:after="120" w:afterAutospacing="0"/>
        <w:rPr>
          <w:rFonts w:ascii="Source Sans Pro" w:hAnsi="Source Sans Pro"/>
          <w:color w:val="000000"/>
        </w:rPr>
      </w:pPr>
      <w:r w:rsidRPr="0039151C">
        <w:rPr>
          <w:rFonts w:ascii="Source Sans Pro" w:hAnsi="Source Sans Pro"/>
          <w:lang w:val="es-US"/>
        </w:rPr>
        <w:t>Si ya ha pagado más de lo que le corresponde pagar del costo del servicio, determinaremos cuánto debía y le reembolsaremos el monto de la parte que nos correspondía.</w:t>
      </w:r>
    </w:p>
    <w:p w14:paraId="402C9D93" w14:textId="6D020C39" w:rsidR="002E1D1E" w:rsidRPr="0039151C" w:rsidRDefault="002E1D1E" w:rsidP="00061181">
      <w:pPr>
        <w:numPr>
          <w:ilvl w:val="0"/>
          <w:numId w:val="8"/>
        </w:numPr>
        <w:tabs>
          <w:tab w:val="left" w:pos="900"/>
        </w:tabs>
        <w:spacing w:before="0" w:beforeAutospacing="0" w:after="120" w:afterAutospacing="0"/>
        <w:rPr>
          <w:rFonts w:ascii="Source Sans Pro" w:hAnsi="Source Sans Pro"/>
        </w:rPr>
      </w:pPr>
      <w:r w:rsidRPr="0039151C">
        <w:rPr>
          <w:rFonts w:ascii="Source Sans Pro" w:hAnsi="Source Sans Pro"/>
          <w:lang w:val="es-US"/>
        </w:rPr>
        <w:t xml:space="preserve">Aunque puede recibir atención de un proveedor fuera de la red, ese proveedor debe ser elegible para participar en Medicare. Salvo en situaciones que requieran atención de emergencia, no podemos pagarle a un proveedor que no es elegible para participar en Medicare. Si el proveedor no es elegible para participar en Medicare, usted será responsable por el costo total de los servicios que reciba. </w:t>
      </w:r>
    </w:p>
    <w:p w14:paraId="0AA5E586" w14:textId="080F40D5" w:rsidR="002E1D1E" w:rsidRPr="0039151C" w:rsidRDefault="002E1D1E" w:rsidP="00795F85">
      <w:pPr>
        <w:pStyle w:val="subheadingnumbered"/>
        <w:outlineLvl w:val="3"/>
        <w:rPr>
          <w:rFonts w:ascii="Source Sans Pro" w:hAnsi="Source Sans Pro"/>
        </w:rPr>
      </w:pPr>
      <w:r w:rsidRPr="0039151C">
        <w:rPr>
          <w:rFonts w:ascii="Source Sans Pro" w:hAnsi="Source Sans Pro"/>
          <w:bCs/>
          <w:lang w:val="es-US"/>
        </w:rPr>
        <w:t>2.</w:t>
      </w:r>
      <w:r w:rsidRPr="0039151C">
        <w:rPr>
          <w:rFonts w:ascii="Source Sans Pro" w:hAnsi="Source Sans Pro"/>
          <w:bCs/>
          <w:lang w:val="es-US"/>
        </w:rPr>
        <w:tab/>
        <w:t>Cuando un proveedor de la red le envía una factura que usted considera que no debe pagar</w:t>
      </w:r>
    </w:p>
    <w:p w14:paraId="19630658" w14:textId="59829DAD" w:rsidR="002E1D1E" w:rsidRPr="0039151C" w:rsidRDefault="002E1D1E" w:rsidP="00795F85">
      <w:pPr>
        <w:spacing w:before="120" w:beforeAutospacing="0" w:after="120" w:afterAutospacing="0"/>
        <w:ind w:left="360"/>
        <w:rPr>
          <w:rFonts w:ascii="Source Sans Pro" w:hAnsi="Source Sans Pro" w:cs="Arial"/>
        </w:rPr>
      </w:pPr>
      <w:r w:rsidRPr="0039151C">
        <w:rPr>
          <w:rFonts w:ascii="Source Sans Pro" w:hAnsi="Source Sans Pro"/>
          <w:lang w:val="es-US"/>
        </w:rPr>
        <w:t>Los proveedores de la red siempre deben facturar directamente a nuestro plan y pedirle solo su parte del costo. Pero a veces cometen errores y le piden que pague más de lo que le corresponde.</w:t>
      </w:r>
    </w:p>
    <w:p w14:paraId="06F72E72" w14:textId="31FF5A6B" w:rsidR="007E0475" w:rsidRPr="0039151C" w:rsidRDefault="00670B54" w:rsidP="00061181">
      <w:pPr>
        <w:numPr>
          <w:ilvl w:val="0"/>
          <w:numId w:val="8"/>
        </w:numPr>
        <w:tabs>
          <w:tab w:val="left" w:pos="900"/>
        </w:tabs>
        <w:spacing w:before="0" w:beforeAutospacing="0" w:after="120" w:afterAutospacing="0"/>
        <w:rPr>
          <w:rFonts w:ascii="Source Sans Pro" w:hAnsi="Source Sans Pro" w:cs="Arial"/>
        </w:rPr>
      </w:pPr>
      <w:r w:rsidRPr="0039151C">
        <w:rPr>
          <w:rFonts w:ascii="Source Sans Pro" w:hAnsi="Source Sans Pro"/>
          <w:color w:val="000000"/>
          <w:lang w:val="es-US"/>
        </w:rPr>
        <w:t xml:space="preserve">Usted solo tiene que pagar el monto del costo compartido cuando recibe servicios cubiertos. No permitimos a los proveedores agregar cargos adicionales, lo que se denomina facturación de saldos. Esta protección (que nunca paga más que el monto de su costo compartido) se aplica aun cuando pagamos menos de lo que el proveedor factura por un servicio, incluso si hay una disputa y no pagamos ciertos cargos del proveedor. </w:t>
      </w:r>
    </w:p>
    <w:p w14:paraId="53BD8209" w14:textId="602C1840" w:rsidR="002E1D1E" w:rsidRPr="0039151C" w:rsidRDefault="002E1D1E" w:rsidP="00061181">
      <w:pPr>
        <w:numPr>
          <w:ilvl w:val="0"/>
          <w:numId w:val="8"/>
        </w:numPr>
        <w:tabs>
          <w:tab w:val="left" w:pos="900"/>
        </w:tabs>
        <w:spacing w:before="0" w:beforeAutospacing="0" w:after="120" w:afterAutospacing="0"/>
        <w:rPr>
          <w:rFonts w:ascii="Source Sans Pro" w:hAnsi="Source Sans Pro" w:cs="Arial"/>
        </w:rPr>
      </w:pPr>
      <w:r w:rsidRPr="0039151C">
        <w:rPr>
          <w:rFonts w:ascii="Source Sans Pro" w:hAnsi="Source Sans Pro"/>
          <w:lang w:val="es-US"/>
        </w:rPr>
        <w:t xml:space="preserve">Siempre que reciba una factura de un proveedor de la red cuyo monto usted considera que es más de lo que debe pagar, envíenosla. Nos pondremos en contacto con el proveedor directamente y resolveremos el problema de facturación. </w:t>
      </w:r>
    </w:p>
    <w:p w14:paraId="28327D12" w14:textId="7E04D73A" w:rsidR="002E1D1E" w:rsidRPr="0039151C" w:rsidRDefault="002E1D1E" w:rsidP="00061181">
      <w:pPr>
        <w:numPr>
          <w:ilvl w:val="0"/>
          <w:numId w:val="8"/>
        </w:numPr>
        <w:tabs>
          <w:tab w:val="left" w:pos="900"/>
        </w:tabs>
        <w:spacing w:before="0" w:beforeAutospacing="0" w:after="120" w:afterAutospacing="0"/>
        <w:rPr>
          <w:rFonts w:ascii="Source Sans Pro" w:hAnsi="Source Sans Pro"/>
        </w:rPr>
      </w:pPr>
      <w:r w:rsidRPr="0039151C">
        <w:rPr>
          <w:rFonts w:ascii="Source Sans Pro" w:hAnsi="Source Sans Pro"/>
          <w:lang w:val="es-US"/>
        </w:rPr>
        <w:t>Si ya le ha pagado una factura a un proveedor de la red, pero cree que pagó demasiado, envíenosla junto con la documentación de cualquier pago que haya realizado y pídanos reembolsarle la diferencia entre el monto que pagó y el que debe conforme a nuestro plan.</w:t>
      </w:r>
    </w:p>
    <w:p w14:paraId="33F4E14C" w14:textId="1B96DE42" w:rsidR="00D22DAC" w:rsidRPr="0039151C" w:rsidRDefault="00D22DAC" w:rsidP="00795F85">
      <w:pPr>
        <w:pStyle w:val="subheadingnumbered"/>
        <w:outlineLvl w:val="3"/>
        <w:rPr>
          <w:rFonts w:ascii="Source Sans Pro" w:hAnsi="Source Sans Pro"/>
        </w:rPr>
      </w:pPr>
      <w:r w:rsidRPr="0039151C">
        <w:rPr>
          <w:rFonts w:ascii="Source Sans Pro" w:hAnsi="Source Sans Pro"/>
          <w:bCs/>
          <w:lang w:val="es-US"/>
        </w:rPr>
        <w:lastRenderedPageBreak/>
        <w:t xml:space="preserve">3. </w:t>
      </w:r>
      <w:r w:rsidRPr="0039151C">
        <w:rPr>
          <w:rFonts w:ascii="Source Sans Pro" w:hAnsi="Source Sans Pro"/>
          <w:b w:val="0"/>
          <w:lang w:val="es-US"/>
        </w:rPr>
        <w:tab/>
      </w:r>
      <w:r w:rsidRPr="0039151C">
        <w:rPr>
          <w:rFonts w:ascii="Source Sans Pro" w:hAnsi="Source Sans Pro"/>
          <w:bCs/>
          <w:lang w:val="es-US"/>
        </w:rPr>
        <w:t xml:space="preserve">Si está inscrito retroactivamente en nuestro plan </w:t>
      </w:r>
    </w:p>
    <w:p w14:paraId="5473FE92" w14:textId="108E09E0" w:rsidR="00D22DAC" w:rsidRPr="0039151C" w:rsidRDefault="00D22DAC" w:rsidP="00795F85">
      <w:pPr>
        <w:spacing w:before="0" w:beforeAutospacing="0" w:after="120" w:afterAutospacing="0"/>
        <w:ind w:left="360"/>
        <w:rPr>
          <w:rFonts w:ascii="Source Sans Pro" w:hAnsi="Source Sans Pro"/>
        </w:rPr>
      </w:pPr>
      <w:r w:rsidRPr="0039151C">
        <w:rPr>
          <w:rFonts w:ascii="Source Sans Pro" w:hAnsi="Source Sans Pro"/>
          <w:lang w:val="es-US"/>
        </w:rPr>
        <w:t xml:space="preserve">Algunas veces, la inscripción de una persona en nuestro plan es retroactiva. (Esto significa que el primer día de la inscripción ya había pasado. La fecha de inscripción pudo incluso haber sido el año pasado). </w:t>
      </w:r>
    </w:p>
    <w:p w14:paraId="00F9F857" w14:textId="079A2F09" w:rsidR="00D22DAC" w:rsidRPr="0039151C" w:rsidRDefault="00D22DAC" w:rsidP="00795F85">
      <w:pPr>
        <w:tabs>
          <w:tab w:val="left" w:pos="360"/>
        </w:tabs>
        <w:spacing w:before="0" w:beforeAutospacing="0" w:after="120" w:afterAutospacing="0"/>
        <w:ind w:left="360"/>
        <w:rPr>
          <w:rFonts w:ascii="Source Sans Pro" w:hAnsi="Source Sans Pro"/>
          <w:color w:val="000000"/>
        </w:rPr>
      </w:pPr>
      <w:r w:rsidRPr="0039151C">
        <w:rPr>
          <w:rFonts w:ascii="Source Sans Pro" w:hAnsi="Source Sans Pro"/>
          <w:lang w:val="es-US"/>
        </w:rPr>
        <w:t>Si se inscribió retroactivamente en nuestro plan y pagó de su bolsillo por sus servicios o medicamentos cubiertos después de la fecha de inscripción, puede solicitarnos que paguemos la parte que nos corresponde</w:t>
      </w:r>
      <w:r w:rsidRPr="0039151C">
        <w:rPr>
          <w:rFonts w:ascii="Source Sans Pro" w:hAnsi="Source Sans Pro"/>
          <w:color w:val="000000"/>
          <w:lang w:val="es-US"/>
        </w:rPr>
        <w:t>. Debe enviarnos cierta documentación, como recibos y facturas, para que coordinemos su rembolso.</w:t>
      </w:r>
    </w:p>
    <w:p w14:paraId="1E493300" w14:textId="70E95AB0" w:rsidR="002E1D1E" w:rsidRPr="0039151C" w:rsidRDefault="00D22DAC" w:rsidP="00795F85">
      <w:pPr>
        <w:pStyle w:val="subheadingnumbered"/>
        <w:outlineLvl w:val="3"/>
        <w:rPr>
          <w:rFonts w:ascii="Source Sans Pro" w:hAnsi="Source Sans Pro"/>
        </w:rPr>
      </w:pPr>
      <w:r w:rsidRPr="0039151C">
        <w:rPr>
          <w:rFonts w:ascii="Source Sans Pro" w:hAnsi="Source Sans Pro"/>
          <w:bCs/>
          <w:lang w:val="es-US"/>
        </w:rPr>
        <w:t>4.</w:t>
      </w:r>
      <w:r w:rsidRPr="0039151C">
        <w:rPr>
          <w:rFonts w:ascii="Source Sans Pro" w:hAnsi="Source Sans Pro"/>
          <w:bCs/>
          <w:lang w:val="es-US"/>
        </w:rPr>
        <w:tab/>
        <w:t>Cuando utiliza una farmacia fuera de la red para surtir medicamentos con receta</w:t>
      </w:r>
    </w:p>
    <w:p w14:paraId="79365C61" w14:textId="4AC92CA6" w:rsidR="002E1D1E" w:rsidRPr="0039151C" w:rsidRDefault="002E1D1E" w:rsidP="00795F85">
      <w:pPr>
        <w:spacing w:before="120" w:beforeAutospacing="0" w:after="120" w:afterAutospacing="0"/>
        <w:ind w:left="360"/>
        <w:rPr>
          <w:rFonts w:ascii="Source Sans Pro" w:hAnsi="Source Sans Pro"/>
        </w:rPr>
      </w:pPr>
      <w:r w:rsidRPr="0039151C">
        <w:rPr>
          <w:rFonts w:ascii="Source Sans Pro" w:hAnsi="Source Sans Pro"/>
          <w:lang w:val="es-US"/>
        </w:rPr>
        <w:t xml:space="preserve">Si acude a una farmacia fuera de la red, es posible que la farmacia no pueda presentarnos la reclamación directamente. Si esto sucede, usted debe pagar el costo total de sus medicamentos con receta. </w:t>
      </w:r>
    </w:p>
    <w:p w14:paraId="3582E179" w14:textId="30318EE3" w:rsidR="002E1D1E" w:rsidRPr="0039151C" w:rsidRDefault="002E1D1E" w:rsidP="00795F85">
      <w:pPr>
        <w:autoSpaceDE w:val="0"/>
        <w:autoSpaceDN w:val="0"/>
        <w:adjustRightInd w:val="0"/>
        <w:spacing w:before="120" w:beforeAutospacing="0" w:after="120" w:afterAutospacing="0"/>
        <w:ind w:left="360"/>
        <w:rPr>
          <w:rFonts w:ascii="Source Sans Pro" w:hAnsi="Source Sans Pro"/>
        </w:rPr>
      </w:pPr>
      <w:r w:rsidRPr="0039151C">
        <w:rPr>
          <w:rFonts w:ascii="Source Sans Pro" w:hAnsi="Source Sans Pro"/>
          <w:lang w:val="es-US"/>
        </w:rPr>
        <w:t>Guarde su recibo y envíenos una copia cuando nos pida el reembolso de la parte que nos corresponde del costo. Recuerde que solo cubrimos farmacias fuera de la red en circunstancias limitadas. Para obtener más información sobre estas circunstancias, consulte la Sección 2.5 del Capítulo 5. Es posible que no le reembolsemos la diferencia entre lo que pagó por el medicamento en la farmacia fuera de la red y el monto que pagaríamos en una farmacia dentro de la red.</w:t>
      </w:r>
    </w:p>
    <w:p w14:paraId="7910B44C" w14:textId="1384F879" w:rsidR="002E1D1E" w:rsidRPr="0039151C" w:rsidRDefault="00D22DAC" w:rsidP="00795F85">
      <w:pPr>
        <w:pStyle w:val="subheadingnumbered"/>
        <w:outlineLvl w:val="3"/>
        <w:rPr>
          <w:rFonts w:ascii="Source Sans Pro" w:hAnsi="Source Sans Pro"/>
        </w:rPr>
      </w:pPr>
      <w:r w:rsidRPr="0039151C">
        <w:rPr>
          <w:rFonts w:ascii="Source Sans Pro" w:hAnsi="Source Sans Pro"/>
          <w:bCs/>
          <w:lang w:val="es-US"/>
        </w:rPr>
        <w:t>5.</w:t>
      </w:r>
      <w:r w:rsidRPr="0039151C">
        <w:rPr>
          <w:rFonts w:ascii="Source Sans Pro" w:hAnsi="Source Sans Pro"/>
          <w:bCs/>
          <w:lang w:val="es-US"/>
        </w:rPr>
        <w:tab/>
        <w:t>Cuando paga el costo total de un medicamento con receta porque no lleva con usted su tarjeta de miembro de nuestro plan</w:t>
      </w:r>
    </w:p>
    <w:p w14:paraId="10E1C38B" w14:textId="12E5C50A" w:rsidR="002E1D1E" w:rsidRPr="0039151C" w:rsidRDefault="002E1D1E" w:rsidP="00795F85">
      <w:pPr>
        <w:tabs>
          <w:tab w:val="left" w:pos="900"/>
        </w:tabs>
        <w:spacing w:before="120" w:beforeAutospacing="0" w:after="120" w:afterAutospacing="0"/>
        <w:ind w:left="360"/>
        <w:rPr>
          <w:rFonts w:ascii="Source Sans Pro" w:hAnsi="Source Sans Pro"/>
        </w:rPr>
      </w:pPr>
      <w:r w:rsidRPr="0039151C">
        <w:rPr>
          <w:rFonts w:ascii="Source Sans Pro" w:hAnsi="Source Sans Pro"/>
          <w:lang w:val="es-US"/>
        </w:rPr>
        <w:t>Si usted no lleva consigo su tarjeta de miembro de nuestro plan, puede pedirle a la farmacia que llame al plan o busque la información de inscripción de nuestro. Sin embargo, si la farmacia no puede obtener la información sobre la inscripción que necesita de inmediato, es posible que deba pagar usted mismo el costo total del medicamento con receta.</w:t>
      </w:r>
    </w:p>
    <w:p w14:paraId="40176FC2" w14:textId="33B0BFDD" w:rsidR="002E1D1E" w:rsidRPr="0039151C" w:rsidRDefault="002E1D1E" w:rsidP="00795F85">
      <w:pPr>
        <w:pStyle w:val="ListParagraph"/>
        <w:autoSpaceDE w:val="0"/>
        <w:autoSpaceDN w:val="0"/>
        <w:adjustRightInd w:val="0"/>
        <w:spacing w:before="120" w:beforeAutospacing="0" w:after="0" w:afterAutospacing="0"/>
        <w:ind w:left="360"/>
        <w:rPr>
          <w:rFonts w:ascii="Source Sans Pro" w:hAnsi="Source Sans Pro"/>
        </w:rPr>
      </w:pPr>
      <w:r w:rsidRPr="0039151C">
        <w:rPr>
          <w:rFonts w:ascii="Source Sans Pro" w:hAnsi="Source Sans Pro"/>
          <w:lang w:val="es-US"/>
        </w:rPr>
        <w:t xml:space="preserve">Guarde su recibo y envíenos una copia cuando nos pida el reembolso de la parte que nos corresponde del costo. Es posible que no le reembolsemos el costo total que pagó si el precio en efectivo que pagó es superior al precio negociado por el medicamento con receta. </w:t>
      </w:r>
    </w:p>
    <w:p w14:paraId="5E272B29" w14:textId="77777777" w:rsidR="002E1D1E" w:rsidRPr="0039151C" w:rsidRDefault="00D22DAC" w:rsidP="00795F85">
      <w:pPr>
        <w:pStyle w:val="subheadingnumbered"/>
        <w:outlineLvl w:val="3"/>
        <w:rPr>
          <w:rFonts w:ascii="Source Sans Pro" w:hAnsi="Source Sans Pro"/>
        </w:rPr>
      </w:pPr>
      <w:r w:rsidRPr="0039151C">
        <w:rPr>
          <w:rFonts w:ascii="Source Sans Pro" w:hAnsi="Source Sans Pro"/>
          <w:bCs/>
          <w:lang w:val="es-US"/>
        </w:rPr>
        <w:t>6.</w:t>
      </w:r>
      <w:r w:rsidRPr="0039151C">
        <w:rPr>
          <w:rFonts w:ascii="Source Sans Pro" w:hAnsi="Source Sans Pro"/>
          <w:bCs/>
          <w:lang w:val="es-US"/>
        </w:rPr>
        <w:tab/>
        <w:t xml:space="preserve">Cuando paga el costo total de un medicamento con receta en otras situaciones </w:t>
      </w:r>
    </w:p>
    <w:p w14:paraId="1FAF9AE3" w14:textId="732041CC" w:rsidR="002E1D1E" w:rsidRPr="0039151C" w:rsidRDefault="002E1D1E" w:rsidP="00795F85">
      <w:pPr>
        <w:spacing w:before="0" w:beforeAutospacing="0" w:after="120" w:afterAutospacing="0"/>
        <w:ind w:left="360"/>
        <w:rPr>
          <w:rFonts w:ascii="Source Sans Pro" w:hAnsi="Source Sans Pro"/>
        </w:rPr>
      </w:pPr>
      <w:r w:rsidRPr="0039151C">
        <w:rPr>
          <w:rFonts w:ascii="Source Sans Pro" w:hAnsi="Source Sans Pro"/>
          <w:lang w:val="es-US"/>
        </w:rPr>
        <w:t xml:space="preserve">Es posible que pague el costo total del medicamento con receta porque se da cuenta de que el medicamento no tiene cobertura por alguna razón. </w:t>
      </w:r>
    </w:p>
    <w:p w14:paraId="2ED5CBE2" w14:textId="0F468645" w:rsidR="002E1D1E" w:rsidRPr="0039151C" w:rsidDel="00092EA8" w:rsidRDefault="002E1D1E" w:rsidP="00061181">
      <w:pPr>
        <w:numPr>
          <w:ilvl w:val="0"/>
          <w:numId w:val="8"/>
        </w:numPr>
        <w:tabs>
          <w:tab w:val="left" w:pos="900"/>
        </w:tabs>
        <w:spacing w:before="0" w:beforeAutospacing="0" w:after="120" w:afterAutospacing="0"/>
        <w:rPr>
          <w:rFonts w:ascii="Source Sans Pro" w:hAnsi="Source Sans Pro"/>
        </w:rPr>
      </w:pPr>
      <w:r w:rsidRPr="0039151C">
        <w:rPr>
          <w:rFonts w:ascii="Source Sans Pro" w:hAnsi="Source Sans Pro"/>
          <w:lang w:val="es-US"/>
        </w:rPr>
        <w:t xml:space="preserve">Por ejemplo, el medicamento puede no estar en la Lista de medicamentos de nuestro plan o podría tener un requisito o restricción que usted no conocía o que no cree que debería aplicarse en su caso. Si usted decide obtener el medicamento de inmediato, es posible que deba pagar su costo total. </w:t>
      </w:r>
    </w:p>
    <w:p w14:paraId="5AFB79A3" w14:textId="62F3EF53" w:rsidR="002E1D1E" w:rsidRPr="0039151C" w:rsidRDefault="002E1D1E" w:rsidP="00061181">
      <w:pPr>
        <w:numPr>
          <w:ilvl w:val="0"/>
          <w:numId w:val="8"/>
        </w:numPr>
        <w:tabs>
          <w:tab w:val="left" w:pos="900"/>
        </w:tabs>
        <w:spacing w:before="0" w:beforeAutospacing="0" w:after="120" w:afterAutospacing="0"/>
        <w:rPr>
          <w:rFonts w:ascii="Source Sans Pro" w:hAnsi="Source Sans Pro"/>
          <w:i/>
        </w:rPr>
      </w:pPr>
      <w:r w:rsidRPr="0039151C">
        <w:rPr>
          <w:rFonts w:ascii="Source Sans Pro" w:hAnsi="Source Sans Pro"/>
          <w:lang w:val="es-US"/>
        </w:rPr>
        <w:lastRenderedPageBreak/>
        <w:t xml:space="preserve">Guarde su recibo y envíenos una copia cuando nos pida el reembolso. En algunas situaciones, podríamos necesitar más información de su médico para reembolsarle nuestra parte del costo. Es posible que no le reembolsemos el costo total que pagó si el precio en efectivo que pagó es superior al precio negociado por el medicamento con receta. </w:t>
      </w:r>
    </w:p>
    <w:p w14:paraId="7C764890" w14:textId="65954DB3" w:rsidR="002E1D1E" w:rsidRPr="0039151C" w:rsidRDefault="002E1D1E" w:rsidP="00795F85">
      <w:pPr>
        <w:tabs>
          <w:tab w:val="left" w:pos="360"/>
        </w:tabs>
        <w:autoSpaceDE w:val="0"/>
        <w:autoSpaceDN w:val="0"/>
        <w:adjustRightInd w:val="0"/>
        <w:rPr>
          <w:rFonts w:ascii="Source Sans Pro" w:hAnsi="Source Sans Pro" w:cs="Arial"/>
          <w:i/>
          <w:color w:val="0000FF"/>
        </w:rPr>
      </w:pPr>
      <w:r w:rsidRPr="0039151C">
        <w:rPr>
          <w:rFonts w:ascii="Source Sans Pro" w:hAnsi="Source Sans Pro" w:cs="Arial"/>
          <w:i/>
          <w:iCs/>
          <w:color w:val="0000FF"/>
        </w:rPr>
        <w:t>[Plans should insert additional circumstances under which they will accept a paper claim from a member.]</w:t>
      </w:r>
    </w:p>
    <w:p w14:paraId="1065B849" w14:textId="543AC3F4" w:rsidR="001746E5" w:rsidRPr="0039151C" w:rsidRDefault="001746E5" w:rsidP="001746E5">
      <w:pPr>
        <w:tabs>
          <w:tab w:val="left" w:pos="360"/>
        </w:tabs>
        <w:autoSpaceDE w:val="0"/>
        <w:autoSpaceDN w:val="0"/>
        <w:adjustRightInd w:val="0"/>
        <w:spacing w:before="240" w:beforeAutospacing="0" w:after="120" w:afterAutospacing="0"/>
        <w:rPr>
          <w:rFonts w:ascii="Source Sans Pro" w:hAnsi="Source Sans Pro" w:cs="Arial"/>
          <w:i/>
          <w:color w:val="0000FF"/>
        </w:rPr>
      </w:pPr>
      <w:bookmarkStart w:id="578" w:name="_Toc109316583"/>
      <w:bookmarkStart w:id="579" w:name="_Toc228561571"/>
      <w:bookmarkStart w:id="580" w:name="_Toc68442442"/>
      <w:bookmarkStart w:id="581" w:name="_Toc98761280"/>
      <w:bookmarkStart w:id="582" w:name="_Toc102342485"/>
      <w:r w:rsidRPr="0039151C">
        <w:rPr>
          <w:rFonts w:ascii="Source Sans Pro" w:hAnsi="Source Sans Pro"/>
          <w:lang w:val="es-US"/>
        </w:rPr>
        <w:t xml:space="preserve">Cuando nos envíe una solicitud de pago, la analizaremos y decidiremos si debemos cubrir el servicio o medicamento. Esto se denomina tomar una </w:t>
      </w:r>
      <w:r w:rsidRPr="0039151C">
        <w:rPr>
          <w:rFonts w:ascii="Source Sans Pro" w:hAnsi="Source Sans Pro"/>
          <w:b/>
          <w:bCs/>
          <w:lang w:val="es-US"/>
        </w:rPr>
        <w:t>decisión de cobertura</w:t>
      </w:r>
      <w:r w:rsidRPr="0039151C">
        <w:rPr>
          <w:rFonts w:ascii="Source Sans Pro" w:hAnsi="Source Sans Pro"/>
          <w:lang w:val="es-US"/>
        </w:rPr>
        <w:t xml:space="preserve">. Si decidimos que debe estar cubierto, pagaremos </w:t>
      </w:r>
      <w:r w:rsidRPr="0039151C">
        <w:rPr>
          <w:rFonts w:ascii="Source Sans Pro" w:hAnsi="Source Sans Pro"/>
          <w:color w:val="0000FF"/>
          <w:lang w:val="es-US"/>
        </w:rPr>
        <w:t>[</w:t>
      </w:r>
      <w:r w:rsidRPr="0039151C">
        <w:rPr>
          <w:rFonts w:ascii="Source Sans Pro" w:hAnsi="Source Sans Pro"/>
          <w:i/>
          <w:iCs/>
          <w:color w:val="0000FF"/>
        </w:rPr>
        <w:t xml:space="preserve">insert if our plan has cost sharing: </w:t>
      </w:r>
      <w:r w:rsidRPr="0039151C">
        <w:rPr>
          <w:rFonts w:ascii="Source Sans Pro" w:hAnsi="Source Sans Pro"/>
          <w:color w:val="0000FF"/>
          <w:lang w:val="es-US"/>
        </w:rPr>
        <w:t xml:space="preserve">la parte que nos corresponde del costo] </w:t>
      </w:r>
      <w:r w:rsidRPr="0039151C">
        <w:rPr>
          <w:rFonts w:ascii="Source Sans Pro" w:hAnsi="Source Sans Pro"/>
          <w:lang w:val="es-US"/>
        </w:rPr>
        <w:t xml:space="preserve">por el servicio o el medicamento. </w:t>
      </w:r>
      <w:r w:rsidRPr="0039151C">
        <w:rPr>
          <w:rFonts w:ascii="Source Sans Pro" w:hAnsi="Source Sans Pro"/>
          <w:color w:val="000000"/>
          <w:lang w:val="es-US"/>
        </w:rPr>
        <w:t xml:space="preserve">Si denegamos su solicitud de pago, puede apelar nuestra decisión. El Capítulo 9 </w:t>
      </w:r>
      <w:r w:rsidRPr="0039151C">
        <w:rPr>
          <w:rFonts w:ascii="Source Sans Pro" w:hAnsi="Source Sans Pro"/>
          <w:lang w:val="es-US"/>
        </w:rPr>
        <w:t>contiene información sobre cómo presentar una apelación.</w:t>
      </w:r>
    </w:p>
    <w:p w14:paraId="5D611DAE" w14:textId="70A6CCCE" w:rsidR="002E1D1E" w:rsidRPr="0039151C" w:rsidRDefault="002E1D1E" w:rsidP="00795F85">
      <w:pPr>
        <w:pStyle w:val="Heading2"/>
        <w:rPr>
          <w:rFonts w:ascii="Source Sans Pro" w:hAnsi="Source Sans Pro"/>
        </w:rPr>
      </w:pPr>
      <w:bookmarkStart w:id="583" w:name="_Toc206585100"/>
      <w:r w:rsidRPr="0039151C">
        <w:rPr>
          <w:rFonts w:ascii="Source Sans Pro" w:hAnsi="Source Sans Pro"/>
          <w:bCs/>
          <w:lang w:val="es-US"/>
        </w:rPr>
        <w:t>SECCIÓN 2</w:t>
      </w:r>
      <w:r w:rsidRPr="0039151C">
        <w:rPr>
          <w:rFonts w:ascii="Source Sans Pro" w:hAnsi="Source Sans Pro"/>
          <w:bCs/>
          <w:lang w:val="es-US"/>
        </w:rPr>
        <w:tab/>
        <w:t xml:space="preserve">Cómo solicitarnos el reembolso o el pago de una factura que </w:t>
      </w:r>
      <w:bookmarkEnd w:id="578"/>
      <w:bookmarkEnd w:id="579"/>
      <w:bookmarkEnd w:id="580"/>
      <w:bookmarkEnd w:id="581"/>
      <w:bookmarkEnd w:id="582"/>
      <w:r w:rsidRPr="0039151C">
        <w:rPr>
          <w:rFonts w:ascii="Source Sans Pro" w:hAnsi="Source Sans Pro"/>
          <w:bCs/>
          <w:lang w:val="es-US"/>
        </w:rPr>
        <w:t>recibió</w:t>
      </w:r>
      <w:bookmarkEnd w:id="583"/>
    </w:p>
    <w:p w14:paraId="68F7E0A3" w14:textId="2266C395" w:rsidR="002E1D1E" w:rsidRPr="0039151C" w:rsidRDefault="002E1D1E" w:rsidP="00795F85">
      <w:pPr>
        <w:autoSpaceDE w:val="0"/>
        <w:autoSpaceDN w:val="0"/>
        <w:adjustRightInd w:val="0"/>
        <w:spacing w:after="120"/>
        <w:rPr>
          <w:rFonts w:ascii="Source Sans Pro" w:hAnsi="Source Sans Pro"/>
          <w:color w:val="0000FF"/>
        </w:rPr>
      </w:pPr>
      <w:bookmarkStart w:id="584" w:name="_Toc109316584"/>
      <w:r w:rsidRPr="0039151C">
        <w:rPr>
          <w:rFonts w:ascii="Source Sans Pro" w:hAnsi="Source Sans Pro"/>
          <w:i/>
          <w:iCs/>
          <w:color w:val="0000FF"/>
        </w:rPr>
        <w:t>[Plans can edit this section to include a second address if they use different addresses for processing medical and drug claims.]</w:t>
      </w:r>
    </w:p>
    <w:bookmarkEnd w:id="584"/>
    <w:p w14:paraId="312D2482" w14:textId="72719A16" w:rsidR="00F33EF8" w:rsidRPr="0039151C" w:rsidRDefault="00A64BAF" w:rsidP="00795F85">
      <w:pPr>
        <w:autoSpaceDE w:val="0"/>
        <w:autoSpaceDN w:val="0"/>
        <w:adjustRightInd w:val="0"/>
        <w:spacing w:after="120"/>
        <w:rPr>
          <w:rFonts w:ascii="Source Sans Pro" w:hAnsi="Source Sans Pro"/>
        </w:rPr>
      </w:pPr>
      <w:r w:rsidRPr="0039151C">
        <w:rPr>
          <w:rFonts w:ascii="Source Sans Pro" w:hAnsi="Source Sans Pro"/>
          <w:lang w:val="es-US"/>
        </w:rPr>
        <w:t xml:space="preserve">Puede pedirnos que le reembolsemos </w:t>
      </w:r>
      <w:r w:rsidRPr="0039151C">
        <w:rPr>
          <w:rFonts w:ascii="Source Sans Pro" w:hAnsi="Source Sans Pro"/>
          <w:i/>
          <w:iCs/>
          <w:color w:val="0000FF"/>
        </w:rPr>
        <w:t xml:space="preserve">[If our plan allows members to submit oral payment requests, insert the following language: either calling us or] </w:t>
      </w:r>
      <w:r w:rsidRPr="0039151C">
        <w:rPr>
          <w:rFonts w:ascii="Source Sans Pro" w:hAnsi="Source Sans Pro"/>
          <w:lang w:val="es-US"/>
        </w:rPr>
        <w:t xml:space="preserve">enviándonos una solicitud por escrito. Si envía una solicitud por escrito, envíenos su factura y la documentación de cualquier pago que haya realizado. Es una buena idea realizar una copia de la factura y los recibos para incluir en sus registros.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w:t>
      </w:r>
      <w:r w:rsidRPr="0039151C">
        <w:rPr>
          <w:rFonts w:ascii="Source Sans Pro" w:hAnsi="Source Sans Pro"/>
          <w:b/>
          <w:bCs/>
          <w:color w:val="0000FF"/>
          <w:lang w:val="es-US"/>
        </w:rPr>
        <w:t xml:space="preserve">Debe presentarnos la reclamación dentro de los </w:t>
      </w:r>
      <w:r w:rsidRPr="0039151C">
        <w:rPr>
          <w:rFonts w:ascii="Source Sans Pro" w:hAnsi="Source Sans Pro"/>
          <w:b/>
          <w:bCs/>
          <w:i/>
          <w:iCs/>
          <w:color w:val="0000FF"/>
        </w:rPr>
        <w:t>[insert timeframe]</w:t>
      </w:r>
      <w:r w:rsidRPr="0039151C">
        <w:rPr>
          <w:rFonts w:ascii="Source Sans Pro" w:hAnsi="Source Sans Pro"/>
          <w:color w:val="0000FF"/>
          <w:lang w:val="es-US"/>
        </w:rPr>
        <w:t xml:space="preserve"> a partir de la fecha en que recibió el servicio, artículo o medicamento.]</w:t>
      </w:r>
    </w:p>
    <w:p w14:paraId="109D56A6" w14:textId="1C1F2961" w:rsidR="002E1D1E" w:rsidRPr="0039151C" w:rsidRDefault="002E1D1E" w:rsidP="00795F85">
      <w:pPr>
        <w:autoSpaceDE w:val="0"/>
        <w:autoSpaceDN w:val="0"/>
        <w:adjustRightInd w:val="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If our plan has developed a specific form for asking for payment, insert the following language: </w:t>
      </w:r>
      <w:r w:rsidRPr="0039151C">
        <w:rPr>
          <w:rFonts w:ascii="Source Sans Pro" w:hAnsi="Source Sans Pro"/>
          <w:color w:val="0000FF"/>
          <w:lang w:val="es-US"/>
        </w:rPr>
        <w:t xml:space="preserve">Para asegurarse de que nos esté proporcionando toda la información que necesitamos para tomar una decisión, usted puede llenar nuestro formulario de reclamaciones para solicitar su pago. </w:t>
      </w:r>
    </w:p>
    <w:p w14:paraId="7F11E782" w14:textId="77AA41D9" w:rsidR="002E1D1E" w:rsidRPr="0039151C" w:rsidRDefault="002E1D1E" w:rsidP="002A2BF5">
      <w:pPr>
        <w:numPr>
          <w:ilvl w:val="0"/>
          <w:numId w:val="55"/>
        </w:numPr>
        <w:autoSpaceDE w:val="0"/>
        <w:autoSpaceDN w:val="0"/>
        <w:adjustRightInd w:val="0"/>
        <w:spacing w:before="120" w:beforeAutospacing="0" w:after="120" w:afterAutospacing="0"/>
        <w:rPr>
          <w:rFonts w:ascii="Source Sans Pro" w:hAnsi="Source Sans Pro"/>
          <w:color w:val="0000FF"/>
        </w:rPr>
      </w:pPr>
      <w:r w:rsidRPr="0039151C">
        <w:rPr>
          <w:rFonts w:ascii="Source Sans Pro" w:hAnsi="Source Sans Pro"/>
          <w:color w:val="0000FF"/>
          <w:lang w:val="es-US"/>
        </w:rPr>
        <w:t>No tiene que utilizar el formulario, pero nos será útil para procesar la información de manera más rápida.</w:t>
      </w:r>
      <w:r w:rsidRPr="0039151C">
        <w:rPr>
          <w:rFonts w:ascii="Source Sans Pro" w:hAnsi="Source Sans Pro"/>
          <w:i/>
          <w:iCs/>
          <w:color w:val="0000FF"/>
        </w:rPr>
        <w:t xml:space="preserve"> [Insert the required data needed to make a decision (e.g., name, date of services, item, etc.)]</w:t>
      </w:r>
    </w:p>
    <w:p w14:paraId="6CEB51D2" w14:textId="53C313C1" w:rsidR="002E1D1E" w:rsidRPr="0039151C" w:rsidRDefault="00C066F4" w:rsidP="002A2BF5">
      <w:pPr>
        <w:numPr>
          <w:ilvl w:val="0"/>
          <w:numId w:val="55"/>
        </w:numPr>
        <w:autoSpaceDE w:val="0"/>
        <w:autoSpaceDN w:val="0"/>
        <w:adjustRightInd w:val="0"/>
        <w:rPr>
          <w:rFonts w:ascii="Source Sans Pro" w:hAnsi="Source Sans Pro"/>
          <w:color w:val="0000FF"/>
        </w:rPr>
      </w:pPr>
      <w:r w:rsidRPr="0039151C">
        <w:rPr>
          <w:rFonts w:ascii="Source Sans Pro" w:hAnsi="Source Sans Pro"/>
          <w:color w:val="0000FF"/>
          <w:lang w:val="es-US"/>
        </w:rPr>
        <w:t>Descargue una copia del formulario de nuestro sitio web (</w:t>
      </w:r>
      <w:r w:rsidRPr="0039151C">
        <w:rPr>
          <w:rFonts w:ascii="Source Sans Pro" w:hAnsi="Source Sans Pro"/>
          <w:i/>
          <w:iCs/>
          <w:color w:val="0000FF"/>
        </w:rPr>
        <w:t>[insert URL]</w:t>
      </w:r>
      <w:r w:rsidRPr="0039151C">
        <w:rPr>
          <w:rFonts w:ascii="Source Sans Pro" w:hAnsi="Source Sans Pro"/>
          <w:color w:val="0000FF"/>
          <w:lang w:val="es-US"/>
        </w:rPr>
        <w:t xml:space="preserve">) o llame a Servicios para los miembros al </w:t>
      </w:r>
      <w:r w:rsidRPr="0039151C">
        <w:rPr>
          <w:rFonts w:ascii="Source Sans Pro" w:hAnsi="Source Sans Pro"/>
          <w:i/>
          <w:iCs/>
          <w:color w:val="0000FF"/>
        </w:rPr>
        <w:t>[insert Member Services number]</w:t>
      </w:r>
      <w:r w:rsidRPr="0039151C">
        <w:rPr>
          <w:rFonts w:ascii="Source Sans Pro" w:hAnsi="Source Sans Pro"/>
          <w:color w:val="0000FF"/>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color w:val="0000FF"/>
          <w:lang w:val="es-US"/>
        </w:rPr>
        <w:t>) y pida el formulario.]</w:t>
      </w:r>
    </w:p>
    <w:p w14:paraId="1AAEDF33" w14:textId="1F8C2317" w:rsidR="002E1D1E" w:rsidRPr="0039151C" w:rsidRDefault="002E1D1E" w:rsidP="00795F85">
      <w:pPr>
        <w:tabs>
          <w:tab w:val="left" w:pos="9360"/>
        </w:tabs>
        <w:rPr>
          <w:rFonts w:ascii="Source Sans Pro" w:hAnsi="Source Sans Pro"/>
        </w:rPr>
      </w:pPr>
      <w:r w:rsidRPr="0039151C">
        <w:rPr>
          <w:rFonts w:ascii="Source Sans Pro" w:hAnsi="Source Sans Pro"/>
          <w:i/>
          <w:iCs/>
          <w:color w:val="0000FF"/>
        </w:rPr>
        <w:lastRenderedPageBreak/>
        <w:t xml:space="preserve">[Plans with different addresses for Part C and Part D claims can modify this paragraph as needed and include the additional address.] </w:t>
      </w:r>
      <w:r w:rsidRPr="0039151C">
        <w:rPr>
          <w:rFonts w:ascii="Source Sans Pro" w:hAnsi="Source Sans Pro"/>
          <w:lang w:val="es-US"/>
        </w:rPr>
        <w:t>Envíenos su solicitud de pago junto con cualquier factura o recibo pagado a esta dirección:</w:t>
      </w:r>
    </w:p>
    <w:p w14:paraId="41B56F62" w14:textId="77777777" w:rsidR="005709D7" w:rsidRPr="0039151C" w:rsidRDefault="005709D7" w:rsidP="00795F85">
      <w:pPr>
        <w:tabs>
          <w:tab w:val="left" w:pos="9360"/>
        </w:tabs>
        <w:rPr>
          <w:rFonts w:ascii="Source Sans Pro" w:hAnsi="Source Sans Pro"/>
          <w:i/>
          <w:color w:val="0000FF"/>
        </w:rPr>
      </w:pPr>
      <w:r w:rsidRPr="0039151C">
        <w:rPr>
          <w:rFonts w:ascii="Source Sans Pro" w:hAnsi="Source Sans Pro"/>
          <w:i/>
          <w:iCs/>
          <w:color w:val="0000FF"/>
        </w:rPr>
        <w:t>[Insert address]</w:t>
      </w:r>
    </w:p>
    <w:p w14:paraId="4085D5E2" w14:textId="6E39E7D4" w:rsidR="002E1D1E" w:rsidRPr="0039151C" w:rsidRDefault="002E1D1E" w:rsidP="00795F85">
      <w:pPr>
        <w:pStyle w:val="Heading2"/>
        <w:rPr>
          <w:rFonts w:ascii="Source Sans Pro" w:hAnsi="Source Sans Pro"/>
          <w:sz w:val="12"/>
          <w:szCs w:val="12"/>
        </w:rPr>
      </w:pPr>
      <w:bookmarkStart w:id="585" w:name="_Toc102342486"/>
      <w:bookmarkStart w:id="586" w:name="_Toc98761281"/>
      <w:bookmarkStart w:id="587" w:name="_Toc68442444"/>
      <w:bookmarkStart w:id="588" w:name="_Toc228561573"/>
      <w:bookmarkStart w:id="589" w:name="_Toc109316585"/>
      <w:bookmarkStart w:id="590" w:name="_Toc206585101"/>
      <w:r w:rsidRPr="0039151C">
        <w:rPr>
          <w:rFonts w:ascii="Source Sans Pro" w:hAnsi="Source Sans Pro"/>
          <w:bCs/>
          <w:lang w:val="es-US"/>
        </w:rPr>
        <w:t>SECCIÓN 3</w:t>
      </w:r>
      <w:r w:rsidRPr="0039151C">
        <w:rPr>
          <w:rFonts w:ascii="Source Sans Pro" w:hAnsi="Source Sans Pro"/>
          <w:bCs/>
          <w:lang w:val="es-US"/>
        </w:rPr>
        <w:tab/>
        <w:t>Analizaremos su solicitud de pago y decidiremos si le pagaremos o no</w:t>
      </w:r>
      <w:bookmarkEnd w:id="585"/>
      <w:bookmarkEnd w:id="586"/>
      <w:bookmarkEnd w:id="587"/>
      <w:bookmarkEnd w:id="588"/>
      <w:bookmarkEnd w:id="589"/>
      <w:bookmarkEnd w:id="590"/>
    </w:p>
    <w:p w14:paraId="4A0AE55B" w14:textId="531E30F7" w:rsidR="002E1D1E" w:rsidRPr="0039151C" w:rsidRDefault="002E1D1E" w:rsidP="00795F85">
      <w:pPr>
        <w:rPr>
          <w:rFonts w:ascii="Source Sans Pro" w:hAnsi="Source Sans Pro"/>
        </w:rPr>
      </w:pPr>
      <w:r w:rsidRPr="0039151C">
        <w:rPr>
          <w:rFonts w:ascii="Source Sans Pro" w:hAnsi="Source Sans Pro"/>
          <w:lang w:val="es-US"/>
        </w:rPr>
        <w:t xml:space="preserve">Cuando recibamos su solicitud de pago, le haremos saber si necesitamos que nos proporcione información adicional. De lo contrario, consideraremos su solicitud y tomaremos una decisión de cobertura. </w:t>
      </w:r>
    </w:p>
    <w:p w14:paraId="1F0DAE93" w14:textId="3110F083" w:rsidR="002E1D1E" w:rsidRPr="0039151C" w:rsidRDefault="002E1D1E" w:rsidP="002A2BF5">
      <w:pPr>
        <w:pStyle w:val="ListBullet"/>
        <w:numPr>
          <w:ilvl w:val="0"/>
          <w:numId w:val="161"/>
        </w:numPr>
        <w:rPr>
          <w:rFonts w:ascii="Source Sans Pro" w:hAnsi="Source Sans Pro"/>
        </w:rPr>
      </w:pPr>
      <w:r w:rsidRPr="0039151C">
        <w:rPr>
          <w:rFonts w:ascii="Source Sans Pro" w:hAnsi="Source Sans Pro"/>
          <w:lang w:val="es-US"/>
        </w:rPr>
        <w:t xml:space="preserve">Si decidimos que la atención médica o el medicamento tiene cobertura y que usted ha seguido todas las normas, pagaremos nuestra parte del costo. </w:t>
      </w:r>
      <w:bookmarkStart w:id="591" w:name="_Hlk159949997"/>
      <w:r w:rsidRPr="0039151C">
        <w:rPr>
          <w:rFonts w:ascii="Source Sans Pro" w:hAnsi="Source Sans Pro"/>
          <w:lang w:val="es-US"/>
        </w:rPr>
        <w:t xml:space="preserve">Es posible que nuestra parte del costo no sea el monto total que pagó (por ejemplo, si obtuvo un medicamento en una farmacia fuera de la red o si el precio en efectivo que pagó por un medicamento es superior al precio negociado). </w:t>
      </w:r>
      <w:bookmarkEnd w:id="591"/>
      <w:r w:rsidRPr="0039151C">
        <w:rPr>
          <w:rFonts w:ascii="Source Sans Pro" w:hAnsi="Source Sans Pro"/>
          <w:lang w:val="es-US"/>
        </w:rPr>
        <w:t xml:space="preserve">Si ya ha pagado por el servicio o medicamento, le enviaremos por correo su reembolso de nuestra parte del costo. Si aún no ha pagado por el servicio o el medicamento, le enviaremos por correo el pago directamente al proveedor. </w:t>
      </w:r>
    </w:p>
    <w:p w14:paraId="51893D74" w14:textId="77777777" w:rsidR="000722B9" w:rsidRPr="0039151C" w:rsidRDefault="000722B9" w:rsidP="002A2BF5">
      <w:pPr>
        <w:pStyle w:val="ListBullet"/>
        <w:numPr>
          <w:ilvl w:val="0"/>
          <w:numId w:val="161"/>
        </w:numPr>
        <w:rPr>
          <w:rFonts w:ascii="Source Sans Pro" w:hAnsi="Source Sans Pro"/>
        </w:rPr>
      </w:pPr>
      <w:bookmarkStart w:id="592" w:name="_Toc109316587"/>
      <w:bookmarkStart w:id="593" w:name="_Toc228561575"/>
      <w:bookmarkStart w:id="594" w:name="_Toc68442446"/>
      <w:r w:rsidRPr="0039151C">
        <w:rPr>
          <w:rFonts w:ascii="Source Sans Pro" w:hAnsi="Source Sans Pro"/>
          <w:lang w:val="es-US"/>
        </w:rPr>
        <w:t xml:space="preserve">Si tomamos la decisión de </w:t>
      </w:r>
      <w:r w:rsidRPr="0039151C">
        <w:rPr>
          <w:rFonts w:ascii="Source Sans Pro" w:hAnsi="Source Sans Pro"/>
          <w:i/>
          <w:iCs/>
          <w:lang w:val="es-US"/>
        </w:rPr>
        <w:t xml:space="preserve">no </w:t>
      </w:r>
      <w:r w:rsidRPr="0039151C">
        <w:rPr>
          <w:rFonts w:ascii="Source Sans Pro" w:hAnsi="Source Sans Pro"/>
          <w:lang w:val="es-US"/>
        </w:rPr>
        <w:t xml:space="preserve">cubrir el medicamento o la atención médica, o si usted </w:t>
      </w:r>
      <w:r w:rsidRPr="0039151C">
        <w:rPr>
          <w:rFonts w:ascii="Source Sans Pro" w:hAnsi="Source Sans Pro"/>
          <w:i/>
          <w:iCs/>
          <w:lang w:val="es-US"/>
        </w:rPr>
        <w:t>no</w:t>
      </w:r>
      <w:r w:rsidRPr="0039151C">
        <w:rPr>
          <w:rFonts w:ascii="Source Sans Pro" w:hAnsi="Source Sans Pro"/>
          <w:lang w:val="es-US"/>
        </w:rPr>
        <w:t xml:space="preserve"> cumplió con todas las normas, no pagaremos la parte que nos corresponde del costo. Le enviaremos una carta en la que se le explican las razones por las que no le estamos enviando el pago y su derecho a apelar esa decisión.</w:t>
      </w:r>
    </w:p>
    <w:p w14:paraId="6E089D79" w14:textId="7D0BA778" w:rsidR="002E1D1E" w:rsidRPr="0039151C" w:rsidRDefault="002E1D1E" w:rsidP="00BE5724">
      <w:pPr>
        <w:pStyle w:val="Heading3"/>
        <w:rPr>
          <w:rFonts w:ascii="Source Sans Pro" w:hAnsi="Source Sans Pro"/>
        </w:rPr>
      </w:pPr>
      <w:r w:rsidRPr="0039151C">
        <w:rPr>
          <w:rFonts w:ascii="Source Sans Pro" w:hAnsi="Source Sans Pro"/>
          <w:iCs w:val="0"/>
          <w:lang w:val="es-US"/>
        </w:rPr>
        <w:t>Sección 3.1</w:t>
      </w:r>
      <w:r w:rsidRPr="0039151C">
        <w:rPr>
          <w:rFonts w:ascii="Source Sans Pro" w:hAnsi="Source Sans Pro"/>
          <w:iCs w:val="0"/>
          <w:lang w:val="es-US"/>
        </w:rPr>
        <w:tab/>
        <w:t>Si le comunicamos que no pagaremos, en su totalidad o en parte, el medicamento o la atención médica, puede presentar una apelación</w:t>
      </w:r>
      <w:bookmarkEnd w:id="592"/>
      <w:bookmarkEnd w:id="593"/>
      <w:bookmarkEnd w:id="594"/>
    </w:p>
    <w:p w14:paraId="2A880B75" w14:textId="4F544845" w:rsidR="002E1D1E" w:rsidRPr="0039151C" w:rsidRDefault="002E1D1E" w:rsidP="00795F85">
      <w:pPr>
        <w:rPr>
          <w:rFonts w:ascii="Source Sans Pro" w:hAnsi="Source Sans Pro"/>
        </w:rPr>
        <w:sectPr w:rsidR="002E1D1E" w:rsidRPr="0039151C" w:rsidSect="000E557F">
          <w:headerReference w:type="even" r:id="rId57"/>
          <w:headerReference w:type="default" r:id="rId58"/>
          <w:headerReference w:type="first" r:id="rId59"/>
          <w:endnotePr>
            <w:numFmt w:val="decimal"/>
          </w:endnotePr>
          <w:pgSz w:w="12240" w:h="15840" w:code="1"/>
          <w:pgMar w:top="1440" w:right="1440" w:bottom="1152" w:left="1440" w:header="619" w:footer="720" w:gutter="0"/>
          <w:cols w:space="720"/>
          <w:titlePg/>
          <w:docGrid w:linePitch="360"/>
        </w:sectPr>
      </w:pPr>
      <w:r w:rsidRPr="0039151C">
        <w:rPr>
          <w:rFonts w:ascii="Source Sans Pro" w:hAnsi="Source Sans Pro"/>
          <w:lang w:val="es-US"/>
        </w:rPr>
        <w:t>Si usted piensa que hemos cometido un error al rechazar su solicitud de pago o no está de acuerdo con el monto que estamos pagando, puede presentar una apelación. Si usted presenta una apelación, significa que nos está pidiendo que cambiemos la decisión que tomamos al rechazar su solicitud de pago. El proceso de apelaciones es un proceso formal con procedimientos detallados y plazos importantes. Para obtener detalles sobre cómo presentar esta apelación, vaya al Capítulo 9 de este documento.</w:t>
      </w:r>
      <w:bookmarkStart w:id="595" w:name="_Toc109471759"/>
    </w:p>
    <w:p w14:paraId="5880E11B" w14:textId="5E244140" w:rsidR="00EB21D0" w:rsidRPr="0039151C" w:rsidRDefault="00EB21D0" w:rsidP="00795F85">
      <w:pPr>
        <w:pStyle w:val="Heading1"/>
        <w:rPr>
          <w:rFonts w:ascii="Source Sans Pro" w:hAnsi="Source Sans Pro"/>
        </w:rPr>
      </w:pPr>
      <w:bookmarkStart w:id="596" w:name="_Toc206585102"/>
      <w:bookmarkStart w:id="597" w:name="s8"/>
      <w:bookmarkEnd w:id="575"/>
      <w:bookmarkEnd w:id="595"/>
      <w:r w:rsidRPr="0039151C">
        <w:rPr>
          <w:rFonts w:ascii="Source Sans Pro" w:hAnsi="Source Sans Pro"/>
          <w:lang w:val="es-US"/>
        </w:rPr>
        <w:lastRenderedPageBreak/>
        <w:t>CAPÍTULO 8:</w:t>
      </w:r>
      <w:r w:rsidRPr="0039151C">
        <w:rPr>
          <w:rFonts w:ascii="Source Sans Pro" w:hAnsi="Source Sans Pro"/>
          <w:b w:val="0"/>
          <w:bCs w:val="0"/>
          <w:lang w:val="es-US"/>
        </w:rPr>
        <w:br/>
      </w:r>
      <w:r w:rsidRPr="0039151C">
        <w:rPr>
          <w:rFonts w:ascii="Source Sans Pro" w:hAnsi="Source Sans Pro"/>
          <w:lang w:val="es-US"/>
        </w:rPr>
        <w:t>Sus derechos y responsabilidades</w:t>
      </w:r>
      <w:bookmarkEnd w:id="596"/>
    </w:p>
    <w:p w14:paraId="6348B5E7" w14:textId="658D8DD7" w:rsidR="00EB21D0" w:rsidRPr="0039151C" w:rsidRDefault="00EB21D0" w:rsidP="00795F85">
      <w:pPr>
        <w:rPr>
          <w:rFonts w:ascii="Source Sans Pro" w:hAnsi="Source Sans Pro"/>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b/>
          <w:bCs/>
          <w:color w:val="0000FF"/>
          <w:lang w:val="es-US"/>
        </w:rPr>
        <w:t>:</w:t>
      </w:r>
      <w:r w:rsidRPr="0039151C">
        <w:rPr>
          <w:rFonts w:ascii="Source Sans Pro" w:hAnsi="Source Sans Pro"/>
          <w:color w:val="0000FF"/>
          <w:lang w:val="es-US"/>
        </w:rPr>
        <w:t xml:space="preserve"> </w:t>
      </w:r>
      <w:r w:rsidRPr="0039151C">
        <w:rPr>
          <w:rFonts w:ascii="Source Sans Pro" w:hAnsi="Source Sans Pro"/>
          <w:i/>
          <w:iCs/>
          <w:color w:val="0000FF"/>
        </w:rPr>
        <w:t>Plans can add to or revise this chapter as needed to reflect NCQA-required language.]</w:t>
      </w:r>
    </w:p>
    <w:p w14:paraId="1D07D9F9" w14:textId="187EAF94" w:rsidR="00EB21D0" w:rsidRPr="0039151C" w:rsidRDefault="00EB21D0" w:rsidP="00795F85">
      <w:pPr>
        <w:pStyle w:val="Heading2"/>
        <w:rPr>
          <w:rFonts w:ascii="Source Sans Pro" w:hAnsi="Source Sans Pro"/>
        </w:rPr>
      </w:pPr>
      <w:bookmarkStart w:id="598" w:name="_Toc206585103"/>
      <w:r w:rsidRPr="0039151C">
        <w:rPr>
          <w:rFonts w:ascii="Source Sans Pro" w:hAnsi="Source Sans Pro"/>
          <w:bCs/>
          <w:lang w:val="es-US"/>
        </w:rPr>
        <w:t>SECCIÓN 1</w:t>
      </w:r>
      <w:r w:rsidRPr="0039151C">
        <w:rPr>
          <w:rFonts w:ascii="Source Sans Pro" w:hAnsi="Source Sans Pro"/>
          <w:bCs/>
          <w:lang w:val="es-US"/>
        </w:rPr>
        <w:tab/>
        <w:t>Nuestro plan debe respetar sus derechos y sensibilidades culturales</w:t>
      </w:r>
      <w:bookmarkEnd w:id="598"/>
      <w:r w:rsidRPr="0039151C">
        <w:rPr>
          <w:rFonts w:ascii="Source Sans Pro" w:hAnsi="Source Sans Pro"/>
          <w:bCs/>
          <w:lang w:val="es-US"/>
        </w:rPr>
        <w:t xml:space="preserve"> </w:t>
      </w:r>
    </w:p>
    <w:p w14:paraId="5141F1CF" w14:textId="56D33565" w:rsidR="00EB21D0" w:rsidRPr="0039151C" w:rsidRDefault="00EB21D0" w:rsidP="00BE5724">
      <w:pPr>
        <w:pStyle w:val="Heading3"/>
        <w:rPr>
          <w:rFonts w:ascii="Source Sans Pro" w:hAnsi="Source Sans Pro"/>
        </w:rPr>
      </w:pPr>
      <w:r w:rsidRPr="0039151C">
        <w:rPr>
          <w:rFonts w:ascii="Source Sans Pro" w:hAnsi="Source Sans Pro"/>
          <w:iCs w:val="0"/>
          <w:lang w:val="es-US"/>
        </w:rPr>
        <w:t>Sección 1.1</w:t>
      </w:r>
      <w:r w:rsidRPr="0039151C">
        <w:rPr>
          <w:rFonts w:ascii="Source Sans Pro" w:hAnsi="Source Sans Pro"/>
          <w:iCs w:val="0"/>
          <w:lang w:val="es-US"/>
        </w:rPr>
        <w:tab/>
      </w:r>
      <w:r w:rsidRPr="00886100">
        <w:rPr>
          <w:rFonts w:ascii="Source Sans Pro" w:hAnsi="Source Sans Pro"/>
          <w:b w:val="0"/>
          <w:i/>
          <w:color w:val="0000FF"/>
        </w:rPr>
        <w:t>[Plans</w:t>
      </w:r>
      <w:r w:rsidRPr="0039151C">
        <w:rPr>
          <w:rFonts w:ascii="Source Sans Pro" w:hAnsi="Source Sans Pro"/>
          <w:i/>
          <w:color w:val="0000FF"/>
        </w:rPr>
        <w:t xml:space="preserve"> </w:t>
      </w:r>
      <w:r w:rsidRPr="0039151C">
        <w:rPr>
          <w:rFonts w:ascii="Source Sans Pro" w:hAnsi="Source Sans Pro"/>
          <w:b w:val="0"/>
          <w:bCs w:val="0"/>
          <w:i/>
          <w:color w:val="0000FF"/>
        </w:rPr>
        <w:t>can edit the section heading and content to reflect the types of alternate format materials available to plan members. Plans can’t edit references to language except as noted below.]</w:t>
      </w:r>
      <w:r w:rsidRPr="0039151C">
        <w:rPr>
          <w:rFonts w:ascii="Source Sans Pro" w:hAnsi="Source Sans Pro"/>
          <w:b w:val="0"/>
          <w:bCs w:val="0"/>
          <w:iCs w:val="0"/>
          <w:color w:val="0000FF"/>
          <w:lang w:val="es-US"/>
        </w:rPr>
        <w:t xml:space="preserve"> </w:t>
      </w:r>
      <w:r w:rsidRPr="00886100">
        <w:rPr>
          <w:rFonts w:ascii="Source Sans Pro" w:hAnsi="Source Sans Pro"/>
          <w:bCs w:val="0"/>
          <w:iCs w:val="0"/>
          <w:lang w:val="es-US"/>
        </w:rPr>
        <w:t>Debemos proporcionarle información de una manera que sea conveniente para usted y consistente con sus sensibilidades interculturales (en otros idiomas que no sean el español, en braille, en tamaño de letra grande, en otros formatos alternativos, etc.)</w:t>
      </w:r>
    </w:p>
    <w:p w14:paraId="17F7D7BE" w14:textId="0395E899" w:rsidR="00FF0604" w:rsidRPr="0039151C" w:rsidRDefault="00FF0604" w:rsidP="003F3379">
      <w:pPr>
        <w:ind w:right="-279"/>
        <w:rPr>
          <w:rFonts w:ascii="Source Sans Pro" w:hAnsi="Source Sans Pro"/>
          <w:i/>
          <w:color w:val="0000FF"/>
        </w:rPr>
      </w:pPr>
      <w:r w:rsidRPr="0039151C">
        <w:rPr>
          <w:rFonts w:ascii="Source Sans Pro" w:hAnsi="Source Sans Pro"/>
          <w:i/>
          <w:iCs/>
          <w:color w:val="0000FF"/>
        </w:rPr>
        <w:t>[Plans must insert a translation of Section 1.1 in all languages that meet the language threshold.]</w:t>
      </w:r>
    </w:p>
    <w:p w14:paraId="374BE5B2" w14:textId="379B15FE" w:rsidR="00DC076F" w:rsidRPr="0039151C" w:rsidRDefault="00C066F4" w:rsidP="00795F85">
      <w:pPr>
        <w:rPr>
          <w:rFonts w:ascii="Source Sans Pro" w:hAnsi="Source Sans Pro"/>
        </w:rPr>
      </w:pPr>
      <w:r w:rsidRPr="0039151C">
        <w:rPr>
          <w:rFonts w:ascii="Source Sans Pro" w:hAnsi="Source Sans Pro"/>
          <w:lang w:val="es-US"/>
        </w:rPr>
        <w:t>Nuestro plan debe garantizar que todos los servicios, tanto clínicos como no clínicos, se brinden de una manera culturalmente competente y sean accesibles para todos los inscritos, incluidos aquellos con dominio limitado del inglés, habilidades limitadas de lectura, discapacidad auditiva o aquellos con antecedentes culturales y étnicos diversos. Los ejemplos de cómo nuestro plan puede cumplir con estos requisitos de accesibilidad incluyen, entre otros, la disposición de servicios de traducción, servicios de interpretación, teletipos o conexión TTY (teléfono de texto o teletipo).</w:t>
      </w:r>
    </w:p>
    <w:p w14:paraId="4DB59FB8" w14:textId="0E7D1D22" w:rsidR="002E1D1E" w:rsidRPr="0039151C" w:rsidRDefault="002E1D1E" w:rsidP="00795F85">
      <w:pPr>
        <w:rPr>
          <w:rFonts w:ascii="Source Sans Pro" w:hAnsi="Source Sans Pro"/>
        </w:rPr>
      </w:pPr>
      <w:r w:rsidRPr="0039151C">
        <w:rPr>
          <w:rFonts w:ascii="Source Sans Pro" w:hAnsi="Source Sans Pro"/>
          <w:lang w:val="es-US"/>
        </w:rPr>
        <w:t xml:space="preserve">Nuestro plan cuenta con servicios de interpretación gratuitos disponibles para responder a las preguntas de los miembros que no hablan inglés. </w:t>
      </w:r>
      <w:r w:rsidRPr="0039151C">
        <w:rPr>
          <w:rFonts w:ascii="Source Sans Pro" w:hAnsi="Source Sans Pro"/>
          <w:i/>
          <w:iCs/>
          <w:color w:val="0000FF"/>
        </w:rPr>
        <w:t>[If applicable, plans can insert information about the availability of written materials in languages other than English.]</w:t>
      </w:r>
      <w:r w:rsidRPr="0039151C">
        <w:rPr>
          <w:rFonts w:ascii="Source Sans Pro" w:hAnsi="Source Sans Pro"/>
          <w:lang w:val="es-US"/>
        </w:rPr>
        <w:t xml:space="preserve"> También podemos proporcionarle información en </w:t>
      </w:r>
      <w:r w:rsidRPr="0039151C">
        <w:rPr>
          <w:rFonts w:ascii="Source Sans Pro" w:hAnsi="Source Sans Pro"/>
          <w:color w:val="0000FF"/>
          <w:lang w:val="es-US"/>
        </w:rPr>
        <w:t>[</w:t>
      </w:r>
      <w:r w:rsidRPr="0039151C">
        <w:rPr>
          <w:rFonts w:ascii="Source Sans Pro" w:hAnsi="Source Sans Pro"/>
          <w:i/>
          <w:iCs/>
          <w:color w:val="0000FF"/>
        </w:rPr>
        <w:t>insert if required to provide materials in any non-English languages per 42 CFR § 422.2267(a):</w:t>
      </w:r>
      <w:r w:rsidRPr="0039151C">
        <w:rPr>
          <w:rFonts w:ascii="Source Sans Pro" w:hAnsi="Source Sans Pro"/>
          <w:color w:val="0000FF"/>
          <w:lang w:val="es-US"/>
        </w:rPr>
        <w:t xml:space="preserve"> idiomas diferentes del inglés, incluido &lt;</w:t>
      </w:r>
      <w:proofErr w:type="spellStart"/>
      <w:r w:rsidRPr="0039151C">
        <w:rPr>
          <w:rFonts w:ascii="Source Sans Pro" w:hAnsi="Source Sans Pro"/>
          <w:color w:val="0000FF"/>
          <w:lang w:val="es-US"/>
        </w:rPr>
        <w:t>required</w:t>
      </w:r>
      <w:proofErr w:type="spellEnd"/>
      <w:r w:rsidRPr="0039151C">
        <w:rPr>
          <w:rFonts w:ascii="Source Sans Pro" w:hAnsi="Source Sans Pro"/>
          <w:color w:val="0000FF"/>
          <w:lang w:val="es-US"/>
        </w:rPr>
        <w:t xml:space="preserve"> </w:t>
      </w:r>
      <w:proofErr w:type="spellStart"/>
      <w:r w:rsidRPr="0039151C">
        <w:rPr>
          <w:rFonts w:ascii="Source Sans Pro" w:hAnsi="Source Sans Pro"/>
          <w:color w:val="0000FF"/>
          <w:lang w:val="es-US"/>
        </w:rPr>
        <w:t>languages</w:t>
      </w:r>
      <w:proofErr w:type="spellEnd"/>
      <w:r w:rsidRPr="0039151C">
        <w:rPr>
          <w:rFonts w:ascii="Source Sans Pro" w:hAnsi="Source Sans Pro"/>
          <w:color w:val="0000FF"/>
          <w:lang w:val="es-US"/>
        </w:rPr>
        <w:t>&gt; y]</w:t>
      </w:r>
      <w:r w:rsidRPr="0039151C">
        <w:rPr>
          <w:rFonts w:ascii="Source Sans Pro" w:hAnsi="Source Sans Pro"/>
          <w:lang w:val="es-US"/>
        </w:rPr>
        <w:t xml:space="preserve"> braille, en tamaño de letra grande o en otros formatos alternativos, sin costo alguno, si lo necesita. Debemos proporcionarle información sobre los beneficios de nuestro plan en un formato que sea accesible y adecuado para usted. Para obtener información sobre nosotros de una manera que sea conveniente para usted,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2381E2D7" w14:textId="0757E6C3" w:rsidR="008C61A3" w:rsidRPr="0039151C" w:rsidRDefault="008C61A3" w:rsidP="00795F85">
      <w:pPr>
        <w:rPr>
          <w:rFonts w:ascii="Source Sans Pro" w:hAnsi="Source Sans Pro"/>
        </w:rPr>
      </w:pPr>
      <w:r w:rsidRPr="0039151C">
        <w:rPr>
          <w:rFonts w:ascii="Source Sans Pro" w:hAnsi="Source Sans Pro"/>
          <w:lang w:val="es-US"/>
        </w:rPr>
        <w:t>Nuestro plan debe brindar a las mujeres inscritas la opción de acceso directo a un especialista en salud de la mujer dentro de la red para servicios de atención médica preventiva y de rutina para mujeres.</w:t>
      </w:r>
    </w:p>
    <w:p w14:paraId="48E82427" w14:textId="51F75F31" w:rsidR="008C61A3" w:rsidRPr="0039151C" w:rsidRDefault="008C61A3" w:rsidP="00795F85">
      <w:pPr>
        <w:rPr>
          <w:rFonts w:ascii="Source Sans Pro" w:hAnsi="Source Sans Pro"/>
        </w:rPr>
      </w:pPr>
      <w:r w:rsidRPr="0039151C">
        <w:rPr>
          <w:rFonts w:ascii="Source Sans Pro" w:hAnsi="Source Sans Pro"/>
          <w:lang w:val="es-US"/>
        </w:rPr>
        <w:lastRenderedPageBreak/>
        <w:t>Si los proveedores de la red de nuestro plan para una especialidad no están disponibles, es responsabilidad de nuestro plan ubicar proveedores especializados fuera de la red que le brindarán la atención necesaria. En este caso, solo pagará el costo compartido dentro de la red. Si se encuentra en una situación en la que no hay especialistas en la red de nuestro plan que cubran un servicio que necesita, llame a nuestro plan para recibir información sobre dónde acudir para obtener este servicio con costos compartidos dentro de la red.</w:t>
      </w:r>
    </w:p>
    <w:p w14:paraId="5C6A0B1A" w14:textId="75E8AC78" w:rsidR="004A5413" w:rsidRPr="0039151C" w:rsidRDefault="004A5413" w:rsidP="00795F85">
      <w:pPr>
        <w:rPr>
          <w:rFonts w:ascii="Source Sans Pro" w:hAnsi="Source Sans Pro"/>
        </w:rPr>
      </w:pPr>
      <w:r w:rsidRPr="0039151C">
        <w:rPr>
          <w:rFonts w:ascii="Source Sans Pro" w:hAnsi="Source Sans Pro"/>
          <w:lang w:val="es-US"/>
        </w:rPr>
        <w:t xml:space="preserve">Si tiene alguna dificultad para obtener información sobre nuestro plan en un formato que sea accesible y adecuado para usted, consultar a un especialista en salud de la mujer o encontrar un especialista de la red, llámenos para presentar un reclamo ante </w:t>
      </w:r>
      <w:r w:rsidRPr="0039151C">
        <w:rPr>
          <w:rFonts w:ascii="Source Sans Pro" w:hAnsi="Source Sans Pro"/>
          <w:i/>
          <w:iCs/>
          <w:color w:val="0000FF"/>
        </w:rPr>
        <w:t>[insert plan contact information]</w:t>
      </w:r>
      <w:r w:rsidRPr="0039151C">
        <w:rPr>
          <w:rFonts w:ascii="Source Sans Pro" w:hAnsi="Source Sans Pro"/>
          <w:lang w:val="es-US"/>
        </w:rPr>
        <w:t>. También puede presentar una queja ante Medicare llamando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227) o directamente ante la Oficina de Derechos Civiles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3</w:t>
      </w:r>
      <w:r w:rsidRPr="0039151C">
        <w:rPr>
          <w:rFonts w:ascii="Source Sans Pro" w:hAnsi="Source Sans Pro"/>
          <w:lang w:val="es-US"/>
        </w:rPr>
        <w:t>6</w:t>
      </w:r>
      <w:r w:rsidR="00645BE2" w:rsidRPr="0039151C">
        <w:rPr>
          <w:rFonts w:ascii="Source Sans Pro" w:hAnsi="Source Sans Pro"/>
          <w:lang w:val="es-US"/>
        </w:rPr>
        <w:t>8</w:t>
      </w:r>
      <w:r w:rsidR="00645BE2">
        <w:rPr>
          <w:rFonts w:ascii="Source Sans Pro" w:hAnsi="Source Sans Pro"/>
          <w:lang w:val="es-US"/>
        </w:rPr>
        <w:noBreakHyphen/>
      </w:r>
      <w:r w:rsidR="00645BE2" w:rsidRPr="0039151C">
        <w:rPr>
          <w:rFonts w:ascii="Source Sans Pro" w:hAnsi="Source Sans Pro"/>
          <w:lang w:val="es-US"/>
        </w:rPr>
        <w:t>1</w:t>
      </w:r>
      <w:r w:rsidRPr="0039151C">
        <w:rPr>
          <w:rFonts w:ascii="Source Sans Pro" w:hAnsi="Source Sans Pro"/>
          <w:lang w:val="es-US"/>
        </w:rPr>
        <w:t>019 o TTY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5</w:t>
      </w:r>
      <w:r w:rsidRPr="0039151C">
        <w:rPr>
          <w:rFonts w:ascii="Source Sans Pro" w:hAnsi="Source Sans Pro"/>
          <w:lang w:val="es-US"/>
        </w:rPr>
        <w:t>3</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7</w:t>
      </w:r>
      <w:r w:rsidRPr="0039151C">
        <w:rPr>
          <w:rFonts w:ascii="Source Sans Pro" w:hAnsi="Source Sans Pro"/>
          <w:lang w:val="es-US"/>
        </w:rPr>
        <w:t xml:space="preserve">697. </w:t>
      </w:r>
    </w:p>
    <w:p w14:paraId="7CE58124" w14:textId="11967426" w:rsidR="002E1D1E" w:rsidRPr="0039151C" w:rsidRDefault="002E1D1E" w:rsidP="00BE5724">
      <w:pPr>
        <w:pStyle w:val="Heading3"/>
        <w:rPr>
          <w:rFonts w:ascii="Source Sans Pro" w:hAnsi="Source Sans Pro"/>
        </w:rPr>
      </w:pPr>
      <w:bookmarkStart w:id="599" w:name="_Toc68442451"/>
      <w:bookmarkStart w:id="600" w:name="_Toc228561583"/>
      <w:bookmarkStart w:id="601" w:name="_Toc109316669"/>
      <w:r w:rsidRPr="0039151C">
        <w:rPr>
          <w:rFonts w:ascii="Source Sans Pro" w:hAnsi="Source Sans Pro"/>
          <w:iCs w:val="0"/>
          <w:lang w:val="es-US"/>
        </w:rPr>
        <w:t>Sección 1.2</w:t>
      </w:r>
      <w:r w:rsidRPr="0039151C">
        <w:rPr>
          <w:rFonts w:ascii="Source Sans Pro" w:hAnsi="Source Sans Pro"/>
          <w:iCs w:val="0"/>
          <w:lang w:val="es-US"/>
        </w:rPr>
        <w:tab/>
        <w:t>Debemos asegurarnos de que tenga acceso oportuno a los servicios y medicamentos cubiertos</w:t>
      </w:r>
      <w:bookmarkEnd w:id="599"/>
      <w:bookmarkEnd w:id="600"/>
      <w:bookmarkEnd w:id="601"/>
    </w:p>
    <w:p w14:paraId="0B9837DE" w14:textId="4FF14F76" w:rsidR="002E1D1E" w:rsidRPr="0039151C" w:rsidRDefault="002E1D1E" w:rsidP="00795F85">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 xml:space="preserve">If our plan doesn’t require any referrals or prior authorization within the preferred network, delete the next two sentences and instead state: </w:t>
      </w:r>
      <w:r w:rsidRPr="0039151C">
        <w:rPr>
          <w:rFonts w:ascii="Source Sans Pro" w:hAnsi="Source Sans Pro"/>
          <w:color w:val="0000FF"/>
          <w:lang w:val="es-US"/>
        </w:rPr>
        <w:t>Usted tiene derecho a un proveedor para su atención.]</w:t>
      </w:r>
      <w:r w:rsidRPr="0039151C">
        <w:rPr>
          <w:rFonts w:ascii="Source Sans Pro" w:hAnsi="Source Sans Pro"/>
          <w:color w:val="00CCFF"/>
          <w:lang w:val="es-US"/>
        </w:rPr>
        <w:t xml:space="preserve"> </w:t>
      </w:r>
      <w:r w:rsidRPr="0039151C">
        <w:rPr>
          <w:rFonts w:ascii="Source Sans Pro" w:hAnsi="Source Sans Pro"/>
          <w:color w:val="000000"/>
          <w:lang w:val="es-US"/>
        </w:rPr>
        <w:t>Usted tiene derecho a elegir un proveedor de la red de nuestro plan. También tiene derecho a consultar a un especialista en salud de la mujer (como un ginecólogo) sin necesidad de obtener una remisión y pagar el monto del costo compartido dentro de la red.</w:t>
      </w:r>
    </w:p>
    <w:p w14:paraId="69A407CD" w14:textId="5524E0D5" w:rsidR="002E1D1E" w:rsidRPr="0039151C" w:rsidRDefault="00400912" w:rsidP="00795F85">
      <w:pPr>
        <w:rPr>
          <w:rFonts w:ascii="Source Sans Pro" w:hAnsi="Source Sans Pro"/>
          <w:b/>
          <w:i/>
          <w:color w:val="000000"/>
          <w:u w:val="single"/>
        </w:rPr>
      </w:pPr>
      <w:r w:rsidRPr="0039151C">
        <w:rPr>
          <w:rFonts w:ascii="Source Sans Pro" w:hAnsi="Source Sans Pro"/>
          <w:lang w:val="es-US"/>
        </w:rPr>
        <w:t>Tiene derecho a programar citas y recibir los servicios cubiertos de sus proveedores</w:t>
      </w:r>
      <w:r w:rsidRPr="0039151C">
        <w:rPr>
          <w:rFonts w:ascii="Source Sans Pro" w:hAnsi="Source Sans Pro"/>
          <w:i/>
          <w:iCs/>
          <w:lang w:val="es-US"/>
        </w:rPr>
        <w:t xml:space="preserve"> dentro de un plazo razonable.</w:t>
      </w:r>
      <w:r w:rsidRPr="0039151C">
        <w:rPr>
          <w:rFonts w:ascii="Source Sans Pro" w:hAnsi="Source Sans Pro"/>
          <w:lang w:val="es-US"/>
        </w:rPr>
        <w:t xml:space="preserve"> Esto incluye el derecho a recibir servicios oportunos de los especialistas cuando necesite dicha atención. </w:t>
      </w:r>
      <w:r w:rsidRPr="0039151C">
        <w:rPr>
          <w:rFonts w:ascii="Source Sans Pro" w:hAnsi="Source Sans Pro"/>
          <w:color w:val="000000"/>
          <w:lang w:val="es-US"/>
        </w:rPr>
        <w:t>También</w:t>
      </w:r>
      <w:r w:rsidRPr="0039151C">
        <w:rPr>
          <w:rFonts w:ascii="Source Sans Pro" w:hAnsi="Source Sans Pro"/>
          <w:color w:val="0000FF"/>
          <w:lang w:val="es-US"/>
        </w:rPr>
        <w:t xml:space="preserve"> </w:t>
      </w:r>
      <w:r w:rsidRPr="0039151C">
        <w:rPr>
          <w:rFonts w:ascii="Source Sans Pro" w:hAnsi="Source Sans Pro"/>
          <w:color w:val="000000"/>
          <w:lang w:val="es-US"/>
        </w:rPr>
        <w:t>tiene derecho a obtener sus medicamentos con receta o a resurtirlos en cualquiera de las farmacias de nuestra red, sin demoras prolongadas.</w:t>
      </w:r>
    </w:p>
    <w:p w14:paraId="54CC409A" w14:textId="77823123" w:rsidR="002E1D1E" w:rsidRPr="0039151C" w:rsidRDefault="002E1D1E" w:rsidP="00795F85">
      <w:pPr>
        <w:spacing w:before="0" w:beforeAutospacing="0"/>
        <w:rPr>
          <w:rFonts w:ascii="Source Sans Pro" w:hAnsi="Source Sans Pro"/>
          <w:i/>
          <w:color w:val="0000FF"/>
        </w:rPr>
      </w:pPr>
      <w:r w:rsidRPr="0039151C">
        <w:rPr>
          <w:rFonts w:ascii="Source Sans Pro" w:hAnsi="Source Sans Pro"/>
          <w:i/>
          <w:iCs/>
          <w:color w:val="0000FF"/>
        </w:rPr>
        <w:t>[Regional PPOs: Explain how members will get care at in-plan rates in any areas of its region where our plan has a limited contracted provider network.]</w:t>
      </w:r>
    </w:p>
    <w:p w14:paraId="3AD73AD3" w14:textId="402CE305" w:rsidR="002E1D1E" w:rsidRPr="0039151C" w:rsidRDefault="002E1D1E" w:rsidP="00795F85">
      <w:pPr>
        <w:spacing w:before="0" w:beforeAutospacing="0"/>
        <w:rPr>
          <w:rFonts w:ascii="Source Sans Pro" w:hAnsi="Source Sans Pro"/>
        </w:rPr>
      </w:pPr>
      <w:r w:rsidRPr="0039151C">
        <w:rPr>
          <w:rFonts w:ascii="Source Sans Pro" w:hAnsi="Source Sans Pro"/>
          <w:lang w:val="es-US"/>
        </w:rPr>
        <w:t>Si usted considera que no está</w:t>
      </w:r>
      <w:r w:rsidRPr="0039151C">
        <w:rPr>
          <w:rFonts w:ascii="Source Sans Pro" w:hAnsi="Source Sans Pro"/>
          <w:color w:val="000000"/>
          <w:lang w:val="es-US"/>
        </w:rPr>
        <w:t xml:space="preserve"> recibiendo su atención médica o los medicamentos de la Parte D dentro de un período razonable, el Capítulo 9 </w:t>
      </w:r>
      <w:r w:rsidRPr="0039151C">
        <w:rPr>
          <w:rFonts w:ascii="Source Sans Pro" w:hAnsi="Source Sans Pro"/>
          <w:lang w:val="es-US"/>
        </w:rPr>
        <w:t xml:space="preserve">le explica lo que puede hacer. </w:t>
      </w:r>
    </w:p>
    <w:p w14:paraId="6DF87330" w14:textId="430EA072" w:rsidR="002E1D1E" w:rsidRPr="0039151C" w:rsidRDefault="002E1D1E" w:rsidP="00BE5724">
      <w:pPr>
        <w:pStyle w:val="Heading3"/>
        <w:rPr>
          <w:rFonts w:ascii="Source Sans Pro" w:hAnsi="Source Sans Pro"/>
        </w:rPr>
      </w:pPr>
      <w:bookmarkStart w:id="602" w:name="_Toc68442452"/>
      <w:bookmarkStart w:id="603" w:name="_Toc228561584"/>
      <w:bookmarkStart w:id="604" w:name="_Toc109316670"/>
      <w:r w:rsidRPr="0039151C">
        <w:rPr>
          <w:rFonts w:ascii="Source Sans Pro" w:hAnsi="Source Sans Pro"/>
          <w:iCs w:val="0"/>
          <w:lang w:val="es-US"/>
        </w:rPr>
        <w:t>Sección 1.3</w:t>
      </w:r>
      <w:r w:rsidRPr="0039151C">
        <w:rPr>
          <w:rFonts w:ascii="Source Sans Pro" w:hAnsi="Source Sans Pro"/>
          <w:iCs w:val="0"/>
          <w:lang w:val="es-US"/>
        </w:rPr>
        <w:tab/>
        <w:t>Debemos proteger la privacidad de su información de salud personal</w:t>
      </w:r>
      <w:bookmarkEnd w:id="602"/>
      <w:bookmarkEnd w:id="603"/>
      <w:bookmarkEnd w:id="604"/>
    </w:p>
    <w:p w14:paraId="6F67DDAA" w14:textId="19B070DC" w:rsidR="002E1D1E" w:rsidRPr="0039151C" w:rsidRDefault="002E1D1E" w:rsidP="00795F85">
      <w:pPr>
        <w:rPr>
          <w:rFonts w:ascii="Source Sans Pro" w:hAnsi="Source Sans Pro"/>
        </w:rPr>
      </w:pPr>
      <w:r w:rsidRPr="0039151C">
        <w:rPr>
          <w:rFonts w:ascii="Source Sans Pro" w:hAnsi="Source Sans Pro"/>
          <w:lang w:val="es-US"/>
        </w:rPr>
        <w:t xml:space="preserve">Las leyes federales y estatales protegen la privacidad de sus registros médicos y su información de salud personal. Protegemos su información de salud personal según lo exigido por estas leyes. </w:t>
      </w:r>
    </w:p>
    <w:p w14:paraId="7EAFABE1" w14:textId="5053824A" w:rsidR="002E1D1E" w:rsidRPr="0039151C" w:rsidRDefault="002E1D1E" w:rsidP="00061181">
      <w:pPr>
        <w:pStyle w:val="ListBullet"/>
        <w:numPr>
          <w:ilvl w:val="0"/>
          <w:numId w:val="9"/>
        </w:numPr>
        <w:rPr>
          <w:rFonts w:ascii="Source Sans Pro" w:hAnsi="Source Sans Pro"/>
        </w:rPr>
      </w:pPr>
      <w:r w:rsidRPr="0039151C">
        <w:rPr>
          <w:rFonts w:ascii="Source Sans Pro" w:hAnsi="Source Sans Pro"/>
          <w:lang w:val="es-US"/>
        </w:rPr>
        <w:lastRenderedPageBreak/>
        <w:t>Su información de salud personal incluye la información personal que nos suministró cuando se inscribió en este plan, así como sus registros médicos y otra información médica y de salud.</w:t>
      </w:r>
    </w:p>
    <w:p w14:paraId="3461D0F3" w14:textId="0BC1352F" w:rsidR="002E1D1E" w:rsidRPr="0039151C" w:rsidRDefault="00400912" w:rsidP="00061181">
      <w:pPr>
        <w:pStyle w:val="ListBullet"/>
        <w:numPr>
          <w:ilvl w:val="0"/>
          <w:numId w:val="9"/>
        </w:numPr>
        <w:rPr>
          <w:rFonts w:ascii="Source Sans Pro" w:hAnsi="Source Sans Pro" w:cs="Arial"/>
          <w:b/>
        </w:rPr>
      </w:pPr>
      <w:r w:rsidRPr="0039151C">
        <w:rPr>
          <w:rFonts w:ascii="Source Sans Pro" w:hAnsi="Source Sans Pro"/>
          <w:lang w:val="es-US"/>
        </w:rPr>
        <w:t xml:space="preserve">Tiene derechos relacionados con su información y el control de cómo se utiliza su información de salud. Le enviamos un aviso por escrito, que se denomina </w:t>
      </w:r>
      <w:proofErr w:type="spellStart"/>
      <w:r w:rsidRPr="0039151C">
        <w:rPr>
          <w:rFonts w:ascii="Source Sans Pro" w:hAnsi="Source Sans Pro"/>
          <w:i/>
          <w:iCs/>
          <w:lang w:val="es-US"/>
        </w:rPr>
        <w:t>Notice</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of</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Privacy</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Practice</w:t>
      </w:r>
      <w:proofErr w:type="spellEnd"/>
      <w:r w:rsidRPr="0039151C">
        <w:rPr>
          <w:rFonts w:ascii="Source Sans Pro" w:hAnsi="Source Sans Pro"/>
          <w:lang w:val="es-US"/>
        </w:rPr>
        <w:t xml:space="preserve"> (Aviso sobre prácticas de privacidad), en el que se le informa sobre estos derechos y se le explica cómo protegemos la privacidad de la información de salud. </w:t>
      </w:r>
      <w:r w:rsidRPr="0039151C">
        <w:rPr>
          <w:rFonts w:ascii="Source Sans Pro" w:hAnsi="Source Sans Pro"/>
          <w:i/>
          <w:iCs/>
          <w:lang w:val="es-US"/>
        </w:rPr>
        <w:t>[Los planes tienen permitido incluir el Aviso sobre prácticas de privacidad según lo requiera la Regla de privacidad de la HIPAA (</w:t>
      </w:r>
      <w:hyperlink r:id="rId60" w:history="1">
        <w:r w:rsidRPr="0039151C">
          <w:rPr>
            <w:rStyle w:val="Hyperlink"/>
            <w:rFonts w:ascii="Source Sans Pro" w:hAnsi="Source Sans Pro"/>
            <w:i/>
            <w:iCs/>
          </w:rPr>
          <w:t xml:space="preserve">45 C.F.R. </w:t>
        </w:r>
        <w:r w:rsidRPr="0039151C">
          <w:rPr>
            <w:rFonts w:ascii="Source Sans Pro" w:hAnsi="Source Sans Pro"/>
            <w:i/>
            <w:iCs/>
          </w:rPr>
          <w:t>§</w:t>
        </w:r>
        <w:r w:rsidRPr="0039151C">
          <w:rPr>
            <w:rStyle w:val="Hyperlink"/>
            <w:rFonts w:ascii="Source Sans Pro" w:hAnsi="Source Sans Pro"/>
            <w:i/>
            <w:iCs/>
          </w:rPr>
          <w:t xml:space="preserve"> 164.520</w:t>
        </w:r>
      </w:hyperlink>
      <w:r w:rsidRPr="0039151C">
        <w:rPr>
          <w:rFonts w:ascii="Source Sans Pro" w:hAnsi="Source Sans Pro"/>
          <w:lang w:val="es-US"/>
        </w:rPr>
        <w:t>).]</w:t>
      </w:r>
    </w:p>
    <w:p w14:paraId="2799B7A5"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¿Cómo protegemos la privacidad de su información de salud?</w:t>
      </w:r>
    </w:p>
    <w:p w14:paraId="4F2705B7" w14:textId="77777777" w:rsidR="002E1D1E" w:rsidRPr="0039151C" w:rsidRDefault="002E1D1E" w:rsidP="002A2BF5">
      <w:pPr>
        <w:pStyle w:val="ListBullet"/>
        <w:numPr>
          <w:ilvl w:val="0"/>
          <w:numId w:val="122"/>
        </w:numPr>
        <w:rPr>
          <w:rFonts w:ascii="Source Sans Pro" w:hAnsi="Source Sans Pro"/>
        </w:rPr>
      </w:pPr>
      <w:r w:rsidRPr="0039151C">
        <w:rPr>
          <w:rFonts w:ascii="Source Sans Pro" w:hAnsi="Source Sans Pro"/>
          <w:lang w:val="es-US"/>
        </w:rPr>
        <w:t xml:space="preserve">Nos aseguramos de que personas no autorizadas no vean ni cambien sus registros. </w:t>
      </w:r>
    </w:p>
    <w:p w14:paraId="0CF49A51" w14:textId="4FE1AD1D" w:rsidR="00F068B2" w:rsidRPr="0039151C" w:rsidRDefault="00F068B2" w:rsidP="002A2BF5">
      <w:pPr>
        <w:pStyle w:val="ListBullet"/>
        <w:numPr>
          <w:ilvl w:val="0"/>
          <w:numId w:val="122"/>
        </w:numPr>
        <w:rPr>
          <w:rFonts w:ascii="Source Sans Pro" w:hAnsi="Source Sans Pro"/>
        </w:rPr>
      </w:pPr>
      <w:r w:rsidRPr="0039151C">
        <w:rPr>
          <w:rFonts w:ascii="Source Sans Pro" w:hAnsi="Source Sans Pro"/>
          <w:lang w:val="es-US"/>
        </w:rPr>
        <w:t>Excepto en las situaciones mencionadas a continuación, si tenemos la intención de suministrarle su información de salud a otra persona que no le brinda atención ni paga por ella,</w:t>
      </w:r>
      <w:r w:rsidRPr="0039151C">
        <w:rPr>
          <w:rFonts w:ascii="Source Sans Pro" w:hAnsi="Source Sans Pro"/>
          <w:i/>
          <w:iCs/>
          <w:lang w:val="es-US"/>
        </w:rPr>
        <w:t xml:space="preserve"> tenemos la obligación de pedirle a usted, o a alguien que tenga el poder legal de tomar decisiones por usted, su autorización por escrito antes de hacerlo. </w:t>
      </w:r>
    </w:p>
    <w:p w14:paraId="2158C323" w14:textId="142F5674" w:rsidR="002E1D1E" w:rsidRPr="0039151C" w:rsidRDefault="002E1D1E" w:rsidP="002A2BF5">
      <w:pPr>
        <w:pStyle w:val="ListBullet"/>
        <w:numPr>
          <w:ilvl w:val="0"/>
          <w:numId w:val="122"/>
        </w:numPr>
        <w:rPr>
          <w:rFonts w:ascii="Source Sans Pro" w:hAnsi="Source Sans Pro"/>
        </w:rPr>
      </w:pPr>
      <w:r w:rsidRPr="0039151C">
        <w:rPr>
          <w:rFonts w:ascii="Source Sans Pro" w:hAnsi="Source Sans Pro"/>
          <w:lang w:val="es-US"/>
        </w:rPr>
        <w:t xml:space="preserve">Hay ciertas excepciones que no nos obligan a obtener antes su permiso por escrito. Estas excepciones están permitidas o son exigidas por la ley. </w:t>
      </w:r>
    </w:p>
    <w:p w14:paraId="6542DCF8" w14:textId="65D23ABC" w:rsidR="002E1D1E" w:rsidRPr="0039151C" w:rsidRDefault="00400912" w:rsidP="00061181">
      <w:pPr>
        <w:pStyle w:val="ListBullet"/>
        <w:numPr>
          <w:ilvl w:val="1"/>
          <w:numId w:val="30"/>
        </w:numPr>
        <w:rPr>
          <w:rFonts w:ascii="Source Sans Pro" w:hAnsi="Source Sans Pro"/>
        </w:rPr>
      </w:pPr>
      <w:r w:rsidRPr="0039151C">
        <w:rPr>
          <w:rFonts w:ascii="Source Sans Pro" w:hAnsi="Source Sans Pro"/>
          <w:lang w:val="es-US"/>
        </w:rPr>
        <w:t xml:space="preserve">Se nos exige dar a conocer información de salud a agencias del gobierno que controlan la calidad de la atención. </w:t>
      </w:r>
    </w:p>
    <w:p w14:paraId="51240C54" w14:textId="2C8A932E" w:rsidR="002E1D1E"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Dado que usted es miembro de nuestro plan a través de Medicare, se nos requiere proporcionarle a Medicare su información de salud, incluida la información acerca de sus medicamentos de la Parte D. Si Medicare da a conocer su información para investigación u otros usos, esto se hará de acuerdo con las leyes y reglamentaciones federales; en general, esto requiere que no se comparta la información que lo identifica específicamente.</w:t>
      </w:r>
    </w:p>
    <w:p w14:paraId="6EF9E47B" w14:textId="04532A42" w:rsidR="002E1D1E" w:rsidRPr="0039151C" w:rsidRDefault="002E1D1E" w:rsidP="003F3379">
      <w:pPr>
        <w:pStyle w:val="subheading"/>
        <w:ind w:right="-279"/>
        <w:rPr>
          <w:rFonts w:ascii="Source Sans Pro" w:hAnsi="Source Sans Pro"/>
        </w:rPr>
      </w:pPr>
      <w:r w:rsidRPr="0039151C">
        <w:rPr>
          <w:rFonts w:ascii="Source Sans Pro" w:hAnsi="Source Sans Pro"/>
          <w:bCs/>
          <w:lang w:val="es-US"/>
        </w:rPr>
        <w:t xml:space="preserve">Usted puede ver la información en sus registros y saber cómo ha sido compartida con otros </w:t>
      </w:r>
    </w:p>
    <w:p w14:paraId="03BF2717" w14:textId="179A501D" w:rsidR="002E1D1E" w:rsidRPr="0039151C" w:rsidRDefault="002E1D1E" w:rsidP="00795F85">
      <w:pPr>
        <w:rPr>
          <w:rFonts w:ascii="Source Sans Pro" w:hAnsi="Source Sans Pro"/>
        </w:rPr>
      </w:pPr>
      <w:r w:rsidRPr="0039151C">
        <w:rPr>
          <w:rFonts w:ascii="Source Sans Pro" w:hAnsi="Source Sans Pro"/>
          <w:lang w:val="es-US"/>
        </w:rPr>
        <w:t>Usted tiene derecho a ver sus registros médicos conservados en nuestro plan y a obtener una copia de sus registros. Estamos autorizados a cobrarle un cargo por hacer las copias. También tiene derecho a pedirnos que agreguemos información o corrijamos sus registros médicos. Si usted nos pide hacer esto, trabajaremos con su proveedor de atención médica para decidir si los cambios deben realizarse.</w:t>
      </w:r>
    </w:p>
    <w:p w14:paraId="574B601E" w14:textId="3E48A9FE" w:rsidR="002E1D1E" w:rsidRPr="0039151C" w:rsidRDefault="002E1D1E" w:rsidP="00795F85">
      <w:pPr>
        <w:rPr>
          <w:rFonts w:ascii="Source Sans Pro" w:hAnsi="Source Sans Pro"/>
        </w:rPr>
      </w:pPr>
      <w:r w:rsidRPr="0039151C">
        <w:rPr>
          <w:rFonts w:ascii="Source Sans Pro" w:hAnsi="Source Sans Pro"/>
          <w:lang w:val="es-US"/>
        </w:rPr>
        <w:t xml:space="preserve">Usted tiene derecho a saber cómo se ha compartido su información de salud con otros para fines que no son de rutina. </w:t>
      </w:r>
    </w:p>
    <w:p w14:paraId="01B332AC" w14:textId="661F8A87" w:rsidR="00B15C17" w:rsidRPr="0039151C" w:rsidRDefault="002E1D1E" w:rsidP="00795F85">
      <w:pPr>
        <w:rPr>
          <w:rFonts w:ascii="Source Sans Pro" w:hAnsi="Source Sans Pro"/>
        </w:rPr>
      </w:pPr>
      <w:r w:rsidRPr="0039151C">
        <w:rPr>
          <w:rFonts w:ascii="Source Sans Pro" w:hAnsi="Source Sans Pro"/>
          <w:lang w:val="es-US"/>
        </w:rPr>
        <w:lastRenderedPageBreak/>
        <w:t>Si tiene preguntas o inquietudes sobre la privacidad de su información de salud personal,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52ABA6CE" w14:textId="6752C5AD" w:rsidR="002E1D1E" w:rsidRPr="0039151C" w:rsidRDefault="002E1D1E" w:rsidP="00795F85">
      <w:pPr>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Plans can insert custom privacy practices.]</w:t>
      </w:r>
    </w:p>
    <w:p w14:paraId="1E2B2121" w14:textId="4082D65A" w:rsidR="002E1D1E" w:rsidRPr="0039151C" w:rsidRDefault="002E1D1E" w:rsidP="00BE5724">
      <w:pPr>
        <w:pStyle w:val="Heading3"/>
        <w:rPr>
          <w:rFonts w:ascii="Source Sans Pro" w:hAnsi="Source Sans Pro"/>
        </w:rPr>
      </w:pPr>
      <w:bookmarkStart w:id="605" w:name="_Toc68442453"/>
      <w:bookmarkStart w:id="606" w:name="_Toc228561585"/>
      <w:bookmarkStart w:id="607" w:name="_Toc109316671"/>
      <w:r w:rsidRPr="0039151C">
        <w:rPr>
          <w:rFonts w:ascii="Source Sans Pro" w:hAnsi="Source Sans Pro"/>
          <w:iCs w:val="0"/>
          <w:lang w:val="es-US"/>
        </w:rPr>
        <w:t>Sección 1.4</w:t>
      </w:r>
      <w:r w:rsidRPr="0039151C">
        <w:rPr>
          <w:rFonts w:ascii="Source Sans Pro" w:hAnsi="Source Sans Pro"/>
          <w:iCs w:val="0"/>
          <w:lang w:val="es-US"/>
        </w:rPr>
        <w:tab/>
        <w:t>Debemos proporcionarle información acerca de nuestro plan, nuestra red de proveedores y sus servicios cubiertos</w:t>
      </w:r>
      <w:bookmarkEnd w:id="605"/>
      <w:bookmarkEnd w:id="606"/>
      <w:bookmarkEnd w:id="607"/>
    </w:p>
    <w:p w14:paraId="77A2B5DE" w14:textId="4B080704" w:rsidR="002E1D1E" w:rsidRPr="0039151C" w:rsidRDefault="002E1D1E" w:rsidP="00795F85">
      <w:pPr>
        <w:rPr>
          <w:rFonts w:ascii="Source Sans Pro" w:hAnsi="Source Sans Pro"/>
          <w:i/>
          <w:color w:val="0000FF"/>
        </w:rPr>
      </w:pPr>
      <w:r w:rsidRPr="0039151C">
        <w:rPr>
          <w:rFonts w:ascii="Source Sans Pro" w:hAnsi="Source Sans Pro"/>
          <w:i/>
          <w:iCs/>
          <w:color w:val="0000FF"/>
        </w:rPr>
        <w:t>[Plans can edit the section to reflect the types of alternate format materials available to plan members and/or language primarily spoken in our plan service area.]</w:t>
      </w:r>
    </w:p>
    <w:p w14:paraId="3827FF68" w14:textId="4E3ABD01" w:rsidR="002E1D1E" w:rsidRPr="0039151C" w:rsidRDefault="002E1D1E" w:rsidP="00795F85">
      <w:pPr>
        <w:rPr>
          <w:rFonts w:ascii="Source Sans Pro" w:hAnsi="Source Sans Pro"/>
        </w:rPr>
      </w:pPr>
      <w:r w:rsidRPr="0039151C">
        <w:rPr>
          <w:rFonts w:ascii="Source Sans Pro" w:hAnsi="Source Sans Pro"/>
          <w:lang w:val="es-US"/>
        </w:rPr>
        <w:t xml:space="preserve">Como miembro de </w:t>
      </w:r>
      <w:r w:rsidRPr="0039151C">
        <w:rPr>
          <w:rFonts w:ascii="Source Sans Pro" w:hAnsi="Source Sans Pro"/>
          <w:i/>
          <w:iCs/>
          <w:color w:val="0000FF"/>
        </w:rPr>
        <w:t>[insert 2026 plan name]</w:t>
      </w:r>
      <w:r w:rsidRPr="0039151C">
        <w:rPr>
          <w:rFonts w:ascii="Source Sans Pro" w:hAnsi="Source Sans Pro"/>
          <w:lang w:val="es-US"/>
        </w:rPr>
        <w:t xml:space="preserve">, usted tiene derecho a que le brindemos varios tipos de información. </w:t>
      </w:r>
    </w:p>
    <w:p w14:paraId="717E1910" w14:textId="33F2D9BC" w:rsidR="002E1D1E" w:rsidRPr="0039151C" w:rsidRDefault="002E1D1E" w:rsidP="00795F85">
      <w:pPr>
        <w:spacing w:after="120" w:afterAutospacing="0"/>
        <w:rPr>
          <w:rFonts w:ascii="Source Sans Pro" w:hAnsi="Source Sans Pro"/>
        </w:rPr>
      </w:pPr>
      <w:r w:rsidRPr="0039151C">
        <w:rPr>
          <w:rFonts w:ascii="Source Sans Pro" w:hAnsi="Source Sans Pro"/>
          <w:lang w:val="es-US"/>
        </w:rPr>
        <w:t xml:space="preserve">Si desea obtener cualquiera de los siguientes tipos de información,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w:t>
      </w:r>
    </w:p>
    <w:p w14:paraId="0D946451" w14:textId="2EF681FA" w:rsidR="009476FD" w:rsidRPr="0039151C" w:rsidRDefault="009476FD" w:rsidP="002A2BF5">
      <w:pPr>
        <w:pStyle w:val="4pointsbullet"/>
        <w:numPr>
          <w:ilvl w:val="0"/>
          <w:numId w:val="123"/>
        </w:numPr>
        <w:rPr>
          <w:rFonts w:ascii="Source Sans Pro" w:hAnsi="Source Sans Pro"/>
        </w:rPr>
      </w:pPr>
      <w:r w:rsidRPr="0039151C">
        <w:rPr>
          <w:rStyle w:val="Strong"/>
          <w:rFonts w:ascii="Source Sans Pro" w:hAnsi="Source Sans Pro"/>
          <w:lang w:val="es-US"/>
        </w:rPr>
        <w:t>Información sobre nuestro plan.</w:t>
      </w:r>
      <w:r w:rsidRPr="0039151C">
        <w:rPr>
          <w:rFonts w:ascii="Source Sans Pro" w:hAnsi="Source Sans Pro"/>
          <w:lang w:val="es-US"/>
        </w:rPr>
        <w:t xml:space="preserve"> Esto incluye, por ejemplo, información sobre la situación financiera de nuestro plan. </w:t>
      </w:r>
    </w:p>
    <w:p w14:paraId="37C935DC" w14:textId="5C58B4C5" w:rsidR="00400912" w:rsidRPr="0039151C" w:rsidRDefault="009476FD" w:rsidP="00061181">
      <w:pPr>
        <w:pStyle w:val="ListBullet"/>
        <w:keepNext/>
        <w:numPr>
          <w:ilvl w:val="0"/>
          <w:numId w:val="2"/>
        </w:numPr>
        <w:rPr>
          <w:rFonts w:ascii="Source Sans Pro" w:hAnsi="Source Sans Pro"/>
        </w:rPr>
      </w:pPr>
      <w:r w:rsidRPr="0039151C">
        <w:rPr>
          <w:rStyle w:val="Strong"/>
          <w:rFonts w:ascii="Source Sans Pro" w:hAnsi="Source Sans Pro"/>
          <w:lang w:val="es-US"/>
        </w:rPr>
        <w:t xml:space="preserve">Información acerca de nuestros proveedores y farmacias de la red. </w:t>
      </w:r>
      <w:r w:rsidRPr="0039151C">
        <w:rPr>
          <w:rFonts w:ascii="Source Sans Pro" w:hAnsi="Source Sans Pro"/>
          <w:lang w:val="es-US"/>
        </w:rPr>
        <w:t xml:space="preserve">Tiene derecho a obtener información sobre las calificaciones de los proveedores y las farmacias de nuestra red y cómo les pagamos a los proveedores de nuestra red. </w:t>
      </w:r>
    </w:p>
    <w:p w14:paraId="7D1146B9" w14:textId="0DEC6879" w:rsidR="002E1D1E" w:rsidRPr="0039151C" w:rsidRDefault="002E1D1E" w:rsidP="00061181">
      <w:pPr>
        <w:pStyle w:val="4pointsbullet"/>
        <w:numPr>
          <w:ilvl w:val="0"/>
          <w:numId w:val="2"/>
        </w:numPr>
        <w:rPr>
          <w:rStyle w:val="Strong"/>
          <w:rFonts w:ascii="Source Sans Pro" w:hAnsi="Source Sans Pro"/>
        </w:rPr>
      </w:pPr>
      <w:r w:rsidRPr="0039151C">
        <w:rPr>
          <w:rStyle w:val="Strong"/>
          <w:rFonts w:ascii="Source Sans Pro" w:hAnsi="Source Sans Pro"/>
          <w:lang w:val="es-US"/>
        </w:rPr>
        <w:t xml:space="preserve">Información acerca de su cobertura y las normas que debe seguir para usarla. </w:t>
      </w:r>
      <w:r w:rsidRPr="0039151C">
        <w:rPr>
          <w:rFonts w:ascii="Source Sans Pro" w:hAnsi="Source Sans Pro"/>
          <w:lang w:val="es-US"/>
        </w:rPr>
        <w:t xml:space="preserve">Los Capítulos 3 y 4 brindan información sobre los servicios médicos. Los Capítulos 5 y 6 proporcionan información sobre la cobertura para medicamentos de la Parte D. </w:t>
      </w:r>
    </w:p>
    <w:p w14:paraId="32489939" w14:textId="5025859E" w:rsidR="00400912" w:rsidRPr="0039151C" w:rsidRDefault="002E1D1E" w:rsidP="00061181">
      <w:pPr>
        <w:pStyle w:val="ListBullet"/>
        <w:numPr>
          <w:ilvl w:val="0"/>
          <w:numId w:val="2"/>
        </w:numPr>
        <w:rPr>
          <w:rStyle w:val="Strong"/>
          <w:rFonts w:ascii="Source Sans Pro" w:hAnsi="Source Sans Pro"/>
        </w:rPr>
      </w:pPr>
      <w:r w:rsidRPr="0039151C">
        <w:rPr>
          <w:rStyle w:val="Strong"/>
          <w:rFonts w:ascii="Source Sans Pro" w:hAnsi="Source Sans Pro"/>
          <w:lang w:val="es-US"/>
        </w:rPr>
        <w:t xml:space="preserve">Información sobre los motivos por lo que algo no está cubierto y lo que puede hacer al respecto. </w:t>
      </w:r>
      <w:r w:rsidRPr="0039151C">
        <w:rPr>
          <w:rFonts w:ascii="Source Sans Pro" w:hAnsi="Source Sans Pro"/>
          <w:lang w:val="es-US"/>
        </w:rPr>
        <w:t xml:space="preserve">El Capítulo 9 proporciona información sobre el pedido de una explicación por escrito de por qué un servicio médico o un medicamento de la Parte D no tiene cobertura o si su cobertura tiene algún tipo de restricción. El Capítulo 9 también proporciona información sobre cómo pedirnos que cambiemos una decisión, también llamada apelación. </w:t>
      </w:r>
    </w:p>
    <w:p w14:paraId="314EB98F" w14:textId="582ADBE2" w:rsidR="002E1D1E" w:rsidRPr="0039151C" w:rsidRDefault="002E1D1E" w:rsidP="00BE5724">
      <w:pPr>
        <w:pStyle w:val="Heading3"/>
        <w:rPr>
          <w:rFonts w:ascii="Source Sans Pro" w:hAnsi="Source Sans Pro"/>
        </w:rPr>
      </w:pPr>
      <w:bookmarkStart w:id="608" w:name="_Toc68442454"/>
      <w:bookmarkStart w:id="609" w:name="_Toc228561586"/>
      <w:bookmarkStart w:id="610" w:name="_Toc109316672"/>
      <w:r w:rsidRPr="0039151C">
        <w:rPr>
          <w:rFonts w:ascii="Source Sans Pro" w:hAnsi="Source Sans Pro"/>
          <w:iCs w:val="0"/>
          <w:lang w:val="es-US"/>
        </w:rPr>
        <w:t>Sección 1.5</w:t>
      </w:r>
      <w:r w:rsidRPr="0039151C">
        <w:rPr>
          <w:rFonts w:ascii="Source Sans Pro" w:hAnsi="Source Sans Pro"/>
          <w:iCs w:val="0"/>
          <w:lang w:val="es-US"/>
        </w:rPr>
        <w:tab/>
        <w:t>Usted tiene derecho a conocer sus opciones de tratamiento y participar en las decisiones sobre su atención</w:t>
      </w:r>
      <w:bookmarkEnd w:id="608"/>
      <w:bookmarkEnd w:id="609"/>
      <w:bookmarkEnd w:id="610"/>
    </w:p>
    <w:p w14:paraId="68B58CC0" w14:textId="0AF0BBBF" w:rsidR="002E1D1E" w:rsidRPr="0039151C" w:rsidRDefault="002E1D1E" w:rsidP="00795F85">
      <w:pPr>
        <w:rPr>
          <w:rFonts w:ascii="Source Sans Pro" w:hAnsi="Source Sans Pro"/>
        </w:rPr>
      </w:pPr>
      <w:r w:rsidRPr="0039151C">
        <w:rPr>
          <w:rFonts w:ascii="Source Sans Pro" w:hAnsi="Source Sans Pro"/>
          <w:lang w:val="es-US"/>
        </w:rPr>
        <w:t xml:space="preserve">Tiene derecho a obtener la información completa de sus médicos y de otros proveedores de atención médica. Sus proveedores deben explicar su afección y sus opciones de tratamiento </w:t>
      </w:r>
      <w:r w:rsidRPr="0039151C">
        <w:rPr>
          <w:rFonts w:ascii="Source Sans Pro" w:hAnsi="Source Sans Pro"/>
          <w:i/>
          <w:iCs/>
          <w:lang w:val="es-US"/>
        </w:rPr>
        <w:t>de una manera que usted pueda comprender.</w:t>
      </w:r>
      <w:r w:rsidRPr="0039151C">
        <w:rPr>
          <w:rFonts w:ascii="Source Sans Pro" w:hAnsi="Source Sans Pro"/>
          <w:lang w:val="es-US"/>
        </w:rPr>
        <w:t xml:space="preserve"> </w:t>
      </w:r>
    </w:p>
    <w:p w14:paraId="17E5A3AE" w14:textId="77777777" w:rsidR="002E1D1E" w:rsidRPr="0039151C" w:rsidRDefault="002E1D1E" w:rsidP="00795F85">
      <w:pPr>
        <w:rPr>
          <w:rFonts w:ascii="Source Sans Pro" w:hAnsi="Source Sans Pro"/>
        </w:rPr>
      </w:pPr>
      <w:r w:rsidRPr="0039151C">
        <w:rPr>
          <w:rFonts w:ascii="Source Sans Pro" w:hAnsi="Source Sans Pro"/>
          <w:lang w:val="es-US"/>
        </w:rPr>
        <w:t>Usted también tiene derecho a participar plenamente en las decisiones sobre su atención médica. Para ayudarlo a tomar decisiones con sus médicos acerca de qué tratamiento es mejor para usted, sus derechos son los siguientes:</w:t>
      </w:r>
    </w:p>
    <w:p w14:paraId="5FC4FC56" w14:textId="4C25C216" w:rsidR="002E1D1E" w:rsidRPr="0039151C" w:rsidRDefault="002E1D1E" w:rsidP="002A2BF5">
      <w:pPr>
        <w:pStyle w:val="ListBullet"/>
        <w:numPr>
          <w:ilvl w:val="0"/>
          <w:numId w:val="124"/>
        </w:numPr>
        <w:rPr>
          <w:rFonts w:ascii="Source Sans Pro" w:hAnsi="Source Sans Pro"/>
        </w:rPr>
      </w:pPr>
      <w:r w:rsidRPr="0039151C">
        <w:rPr>
          <w:rFonts w:ascii="Source Sans Pro" w:hAnsi="Source Sans Pro"/>
          <w:b/>
          <w:bCs/>
          <w:lang w:val="es-US"/>
        </w:rPr>
        <w:lastRenderedPageBreak/>
        <w:t xml:space="preserve">Saber acerca de todas sus opciones. </w:t>
      </w:r>
      <w:r w:rsidRPr="0039151C">
        <w:rPr>
          <w:rFonts w:ascii="Source Sans Pro" w:hAnsi="Source Sans Pro"/>
          <w:lang w:val="es-US"/>
        </w:rPr>
        <w:t>Tiene el derecho a ser informado acerca de todas las opciones de tratamiento que se recomiendan para su afección, independientemente de su costo o si están cubiertas por nuestro plan. También incluye la información sobre los programas que nuestro plan ofrece para ayudar a los miembros a administrar sus medicamentos y usarlos de forma segura.</w:t>
      </w:r>
    </w:p>
    <w:p w14:paraId="23115CF0" w14:textId="77777777" w:rsidR="002E1D1E" w:rsidRPr="0039151C" w:rsidRDefault="002E1D1E" w:rsidP="002A2BF5">
      <w:pPr>
        <w:pStyle w:val="ListBullet"/>
        <w:numPr>
          <w:ilvl w:val="0"/>
          <w:numId w:val="124"/>
        </w:numPr>
        <w:rPr>
          <w:rFonts w:ascii="Source Sans Pro" w:hAnsi="Source Sans Pro"/>
        </w:rPr>
      </w:pPr>
      <w:r w:rsidRPr="0039151C">
        <w:rPr>
          <w:rFonts w:ascii="Source Sans Pro" w:hAnsi="Source Sans Pro"/>
          <w:b/>
          <w:bCs/>
          <w:lang w:val="es-US"/>
        </w:rPr>
        <w:t>Saber acerca de los riesgos.</w:t>
      </w:r>
      <w:r w:rsidRPr="0039151C">
        <w:rPr>
          <w:rFonts w:ascii="Source Sans Pro" w:hAnsi="Source Sans Pro"/>
          <w:lang w:val="es-US"/>
        </w:rPr>
        <w:t xml:space="preserve"> Usted tiene el derecho a que se le informe sobre los riesgos involucrados en su atención médica. Se le debe informar por adelantado si alguna atención médica o tratamiento propuesto es parte de un experimento de investigación. Usted siempre tiene la opción de rechazar cualquier tratamiento experimental. </w:t>
      </w:r>
    </w:p>
    <w:p w14:paraId="6C273A07" w14:textId="358ABD0D" w:rsidR="002E1D1E" w:rsidRPr="0039151C" w:rsidRDefault="002E1D1E" w:rsidP="002A2BF5">
      <w:pPr>
        <w:pStyle w:val="ListBullet"/>
        <w:numPr>
          <w:ilvl w:val="0"/>
          <w:numId w:val="124"/>
        </w:numPr>
        <w:rPr>
          <w:rFonts w:ascii="Source Sans Pro" w:hAnsi="Source Sans Pro"/>
        </w:rPr>
      </w:pPr>
      <w:r w:rsidRPr="0039151C">
        <w:rPr>
          <w:rFonts w:ascii="Source Sans Pro" w:hAnsi="Source Sans Pro"/>
          <w:b/>
          <w:bCs/>
          <w:lang w:val="es-US"/>
        </w:rPr>
        <w:t>El derecho a decir “no”.</w:t>
      </w:r>
      <w:r w:rsidRPr="0039151C">
        <w:rPr>
          <w:rFonts w:ascii="Source Sans Pro" w:hAnsi="Source Sans Pro"/>
          <w:lang w:val="es-US"/>
        </w:rPr>
        <w:t xml:space="preserve"> Tiene derecho a negarse a recibir el tratamiento recomendado. Esto incluye el derecho a retirarse de un hospital u otro centro médico, incluso si su médico le aconseja quedarse. También tiene el derecho a dejar de tomar su medicamento. Si rechaza el tratamiento o deja de tomar los medicamentos, usted acepta la responsabilidad plena de lo que le ocurra a su cuerpo como consecuencia de</w:t>
      </w:r>
      <w:r w:rsidR="003F3379">
        <w:rPr>
          <w:rFonts w:ascii="Source Sans Pro" w:hAnsi="Source Sans Pro"/>
          <w:lang w:val="es-US"/>
        </w:rPr>
        <w:t> </w:t>
      </w:r>
      <w:r w:rsidRPr="0039151C">
        <w:rPr>
          <w:rFonts w:ascii="Source Sans Pro" w:hAnsi="Source Sans Pro"/>
          <w:lang w:val="es-US"/>
        </w:rPr>
        <w:t>ello.</w:t>
      </w:r>
    </w:p>
    <w:p w14:paraId="28EA16E5" w14:textId="6F907E83" w:rsidR="002E1D1E" w:rsidRPr="0039151C" w:rsidRDefault="002E1D1E" w:rsidP="00795F85">
      <w:pPr>
        <w:pStyle w:val="subheading"/>
        <w:rPr>
          <w:rFonts w:ascii="Source Sans Pro" w:hAnsi="Source Sans Pro"/>
        </w:rPr>
      </w:pPr>
      <w:r w:rsidRPr="0039151C">
        <w:rPr>
          <w:rFonts w:ascii="Source Sans Pro" w:hAnsi="Source Sans Pro"/>
          <w:bCs/>
          <w:lang w:val="es-US"/>
        </w:rPr>
        <w:t>Usted tiene derecho a dar instrucciones sobre lo que debe hacerse si no puede tomar decisiones médicas por usted mismo</w:t>
      </w:r>
    </w:p>
    <w:p w14:paraId="377D1C5E" w14:textId="6CE40BDE" w:rsidR="002E1D1E" w:rsidRPr="0039151C" w:rsidRDefault="002E1D1E" w:rsidP="00795F85">
      <w:pPr>
        <w:spacing w:after="120" w:afterAutospacing="0"/>
        <w:rPr>
          <w:rFonts w:ascii="Source Sans Pro" w:hAnsi="Source Sans Pro"/>
          <w:color w:val="0000FF"/>
        </w:rPr>
      </w:pPr>
      <w:r w:rsidRPr="0039151C">
        <w:rPr>
          <w:rFonts w:ascii="Source Sans Pro" w:hAnsi="Source Sans Pro"/>
          <w:i/>
          <w:iCs/>
          <w:color w:val="0000FF"/>
        </w:rPr>
        <w:t>[</w:t>
      </w:r>
      <w:r w:rsidRPr="0039151C">
        <w:rPr>
          <w:rFonts w:ascii="Source Sans Pro" w:hAnsi="Source Sans Pro"/>
          <w:b/>
          <w:bCs/>
          <w:i/>
          <w:iCs/>
          <w:color w:val="0000FF"/>
        </w:rPr>
        <w:t xml:space="preserve">Note: </w:t>
      </w:r>
      <w:r w:rsidRPr="0039151C">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55B61F6F" w14:textId="1C0B4972" w:rsidR="002E1D1E" w:rsidRPr="0039151C" w:rsidRDefault="002E1D1E" w:rsidP="00795F85">
      <w:pPr>
        <w:rPr>
          <w:rFonts w:ascii="Source Sans Pro" w:hAnsi="Source Sans Pro"/>
        </w:rPr>
      </w:pPr>
      <w:r w:rsidRPr="0039151C">
        <w:rPr>
          <w:rFonts w:ascii="Source Sans Pro" w:hAnsi="Source Sans Pro"/>
          <w:lang w:val="es-US"/>
        </w:rPr>
        <w:t>A veces, las personas no pueden tomar decisiones sobre su atención médica por sí solas a causa de algún accidente o enfermedad grave. Usted tiene derecho a decir lo que desea que</w:t>
      </w:r>
      <w:r w:rsidR="003F3379">
        <w:rPr>
          <w:rFonts w:ascii="Source Sans Pro" w:hAnsi="Source Sans Pro"/>
          <w:lang w:val="es-US"/>
        </w:rPr>
        <w:t> </w:t>
      </w:r>
      <w:r w:rsidRPr="0039151C">
        <w:rPr>
          <w:rFonts w:ascii="Source Sans Pro" w:hAnsi="Source Sans Pro"/>
          <w:lang w:val="es-US"/>
        </w:rPr>
        <w:t xml:space="preserve">suceda si está en esta situación. Esto significa que, </w:t>
      </w:r>
      <w:r w:rsidRPr="0039151C">
        <w:rPr>
          <w:rFonts w:ascii="Source Sans Pro" w:hAnsi="Source Sans Pro"/>
          <w:i/>
          <w:iCs/>
          <w:lang w:val="es-US"/>
        </w:rPr>
        <w:t>si así lo desea</w:t>
      </w:r>
      <w:r w:rsidRPr="0039151C">
        <w:rPr>
          <w:rFonts w:ascii="Source Sans Pro" w:hAnsi="Source Sans Pro"/>
          <w:lang w:val="es-US"/>
        </w:rPr>
        <w:t>, usted puede hacer lo siguiente:</w:t>
      </w:r>
    </w:p>
    <w:p w14:paraId="46E0C4A2" w14:textId="77777777" w:rsidR="002E1D1E" w:rsidRPr="0039151C" w:rsidRDefault="002E1D1E" w:rsidP="002A2BF5">
      <w:pPr>
        <w:pStyle w:val="ListBullet"/>
        <w:numPr>
          <w:ilvl w:val="0"/>
          <w:numId w:val="125"/>
        </w:numPr>
        <w:rPr>
          <w:rFonts w:ascii="Source Sans Pro" w:hAnsi="Source Sans Pro"/>
        </w:rPr>
      </w:pPr>
      <w:r w:rsidRPr="0039151C">
        <w:rPr>
          <w:rFonts w:ascii="Source Sans Pro" w:hAnsi="Source Sans Pro"/>
          <w:lang w:val="es-US"/>
        </w:rPr>
        <w:t xml:space="preserve">Completar un formulario por escrito para otorgarle a </w:t>
      </w:r>
      <w:r w:rsidRPr="0039151C">
        <w:rPr>
          <w:rFonts w:ascii="Source Sans Pro" w:hAnsi="Source Sans Pro"/>
          <w:b/>
          <w:bCs/>
          <w:lang w:val="es-US"/>
        </w:rPr>
        <w:t>alguien la autoridad legal para tomar decisiones médicas por usted</w:t>
      </w:r>
      <w:r w:rsidRPr="0039151C">
        <w:rPr>
          <w:rFonts w:ascii="Source Sans Pro" w:hAnsi="Source Sans Pro"/>
          <w:lang w:val="es-US"/>
        </w:rPr>
        <w:t xml:space="preserve"> en caso de que alguna vez no tenga la capacidad de tomar decisiones por sí mismo. </w:t>
      </w:r>
    </w:p>
    <w:p w14:paraId="37E4567D" w14:textId="77777777" w:rsidR="002E1D1E" w:rsidRPr="0039151C" w:rsidRDefault="002E1D1E" w:rsidP="002A2BF5">
      <w:pPr>
        <w:pStyle w:val="ListBullet"/>
        <w:numPr>
          <w:ilvl w:val="0"/>
          <w:numId w:val="125"/>
        </w:numPr>
        <w:rPr>
          <w:rFonts w:ascii="Source Sans Pro" w:hAnsi="Source Sans Pro"/>
        </w:rPr>
      </w:pPr>
      <w:r w:rsidRPr="0039151C">
        <w:rPr>
          <w:rFonts w:ascii="Source Sans Pro" w:hAnsi="Source Sans Pro"/>
          <w:b/>
          <w:bCs/>
          <w:lang w:val="es-US"/>
        </w:rPr>
        <w:t>Darles a sus médicos instrucciones por escrito</w:t>
      </w:r>
      <w:r w:rsidRPr="0039151C">
        <w:rPr>
          <w:rFonts w:ascii="Source Sans Pro" w:hAnsi="Source Sans Pro"/>
          <w:lang w:val="es-US"/>
        </w:rPr>
        <w:t xml:space="preserve"> acerca de cómo desea que manejen su atención médica en caso de que no tenga la capacidad para tomar decisiones por sí mismo.</w:t>
      </w:r>
    </w:p>
    <w:p w14:paraId="4DD6D8DE" w14:textId="41CC806F" w:rsidR="002E1D1E" w:rsidRPr="0039151C" w:rsidRDefault="00FF518B" w:rsidP="00795F85">
      <w:pPr>
        <w:rPr>
          <w:rFonts w:ascii="Source Sans Pro" w:hAnsi="Source Sans Pro"/>
        </w:rPr>
      </w:pPr>
      <w:r w:rsidRPr="0039151C">
        <w:rPr>
          <w:rFonts w:ascii="Source Sans Pro" w:hAnsi="Source Sans Pro"/>
          <w:lang w:val="es-US"/>
        </w:rPr>
        <w:t xml:space="preserve">Los documentos legales que puede utilizar para dar sus instrucciones con anticipación en estos casos se denominan </w:t>
      </w:r>
      <w:r w:rsidRPr="0039151C">
        <w:rPr>
          <w:rFonts w:ascii="Source Sans Pro" w:hAnsi="Source Sans Pro"/>
          <w:b/>
          <w:bCs/>
          <w:lang w:val="es-US"/>
        </w:rPr>
        <w:t>instrucciones anticipadas</w:t>
      </w:r>
      <w:r w:rsidRPr="0039151C">
        <w:rPr>
          <w:rFonts w:ascii="Source Sans Pro" w:hAnsi="Source Sans Pro"/>
          <w:lang w:val="es-US"/>
        </w:rPr>
        <w:t xml:space="preserve">. Documentos como el </w:t>
      </w:r>
      <w:r w:rsidRPr="0039151C">
        <w:rPr>
          <w:rFonts w:ascii="Source Sans Pro" w:hAnsi="Source Sans Pro"/>
          <w:b/>
          <w:bCs/>
          <w:lang w:val="es-US"/>
        </w:rPr>
        <w:t>testamento vital</w:t>
      </w:r>
      <w:r w:rsidRPr="0039151C">
        <w:rPr>
          <w:rFonts w:ascii="Source Sans Pro" w:hAnsi="Source Sans Pro"/>
          <w:lang w:val="es-US"/>
        </w:rPr>
        <w:t xml:space="preserve"> y el </w:t>
      </w:r>
      <w:r w:rsidRPr="0039151C">
        <w:rPr>
          <w:rFonts w:ascii="Source Sans Pro" w:hAnsi="Source Sans Pro"/>
          <w:b/>
          <w:bCs/>
          <w:lang w:val="es-US"/>
        </w:rPr>
        <w:t>poder de representación para la atención médica</w:t>
      </w:r>
      <w:r w:rsidRPr="0039151C">
        <w:rPr>
          <w:rFonts w:ascii="Source Sans Pro" w:hAnsi="Source Sans Pro"/>
          <w:lang w:val="es-US"/>
        </w:rPr>
        <w:t xml:space="preserve"> son ejemplos de instrucciones anticipadas.</w:t>
      </w:r>
    </w:p>
    <w:p w14:paraId="464AA639" w14:textId="6A4928A3" w:rsidR="002E1D1E" w:rsidRPr="0039151C" w:rsidRDefault="00D565D2" w:rsidP="00795F85">
      <w:pPr>
        <w:pStyle w:val="ListBullet"/>
        <w:ind w:left="360" w:hanging="360"/>
        <w:rPr>
          <w:rFonts w:ascii="Source Sans Pro" w:hAnsi="Source Sans Pro"/>
          <w:b/>
        </w:rPr>
      </w:pPr>
      <w:r w:rsidRPr="0039151C">
        <w:rPr>
          <w:rFonts w:ascii="Source Sans Pro" w:hAnsi="Source Sans Pro"/>
          <w:b/>
          <w:bCs/>
          <w:lang w:val="es-US"/>
        </w:rPr>
        <w:t xml:space="preserve">Cómo preparar instrucciones anticipadas para dar indicaciones: </w:t>
      </w:r>
    </w:p>
    <w:p w14:paraId="38D7AFED" w14:textId="209468A3" w:rsidR="002E1D1E" w:rsidRPr="0039151C" w:rsidRDefault="002E1D1E" w:rsidP="002A2BF5">
      <w:pPr>
        <w:pStyle w:val="ListBullet"/>
        <w:numPr>
          <w:ilvl w:val="0"/>
          <w:numId w:val="126"/>
        </w:numPr>
        <w:rPr>
          <w:rFonts w:ascii="Source Sans Pro" w:hAnsi="Source Sans Pro"/>
        </w:rPr>
      </w:pPr>
      <w:r w:rsidRPr="0039151C">
        <w:rPr>
          <w:rFonts w:ascii="Source Sans Pro" w:hAnsi="Source Sans Pro"/>
          <w:b/>
          <w:bCs/>
          <w:lang w:val="es-US"/>
        </w:rPr>
        <w:t>Obtenga el formulario.</w:t>
      </w:r>
      <w:r w:rsidRPr="0039151C">
        <w:rPr>
          <w:rFonts w:ascii="Source Sans Pro" w:hAnsi="Source Sans Pro"/>
          <w:lang w:val="es-US"/>
        </w:rPr>
        <w:t xml:space="preserve"> Puede recibir un formulario de instrucciones anticipadas de su abogado, de un asistente social o puede conseguirlo en algunas tiendas </w:t>
      </w:r>
      <w:r w:rsidRPr="0039151C">
        <w:rPr>
          <w:rFonts w:ascii="Source Sans Pro" w:hAnsi="Source Sans Pro"/>
          <w:lang w:val="es-US"/>
        </w:rPr>
        <w:lastRenderedPageBreak/>
        <w:t xml:space="preserve">de suministros para oficina. A veces se pueden obtener formularios de instrucciones anticipadas de organizaciones que ofrecen información sobre Medicare.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También puede comunicarse con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r w:rsidRPr="0039151C">
        <w:rPr>
          <w:rFonts w:ascii="Source Sans Pro" w:hAnsi="Source Sans Pro"/>
          <w:color w:val="0000FF"/>
          <w:lang w:val="es-US"/>
        </w:rPr>
        <w:t xml:space="preserve"> para solicitar los formularios.]</w:t>
      </w:r>
    </w:p>
    <w:p w14:paraId="4584DB0F" w14:textId="74195AEF" w:rsidR="002E1D1E" w:rsidRPr="0039151C" w:rsidRDefault="002E1D1E" w:rsidP="002A2BF5">
      <w:pPr>
        <w:pStyle w:val="ListBullet"/>
        <w:numPr>
          <w:ilvl w:val="0"/>
          <w:numId w:val="126"/>
        </w:numPr>
        <w:rPr>
          <w:rFonts w:ascii="Source Sans Pro" w:hAnsi="Source Sans Pro"/>
        </w:rPr>
      </w:pPr>
      <w:r w:rsidRPr="0039151C">
        <w:rPr>
          <w:rFonts w:ascii="Source Sans Pro" w:hAnsi="Source Sans Pro"/>
          <w:b/>
          <w:bCs/>
          <w:lang w:val="es-US"/>
        </w:rPr>
        <w:t>Llene el formulario y fírmelo.</w:t>
      </w:r>
      <w:r w:rsidRPr="0039151C">
        <w:rPr>
          <w:rFonts w:ascii="Source Sans Pro" w:hAnsi="Source Sans Pro"/>
          <w:lang w:val="es-US"/>
        </w:rPr>
        <w:t xml:space="preserve"> No importa dónde obtenga este formulario, es un documento legal. Debe considerar solicitarle a un abogado que lo ayude a prepararlo.</w:t>
      </w:r>
    </w:p>
    <w:p w14:paraId="14D49EA0" w14:textId="3E390D39" w:rsidR="002E1D1E" w:rsidRPr="0039151C" w:rsidRDefault="002E1D1E" w:rsidP="002A2BF5">
      <w:pPr>
        <w:pStyle w:val="ListBullet"/>
        <w:numPr>
          <w:ilvl w:val="0"/>
          <w:numId w:val="126"/>
        </w:numPr>
        <w:rPr>
          <w:rFonts w:ascii="Source Sans Pro" w:hAnsi="Source Sans Pro"/>
        </w:rPr>
      </w:pPr>
      <w:r w:rsidRPr="0039151C">
        <w:rPr>
          <w:rFonts w:ascii="Source Sans Pro" w:hAnsi="Source Sans Pro"/>
          <w:b/>
          <w:bCs/>
          <w:lang w:val="es-US"/>
        </w:rPr>
        <w:t xml:space="preserve">Entregue copias del formulario a las personas adecuadas. </w:t>
      </w:r>
      <w:r w:rsidRPr="0039151C">
        <w:rPr>
          <w:rFonts w:ascii="Source Sans Pro" w:hAnsi="Source Sans Pro"/>
          <w:lang w:val="es-US"/>
        </w:rPr>
        <w:t>Debe entregarles una copia del formulario a su médico y a la persona que nombre en el formulario como la persona responsable de tomar las decisiones por usted si usted no puede. Puede darles copias a algunos amigos cercanos o miembros de la familia. Guarde una copia en casa.</w:t>
      </w:r>
    </w:p>
    <w:p w14:paraId="3BD6213D" w14:textId="3D5127C8" w:rsidR="002E1D1E" w:rsidRPr="0039151C" w:rsidRDefault="002E1D1E" w:rsidP="00AD605A">
      <w:pPr>
        <w:spacing w:before="0" w:beforeAutospacing="0" w:after="120" w:afterAutospacing="0"/>
        <w:rPr>
          <w:rFonts w:ascii="Source Sans Pro" w:hAnsi="Source Sans Pro"/>
        </w:rPr>
      </w:pPr>
      <w:r w:rsidRPr="0039151C">
        <w:rPr>
          <w:rFonts w:ascii="Source Sans Pro" w:hAnsi="Source Sans Pro"/>
          <w:lang w:val="es-US"/>
        </w:rPr>
        <w:t>Si sabe con anticipación que deberá hospitalizarse y ha firmado instrucciones anticipadas,</w:t>
      </w:r>
      <w:r w:rsidRPr="0039151C">
        <w:rPr>
          <w:rFonts w:ascii="Source Sans Pro" w:hAnsi="Source Sans Pro"/>
          <w:b/>
          <w:bCs/>
          <w:lang w:val="es-US"/>
        </w:rPr>
        <w:t xml:space="preserve"> lleve una copia cuando vaya al hospital.</w:t>
      </w:r>
      <w:r w:rsidRPr="0039151C">
        <w:rPr>
          <w:rFonts w:ascii="Source Sans Pro" w:hAnsi="Source Sans Pro"/>
          <w:lang w:val="es-US"/>
        </w:rPr>
        <w:t xml:space="preserve"> </w:t>
      </w:r>
    </w:p>
    <w:p w14:paraId="20C5F515" w14:textId="42EB0CE8" w:rsidR="002E1D1E" w:rsidRPr="0039151C" w:rsidRDefault="00026F85" w:rsidP="002A2BF5">
      <w:pPr>
        <w:pStyle w:val="4pointsbullet"/>
        <w:numPr>
          <w:ilvl w:val="0"/>
          <w:numId w:val="127"/>
        </w:numPr>
        <w:spacing w:before="0" w:after="120"/>
        <w:contextualSpacing w:val="0"/>
        <w:rPr>
          <w:rFonts w:ascii="Source Sans Pro" w:hAnsi="Source Sans Pro"/>
        </w:rPr>
      </w:pPr>
      <w:r w:rsidRPr="0039151C">
        <w:rPr>
          <w:rFonts w:ascii="Source Sans Pro" w:hAnsi="Source Sans Pro"/>
          <w:lang w:val="es-US"/>
        </w:rPr>
        <w:t xml:space="preserve">En el hospital le preguntarán si ha firmado un formulario de instrucciones anticipadas y si lo lleva con usted. </w:t>
      </w:r>
    </w:p>
    <w:p w14:paraId="6557EAE3" w14:textId="7775ED43" w:rsidR="002E1D1E" w:rsidRPr="0039151C" w:rsidRDefault="002E1D1E" w:rsidP="002A2BF5">
      <w:pPr>
        <w:pStyle w:val="4pointsbullet"/>
        <w:numPr>
          <w:ilvl w:val="0"/>
          <w:numId w:val="127"/>
        </w:numPr>
        <w:spacing w:before="0" w:after="120"/>
        <w:contextualSpacing w:val="0"/>
        <w:rPr>
          <w:rFonts w:ascii="Source Sans Pro" w:hAnsi="Source Sans Pro"/>
        </w:rPr>
      </w:pPr>
      <w:r w:rsidRPr="0039151C">
        <w:rPr>
          <w:rFonts w:ascii="Source Sans Pro" w:hAnsi="Source Sans Pro"/>
          <w:lang w:val="es-US"/>
        </w:rPr>
        <w:t>Si no ha firmado un formulario de instrucciones anticipadas, el hospital tiene formularios disponibles y le preguntarán si desea firmar uno.</w:t>
      </w:r>
    </w:p>
    <w:p w14:paraId="78DAF282" w14:textId="6A3D8ABE" w:rsidR="002E1D1E" w:rsidRPr="0039151C" w:rsidRDefault="00D565D2" w:rsidP="00795F85">
      <w:pPr>
        <w:rPr>
          <w:rFonts w:ascii="Source Sans Pro" w:hAnsi="Source Sans Pro"/>
        </w:rPr>
      </w:pPr>
      <w:r w:rsidRPr="0039151C">
        <w:rPr>
          <w:rFonts w:ascii="Source Sans Pro" w:hAnsi="Source Sans Pro"/>
          <w:b/>
          <w:bCs/>
          <w:lang w:val="es-US"/>
        </w:rPr>
        <w:t xml:space="preserve">Es su elección si desea llenar un formulario de instrucciones anticipadas </w:t>
      </w:r>
      <w:r w:rsidRPr="0039151C">
        <w:rPr>
          <w:rFonts w:ascii="Source Sans Pro" w:hAnsi="Source Sans Pro"/>
          <w:lang w:val="es-US"/>
        </w:rPr>
        <w:t>(inclusive si desea firmar uno estando en el hospital). Según la ley, nadie puede negarse a brindarle atención ni puede discriminarlo por haber firmado o no instrucciones anticipadas.</w:t>
      </w:r>
    </w:p>
    <w:p w14:paraId="02966296" w14:textId="12E24677" w:rsidR="002E1D1E" w:rsidRPr="0039151C" w:rsidRDefault="00D565D2" w:rsidP="00795F85">
      <w:pPr>
        <w:pStyle w:val="subheading"/>
        <w:rPr>
          <w:rFonts w:ascii="Source Sans Pro" w:hAnsi="Source Sans Pro"/>
        </w:rPr>
      </w:pPr>
      <w:r w:rsidRPr="0039151C">
        <w:rPr>
          <w:rFonts w:ascii="Source Sans Pro" w:hAnsi="Source Sans Pro"/>
          <w:bCs/>
          <w:lang w:val="es-US"/>
        </w:rPr>
        <w:t>Si sus instrucciones no se siguen.</w:t>
      </w:r>
    </w:p>
    <w:p w14:paraId="5E50C39F" w14:textId="2C6F89BD" w:rsidR="002E1D1E" w:rsidRPr="0039151C" w:rsidRDefault="002E1D1E" w:rsidP="00795F85">
      <w:pPr>
        <w:rPr>
          <w:rFonts w:ascii="Source Sans Pro" w:hAnsi="Source Sans Pro"/>
        </w:rPr>
      </w:pPr>
      <w:r w:rsidRPr="0039151C">
        <w:rPr>
          <w:rFonts w:ascii="Source Sans Pro" w:hAnsi="Source Sans Pro"/>
          <w:lang w:val="es-US"/>
        </w:rPr>
        <w:t xml:space="preserve">Si firmó instrucciones anticipadas y cree que un médico o el hospital no han respetado las instrucciones que allí menciona, puede presentar una queja ante </w:t>
      </w:r>
      <w:r w:rsidRPr="0039151C">
        <w:rPr>
          <w:rFonts w:ascii="Source Sans Pro" w:hAnsi="Source Sans Pro"/>
          <w:i/>
          <w:iCs/>
          <w:color w:val="0000FF"/>
        </w:rPr>
        <w:t>[insert appropriate state-specific agency (such as the State Department of Health)]</w:t>
      </w:r>
      <w:r w:rsidRPr="0039151C">
        <w:rPr>
          <w:rFonts w:ascii="Source Sans Pro" w:hAnsi="Source Sans Pro"/>
          <w:lang w:val="es-US"/>
        </w:rPr>
        <w:t>.</w:t>
      </w:r>
      <w:r w:rsidRPr="0039151C">
        <w:rPr>
          <w:rFonts w:ascii="Source Sans Pro" w:hAnsi="Source Sans Pro"/>
          <w:color w:val="0000FF"/>
          <w:lang w:val="es-US"/>
        </w:rPr>
        <w:t xml:space="preserve"> </w:t>
      </w:r>
      <w:r w:rsidRPr="0039151C">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r w:rsidRPr="0039151C">
        <w:rPr>
          <w:rFonts w:ascii="Source Sans Pro" w:hAnsi="Source Sans Pro"/>
          <w:color w:val="0000FF"/>
          <w:lang w:val="es-US"/>
        </w:rPr>
        <w:t xml:space="preserve"> </w:t>
      </w:r>
    </w:p>
    <w:p w14:paraId="5B6D8E44" w14:textId="234E3297" w:rsidR="002E1D1E" w:rsidRPr="0039151C" w:rsidRDefault="002E1D1E" w:rsidP="00BE5724">
      <w:pPr>
        <w:pStyle w:val="Heading3"/>
        <w:rPr>
          <w:rFonts w:ascii="Source Sans Pro" w:hAnsi="Source Sans Pro"/>
        </w:rPr>
      </w:pPr>
      <w:bookmarkStart w:id="611" w:name="_Toc68442455"/>
      <w:bookmarkStart w:id="612" w:name="_Toc228561587"/>
      <w:bookmarkStart w:id="613" w:name="_Toc109316673"/>
      <w:r w:rsidRPr="0039151C">
        <w:rPr>
          <w:rFonts w:ascii="Source Sans Pro" w:hAnsi="Source Sans Pro"/>
          <w:iCs w:val="0"/>
          <w:lang w:val="es-US"/>
        </w:rPr>
        <w:t>Sección 1.6</w:t>
      </w:r>
      <w:r w:rsidRPr="0039151C">
        <w:rPr>
          <w:rFonts w:ascii="Source Sans Pro" w:hAnsi="Source Sans Pro"/>
          <w:iCs w:val="0"/>
          <w:lang w:val="es-US"/>
        </w:rPr>
        <w:tab/>
        <w:t>Usted tiene derecho a presentar quejas y pedirnos reconsiderar decisiones que tomamos</w:t>
      </w:r>
      <w:bookmarkEnd w:id="611"/>
      <w:bookmarkEnd w:id="612"/>
      <w:bookmarkEnd w:id="613"/>
    </w:p>
    <w:p w14:paraId="14F7BFF1" w14:textId="62CCD108" w:rsidR="00A04C4E" w:rsidRPr="0039151C" w:rsidRDefault="00A04C4E" w:rsidP="00795F85">
      <w:pPr>
        <w:spacing w:after="360"/>
        <w:rPr>
          <w:rFonts w:ascii="Source Sans Pro" w:hAnsi="Source Sans Pro"/>
        </w:rPr>
      </w:pPr>
      <w:r w:rsidRPr="0039151C">
        <w:rPr>
          <w:rFonts w:ascii="Source Sans Pro" w:hAnsi="Source Sans Pro"/>
          <w:lang w:val="es-US"/>
        </w:rPr>
        <w:t xml:space="preserve">Si tiene algún problema, inquietud o queja y necesita solicitar cobertura o presentar una apelación, en el Capítulo 9 de este documento se indica lo que puede hacer. Independientemente de lo que haga, ya sea solicitar una decisión de cobertura o presentar una apelación o queja, </w:t>
      </w:r>
      <w:r w:rsidRPr="0039151C">
        <w:rPr>
          <w:rFonts w:ascii="Source Sans Pro" w:hAnsi="Source Sans Pro"/>
          <w:b/>
          <w:bCs/>
          <w:lang w:val="es-US"/>
        </w:rPr>
        <w:t>estamos obligados a tratarlo con imparcialidad</w:t>
      </w:r>
      <w:r w:rsidRPr="0039151C">
        <w:rPr>
          <w:rFonts w:ascii="Source Sans Pro" w:hAnsi="Source Sans Pro"/>
          <w:lang w:val="es-US"/>
        </w:rPr>
        <w:t>.</w:t>
      </w:r>
    </w:p>
    <w:p w14:paraId="19BC8933" w14:textId="5A5F5232" w:rsidR="002E1D1E" w:rsidRPr="0039151C" w:rsidRDefault="002E1D1E" w:rsidP="00BE5724">
      <w:pPr>
        <w:pStyle w:val="Heading3"/>
        <w:rPr>
          <w:rFonts w:ascii="Source Sans Pro" w:hAnsi="Source Sans Pro"/>
        </w:rPr>
      </w:pPr>
      <w:bookmarkStart w:id="614" w:name="_Toc68442456"/>
      <w:bookmarkStart w:id="615" w:name="_Toc228561588"/>
      <w:bookmarkStart w:id="616" w:name="_Toc109316674"/>
      <w:r w:rsidRPr="0039151C">
        <w:rPr>
          <w:rFonts w:ascii="Source Sans Pro" w:hAnsi="Source Sans Pro"/>
          <w:iCs w:val="0"/>
          <w:lang w:val="es-US"/>
        </w:rPr>
        <w:lastRenderedPageBreak/>
        <w:t>Sección 1.7</w:t>
      </w:r>
      <w:r w:rsidRPr="0039151C">
        <w:rPr>
          <w:rFonts w:ascii="Source Sans Pro" w:hAnsi="Source Sans Pro"/>
          <w:iCs w:val="0"/>
          <w:lang w:val="es-US"/>
        </w:rPr>
        <w:tab/>
        <w:t>Si siente que está siendo tratado injustamente o que sus derechos no son respetados</w:t>
      </w:r>
      <w:bookmarkEnd w:id="614"/>
      <w:bookmarkEnd w:id="615"/>
      <w:bookmarkEnd w:id="616"/>
    </w:p>
    <w:p w14:paraId="1836CCCA" w14:textId="2D2ECB37" w:rsidR="002E1D1E" w:rsidRPr="0039151C" w:rsidRDefault="002E1D1E" w:rsidP="00795F85">
      <w:pPr>
        <w:rPr>
          <w:rFonts w:ascii="Source Sans Pro" w:hAnsi="Source Sans Pro"/>
        </w:rPr>
      </w:pPr>
      <w:r w:rsidRPr="0039151C">
        <w:rPr>
          <w:rFonts w:ascii="Source Sans Pro" w:hAnsi="Source Sans Pro"/>
          <w:lang w:val="es-US"/>
        </w:rPr>
        <w:t xml:space="preserve">Si siente que no se le ha tratado con imparcialidad o que no se han respetado sus derechos debido a su raza, discapacidad, religión, sexo, salud, origen étnico, credo (creencias), edad o nacionalidad, llame a la </w:t>
      </w:r>
      <w:r w:rsidRPr="0039151C">
        <w:rPr>
          <w:rFonts w:ascii="Source Sans Pro" w:hAnsi="Source Sans Pro"/>
          <w:b/>
          <w:bCs/>
          <w:lang w:val="es-US"/>
        </w:rPr>
        <w:t>Oficina de Derechos Civiles</w:t>
      </w:r>
      <w:r w:rsidRPr="0039151C">
        <w:rPr>
          <w:rFonts w:ascii="Source Sans Pro" w:hAnsi="Source Sans Pro"/>
          <w:lang w:val="es-US"/>
        </w:rPr>
        <w:t xml:space="preserve"> del Departamento de Salud y Servicios Humanos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3</w:t>
      </w:r>
      <w:r w:rsidRPr="0039151C">
        <w:rPr>
          <w:rFonts w:ascii="Source Sans Pro" w:hAnsi="Source Sans Pro"/>
          <w:lang w:val="es-US"/>
        </w:rPr>
        <w:t>6</w:t>
      </w:r>
      <w:r w:rsidR="00645BE2" w:rsidRPr="0039151C">
        <w:rPr>
          <w:rFonts w:ascii="Source Sans Pro" w:hAnsi="Source Sans Pro"/>
          <w:lang w:val="es-US"/>
        </w:rPr>
        <w:t>8</w:t>
      </w:r>
      <w:r w:rsidR="00645BE2">
        <w:rPr>
          <w:rFonts w:ascii="Source Sans Pro" w:hAnsi="Source Sans Pro"/>
          <w:lang w:val="es-US"/>
        </w:rPr>
        <w:noBreakHyphen/>
      </w:r>
      <w:r w:rsidR="00645BE2" w:rsidRPr="0039151C">
        <w:rPr>
          <w:rFonts w:ascii="Source Sans Pro" w:hAnsi="Source Sans Pro"/>
          <w:lang w:val="es-US"/>
        </w:rPr>
        <w:t>1</w:t>
      </w:r>
      <w:r w:rsidRPr="0039151C">
        <w:rPr>
          <w:rFonts w:ascii="Source Sans Pro" w:hAnsi="Source Sans Pro"/>
          <w:lang w:val="es-US"/>
        </w:rPr>
        <w:t>019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5</w:t>
      </w:r>
      <w:r w:rsidRPr="0039151C">
        <w:rPr>
          <w:rFonts w:ascii="Source Sans Pro" w:hAnsi="Source Sans Pro"/>
          <w:lang w:val="es-US"/>
        </w:rPr>
        <w:t>3</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7</w:t>
      </w:r>
      <w:r w:rsidRPr="0039151C">
        <w:rPr>
          <w:rFonts w:ascii="Source Sans Pro" w:hAnsi="Source Sans Pro"/>
          <w:lang w:val="es-US"/>
        </w:rPr>
        <w:t>697) o a la Oficina de Derechos Civiles de su localidad.</w:t>
      </w:r>
    </w:p>
    <w:p w14:paraId="09A5E648" w14:textId="2069BC1B" w:rsidR="002E1D1E" w:rsidRPr="0039151C" w:rsidRDefault="002E1D1E" w:rsidP="00795F85">
      <w:pPr>
        <w:rPr>
          <w:rFonts w:ascii="Source Sans Pro" w:hAnsi="Source Sans Pro"/>
        </w:rPr>
      </w:pPr>
      <w:r w:rsidRPr="0039151C">
        <w:rPr>
          <w:rFonts w:ascii="Source Sans Pro" w:hAnsi="Source Sans Pro"/>
          <w:lang w:val="es-US"/>
        </w:rPr>
        <w:t xml:space="preserve">Si siente que no se le ha tratado con imparcialidad o que sus derechos no han sido respetados, </w:t>
      </w:r>
      <w:r w:rsidRPr="0039151C">
        <w:rPr>
          <w:rFonts w:ascii="Source Sans Pro" w:hAnsi="Source Sans Pro"/>
          <w:i/>
          <w:iCs/>
          <w:lang w:val="es-US"/>
        </w:rPr>
        <w:t>y no</w:t>
      </w:r>
      <w:r w:rsidRPr="0039151C">
        <w:rPr>
          <w:rFonts w:ascii="Source Sans Pro" w:hAnsi="Source Sans Pro"/>
          <w:lang w:val="es-US"/>
        </w:rPr>
        <w:t xml:space="preserve"> se trata de discriminación, puede obtener ayuda para tratar el problema que está enfrentando de los siguientes organismos:</w:t>
      </w:r>
    </w:p>
    <w:p w14:paraId="3C80185F" w14:textId="1E782F67" w:rsidR="002E1D1E" w:rsidRPr="0039151C" w:rsidRDefault="00D565D2" w:rsidP="002A2BF5">
      <w:pPr>
        <w:pStyle w:val="ListBullet"/>
        <w:numPr>
          <w:ilvl w:val="0"/>
          <w:numId w:val="128"/>
        </w:numPr>
        <w:rPr>
          <w:rFonts w:ascii="Source Sans Pro" w:hAnsi="Source Sans Pro"/>
        </w:rPr>
      </w:pPr>
      <w:r w:rsidRPr="0039151C">
        <w:rPr>
          <w:rFonts w:ascii="Source Sans Pro" w:hAnsi="Source Sans Pro"/>
          <w:b/>
          <w:bCs/>
          <w:lang w:val="es-US"/>
        </w:rPr>
        <w:t xml:space="preserve">Llame a Servicios para los miembros al </w:t>
      </w:r>
      <w:r w:rsidRPr="0039151C">
        <w:rPr>
          <w:rFonts w:ascii="Source Sans Pro" w:hAnsi="Source Sans Pro"/>
          <w:b/>
          <w:bCs/>
          <w:i/>
          <w:iCs/>
          <w:color w:val="0000FF"/>
        </w:rPr>
        <w:t>[insert Member Services number]</w:t>
      </w:r>
      <w:r w:rsidRPr="0039151C">
        <w:rPr>
          <w:rFonts w:ascii="Source Sans Pro" w:hAnsi="Source Sans Pro"/>
          <w:lang w:val="es-US"/>
        </w:rPr>
        <w:t xml:space="preserve"> </w:t>
      </w:r>
      <w:r w:rsidRPr="00886100">
        <w:rPr>
          <w:rFonts w:ascii="Source Sans Pro" w:hAnsi="Source Sans Pro"/>
          <w:b/>
          <w:lang w:val="es-US"/>
        </w:rPr>
        <w:t>(los usuarios de TTY deben llamar al</w:t>
      </w:r>
      <w:r w:rsidRPr="0039151C">
        <w:rPr>
          <w:rFonts w:ascii="Source Sans Pro" w:hAnsi="Source Sans Pro"/>
          <w:lang w:val="es-US"/>
        </w:rPr>
        <w:t xml:space="preserve"> </w:t>
      </w:r>
      <w:r w:rsidRPr="0039151C">
        <w:rPr>
          <w:rFonts w:ascii="Source Sans Pro" w:hAnsi="Source Sans Pro"/>
          <w:b/>
          <w:bCs/>
          <w:i/>
          <w:iCs/>
          <w:color w:val="0000FF"/>
        </w:rPr>
        <w:t>[insert TTY number]</w:t>
      </w:r>
      <w:r w:rsidRPr="00886100">
        <w:rPr>
          <w:rFonts w:ascii="Source Sans Pro" w:hAnsi="Source Sans Pro"/>
          <w:b/>
          <w:lang w:val="es-US"/>
        </w:rPr>
        <w:t>).</w:t>
      </w:r>
    </w:p>
    <w:p w14:paraId="1933C18A" w14:textId="5BC7D70F" w:rsidR="002E1D1E" w:rsidRPr="0039151C" w:rsidRDefault="00D565D2" w:rsidP="002A2BF5">
      <w:pPr>
        <w:pStyle w:val="ListBullet"/>
        <w:numPr>
          <w:ilvl w:val="0"/>
          <w:numId w:val="128"/>
        </w:numPr>
        <w:rPr>
          <w:rFonts w:ascii="Source Sans Pro" w:hAnsi="Source Sans Pro"/>
        </w:rPr>
      </w:pPr>
      <w:r w:rsidRPr="0039151C">
        <w:rPr>
          <w:rFonts w:ascii="Source Sans Pro" w:hAnsi="Source Sans Pro"/>
          <w:b/>
          <w:bCs/>
          <w:lang w:val="es-US"/>
        </w:rPr>
        <w:t xml:space="preserve">Llame a su SHIP local </w:t>
      </w:r>
      <w:r w:rsidRPr="0039151C">
        <w:rPr>
          <w:rFonts w:ascii="Source Sans Pro" w:hAnsi="Source Sans Pro"/>
          <w:lang w:val="es-US"/>
        </w:rPr>
        <w:t>al </w:t>
      </w:r>
      <w:r w:rsidRPr="0039151C">
        <w:rPr>
          <w:rFonts w:ascii="Source Sans Pro" w:hAnsi="Source Sans Pro"/>
          <w:i/>
          <w:iCs/>
          <w:color w:val="0000FF"/>
        </w:rPr>
        <w:t>[insert phone number(s)]</w:t>
      </w:r>
      <w:r w:rsidRPr="0039151C">
        <w:rPr>
          <w:lang w:val="es-US"/>
        </w:rPr>
        <w:t>.</w:t>
      </w:r>
    </w:p>
    <w:p w14:paraId="71949A7B" w14:textId="00F62C73" w:rsidR="00EC76DC" w:rsidRPr="0039151C" w:rsidRDefault="00D565D2" w:rsidP="002A2BF5">
      <w:pPr>
        <w:pStyle w:val="ListBullet"/>
        <w:numPr>
          <w:ilvl w:val="0"/>
          <w:numId w:val="128"/>
        </w:numPr>
        <w:rPr>
          <w:rFonts w:ascii="Source Sans Pro" w:hAnsi="Source Sans Pro"/>
        </w:rPr>
      </w:pPr>
      <w:r w:rsidRPr="0039151C">
        <w:rPr>
          <w:rFonts w:ascii="Source Sans Pro" w:hAnsi="Source Sans Pro"/>
          <w:b/>
          <w:bCs/>
          <w:lang w:val="es-US"/>
        </w:rPr>
        <w:t>Llame a Medicare</w:t>
      </w:r>
      <w:r w:rsidRPr="0039151C">
        <w:rPr>
          <w:rFonts w:ascii="Source Sans Pro" w:hAnsi="Source Sans Pro"/>
          <w:lang w:val="es-US"/>
        </w:rPr>
        <w:t xml:space="preserve">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p w14:paraId="6CF7483B" w14:textId="69946D88" w:rsidR="002E1D1E" w:rsidRPr="0039151C" w:rsidRDefault="002E1D1E" w:rsidP="00BE5724">
      <w:pPr>
        <w:pStyle w:val="Heading3"/>
        <w:rPr>
          <w:rFonts w:ascii="Source Sans Pro" w:hAnsi="Source Sans Pro"/>
        </w:rPr>
      </w:pPr>
      <w:bookmarkStart w:id="617" w:name="_Toc68442457"/>
      <w:bookmarkStart w:id="618" w:name="_Toc228561589"/>
      <w:bookmarkStart w:id="619" w:name="_Toc109316675"/>
      <w:r w:rsidRPr="0039151C">
        <w:rPr>
          <w:rFonts w:ascii="Source Sans Pro" w:hAnsi="Source Sans Pro"/>
          <w:iCs w:val="0"/>
          <w:lang w:val="es-US"/>
        </w:rPr>
        <w:t>Sección 1.8</w:t>
      </w:r>
      <w:r w:rsidRPr="0039151C">
        <w:rPr>
          <w:rFonts w:ascii="Source Sans Pro" w:hAnsi="Source Sans Pro"/>
          <w:iCs w:val="0"/>
          <w:lang w:val="es-US"/>
        </w:rPr>
        <w:tab/>
        <w:t>Cómo obtener más información sobre sus derechos</w:t>
      </w:r>
      <w:bookmarkEnd w:id="617"/>
      <w:bookmarkEnd w:id="618"/>
      <w:bookmarkEnd w:id="619"/>
    </w:p>
    <w:p w14:paraId="659B00D5" w14:textId="742F2738" w:rsidR="002E1D1E" w:rsidRPr="0039151C" w:rsidRDefault="00D565D2" w:rsidP="00795F85">
      <w:pPr>
        <w:rPr>
          <w:rFonts w:ascii="Source Sans Pro" w:hAnsi="Source Sans Pro"/>
        </w:rPr>
      </w:pPr>
      <w:r w:rsidRPr="0039151C">
        <w:rPr>
          <w:rFonts w:ascii="Source Sans Pro" w:hAnsi="Source Sans Pro"/>
          <w:lang w:val="es-US"/>
        </w:rPr>
        <w:t xml:space="preserve">Obtenga más información sobre sus derechos de estos organismos: </w:t>
      </w:r>
    </w:p>
    <w:p w14:paraId="067BDFE5" w14:textId="6DBC5FBF" w:rsidR="002E1D1E" w:rsidRPr="0039151C" w:rsidRDefault="00D565D2" w:rsidP="002A2BF5">
      <w:pPr>
        <w:pStyle w:val="ListBullet"/>
        <w:numPr>
          <w:ilvl w:val="0"/>
          <w:numId w:val="129"/>
        </w:numPr>
        <w:rPr>
          <w:rFonts w:ascii="Source Sans Pro" w:hAnsi="Source Sans Pro"/>
        </w:rPr>
      </w:pPr>
      <w:r w:rsidRPr="0039151C">
        <w:rPr>
          <w:rFonts w:ascii="Source Sans Pro" w:hAnsi="Source Sans Pro"/>
          <w:b/>
          <w:bCs/>
          <w:lang w:val="es-US"/>
        </w:rPr>
        <w:t xml:space="preserve">Llame a Servicios para los miembros al </w:t>
      </w:r>
      <w:r w:rsidRPr="0039151C">
        <w:rPr>
          <w:rFonts w:ascii="Source Sans Pro" w:hAnsi="Source Sans Pro"/>
          <w:b/>
          <w:bCs/>
          <w:i/>
          <w:iCs/>
          <w:color w:val="0000FF"/>
        </w:rPr>
        <w:t>[insert Member Services]</w:t>
      </w:r>
      <w:r w:rsidRPr="0039151C">
        <w:rPr>
          <w:rFonts w:ascii="Source Sans Pro" w:hAnsi="Source Sans Pro"/>
          <w:lang w:val="es-US"/>
        </w:rPr>
        <w:t xml:space="preserve"> </w:t>
      </w:r>
      <w:r w:rsidRPr="00886100">
        <w:rPr>
          <w:rFonts w:ascii="Source Sans Pro" w:hAnsi="Source Sans Pro"/>
          <w:b/>
          <w:lang w:val="es-US"/>
        </w:rPr>
        <w:t>(los usuarios de TTY deben llamar al</w:t>
      </w:r>
      <w:r w:rsidRPr="0039151C">
        <w:rPr>
          <w:rFonts w:ascii="Source Sans Pro" w:hAnsi="Source Sans Pro"/>
          <w:lang w:val="es-US"/>
        </w:rPr>
        <w:t xml:space="preserve"> </w:t>
      </w:r>
      <w:r w:rsidRPr="0039151C">
        <w:rPr>
          <w:rFonts w:ascii="Source Sans Pro" w:hAnsi="Source Sans Pro"/>
          <w:b/>
          <w:bCs/>
          <w:i/>
          <w:iCs/>
          <w:color w:val="0000FF"/>
        </w:rPr>
        <w:t>[insert TTY number]</w:t>
      </w:r>
      <w:r w:rsidRPr="00886100">
        <w:rPr>
          <w:rFonts w:ascii="Source Sans Pro" w:hAnsi="Source Sans Pro"/>
          <w:b/>
          <w:lang w:val="es-US"/>
        </w:rPr>
        <w:t>).</w:t>
      </w:r>
    </w:p>
    <w:p w14:paraId="594918F9" w14:textId="032B3864" w:rsidR="002E1D1E" w:rsidRPr="0039151C" w:rsidRDefault="00373419" w:rsidP="002A2BF5">
      <w:pPr>
        <w:pStyle w:val="ListBullet"/>
        <w:numPr>
          <w:ilvl w:val="0"/>
          <w:numId w:val="129"/>
        </w:numPr>
        <w:rPr>
          <w:rFonts w:ascii="Source Sans Pro" w:hAnsi="Source Sans Pro"/>
        </w:rPr>
      </w:pPr>
      <w:r w:rsidRPr="0039151C">
        <w:rPr>
          <w:rFonts w:ascii="Source Sans Pro" w:hAnsi="Source Sans Pro"/>
          <w:b/>
          <w:bCs/>
          <w:lang w:val="es-US"/>
        </w:rPr>
        <w:t xml:space="preserve">Llame a su SHIP local </w:t>
      </w:r>
      <w:r w:rsidRPr="0039151C">
        <w:rPr>
          <w:rFonts w:ascii="Source Sans Pro" w:hAnsi="Source Sans Pro"/>
          <w:lang w:val="es-US"/>
        </w:rPr>
        <w:t>al </w:t>
      </w:r>
      <w:r w:rsidRPr="0039151C">
        <w:rPr>
          <w:rFonts w:ascii="Source Sans Pro" w:hAnsi="Source Sans Pro"/>
          <w:i/>
          <w:iCs/>
          <w:color w:val="0000FF"/>
        </w:rPr>
        <w:t>[insert phone number(s)]</w:t>
      </w:r>
      <w:r w:rsidRPr="0039151C">
        <w:rPr>
          <w:lang w:val="es-US"/>
        </w:rPr>
        <w:t>.</w:t>
      </w:r>
    </w:p>
    <w:p w14:paraId="644FFEEB" w14:textId="45E4D003" w:rsidR="002E1D1E" w:rsidRPr="0039151C" w:rsidRDefault="003603B1" w:rsidP="002A2BF5">
      <w:pPr>
        <w:pStyle w:val="ListBullet"/>
        <w:numPr>
          <w:ilvl w:val="0"/>
          <w:numId w:val="129"/>
        </w:numPr>
        <w:rPr>
          <w:rFonts w:ascii="Source Sans Pro" w:hAnsi="Source Sans Pro"/>
        </w:rPr>
      </w:pPr>
      <w:r w:rsidRPr="0039151C">
        <w:rPr>
          <w:rFonts w:ascii="Source Sans Pro" w:hAnsi="Source Sans Pro"/>
          <w:b/>
          <w:bCs/>
          <w:lang w:val="es-US"/>
        </w:rPr>
        <w:t>Comuníquese con</w:t>
      </w:r>
      <w:r w:rsidRPr="0039151C">
        <w:rPr>
          <w:rFonts w:ascii="Source Sans Pro" w:hAnsi="Source Sans Pro"/>
          <w:lang w:val="es-US"/>
        </w:rPr>
        <w:t xml:space="preserve"> </w:t>
      </w:r>
      <w:r w:rsidRPr="0039151C">
        <w:rPr>
          <w:rFonts w:ascii="Source Sans Pro" w:hAnsi="Source Sans Pro"/>
          <w:b/>
          <w:bCs/>
          <w:lang w:val="es-US"/>
        </w:rPr>
        <w:t>Medicare</w:t>
      </w:r>
    </w:p>
    <w:p w14:paraId="6BF35DE0" w14:textId="2A3417C3" w:rsidR="002E1D1E" w:rsidRPr="0039151C" w:rsidRDefault="003603B1" w:rsidP="002A2BF5">
      <w:pPr>
        <w:pStyle w:val="ListBullet2"/>
        <w:numPr>
          <w:ilvl w:val="0"/>
          <w:numId w:val="130"/>
        </w:numPr>
        <w:rPr>
          <w:rFonts w:ascii="Source Sans Pro" w:hAnsi="Source Sans Pro"/>
        </w:rPr>
      </w:pPr>
      <w:r w:rsidRPr="0039151C">
        <w:rPr>
          <w:rFonts w:ascii="Source Sans Pro" w:hAnsi="Source Sans Pro"/>
          <w:lang w:val="es-US"/>
        </w:rPr>
        <w:t xml:space="preserve">Visite </w:t>
      </w:r>
      <w:hyperlink r:id="rId61" w:history="1">
        <w:r w:rsidRPr="0039151C">
          <w:rPr>
            <w:rStyle w:val="Hyperlink"/>
            <w:rFonts w:ascii="Source Sans Pro" w:hAnsi="Source Sans Pro"/>
            <w:lang w:val="es-US"/>
          </w:rPr>
          <w:t>www.Medicare.gov</w:t>
        </w:r>
      </w:hyperlink>
      <w:r w:rsidRPr="0039151C">
        <w:rPr>
          <w:rFonts w:ascii="Source Sans Pro" w:hAnsi="Source Sans Pro"/>
          <w:lang w:val="es-US"/>
        </w:rPr>
        <w:t xml:space="preserve"> para leer la publicación </w:t>
      </w:r>
      <w:r w:rsidRPr="0039151C">
        <w:rPr>
          <w:rFonts w:ascii="Source Sans Pro" w:hAnsi="Source Sans Pro"/>
          <w:i/>
          <w:iCs/>
          <w:lang w:val="es-US"/>
        </w:rPr>
        <w:t xml:space="preserve">Medicare </w:t>
      </w:r>
      <w:proofErr w:type="spellStart"/>
      <w:r w:rsidRPr="0039151C">
        <w:rPr>
          <w:rFonts w:ascii="Source Sans Pro" w:hAnsi="Source Sans Pro"/>
          <w:i/>
          <w:iCs/>
          <w:lang w:val="es-US"/>
        </w:rPr>
        <w:t>Rights</w:t>
      </w:r>
      <w:proofErr w:type="spellEnd"/>
      <w:r w:rsidRPr="0039151C">
        <w:rPr>
          <w:rFonts w:ascii="Source Sans Pro" w:hAnsi="Source Sans Pro"/>
          <w:i/>
          <w:iCs/>
          <w:lang w:val="es-US"/>
        </w:rPr>
        <w:t xml:space="preserve"> &amp; </w:t>
      </w:r>
      <w:proofErr w:type="spellStart"/>
      <w:r w:rsidRPr="0039151C">
        <w:rPr>
          <w:rFonts w:ascii="Source Sans Pro" w:hAnsi="Source Sans Pro"/>
          <w:i/>
          <w:iCs/>
          <w:lang w:val="es-US"/>
        </w:rPr>
        <w:t>Protections</w:t>
      </w:r>
      <w:proofErr w:type="spellEnd"/>
      <w:r w:rsidRPr="0039151C">
        <w:rPr>
          <w:rFonts w:ascii="Source Sans Pro" w:hAnsi="Source Sans Pro"/>
          <w:i/>
          <w:iCs/>
          <w:lang w:val="es-US"/>
        </w:rPr>
        <w:t xml:space="preserve"> (Derechos y protecciones de Medicare</w:t>
      </w:r>
      <w:r w:rsidRPr="0039151C">
        <w:rPr>
          <w:rFonts w:ascii="Source Sans Pro" w:hAnsi="Source Sans Pro"/>
          <w:lang w:val="es-US"/>
        </w:rPr>
        <w:t>) (disponible en: (</w:t>
      </w:r>
      <w:hyperlink r:id="rId62" w:history="1">
        <w:r w:rsidRPr="0039151C">
          <w:rPr>
            <w:rStyle w:val="Hyperlink"/>
            <w:rFonts w:ascii="Source Sans Pro" w:hAnsi="Source Sans Pro"/>
            <w:lang w:val="es-US"/>
          </w:rPr>
          <w:t>Derechos y protecciones de Medicare</w:t>
        </w:r>
      </w:hyperlink>
      <w:r w:rsidRPr="0039151C">
        <w:rPr>
          <w:rFonts w:ascii="Source Sans Pro" w:hAnsi="Source Sans Pro"/>
          <w:lang w:val="es-US"/>
        </w:rPr>
        <w:t>)</w:t>
      </w:r>
      <w:r w:rsidR="00886100" w:rsidRPr="00886100">
        <w:rPr>
          <w:rFonts w:ascii="Source Sans Pro" w:hAnsi="Source Sans Pro"/>
        </w:rPr>
        <w:t>.</w:t>
      </w:r>
      <w:r w:rsidRPr="0039151C">
        <w:rPr>
          <w:rFonts w:ascii="Source Sans Pro" w:hAnsi="Source Sans Pro"/>
          <w:lang w:val="es-US"/>
        </w:rPr>
        <w:t xml:space="preserve"> </w:t>
      </w:r>
    </w:p>
    <w:p w14:paraId="726558C7" w14:textId="32A81E58" w:rsidR="002E1D1E" w:rsidRPr="0039151C" w:rsidRDefault="003603B1" w:rsidP="002A2BF5">
      <w:pPr>
        <w:pStyle w:val="ListBullet2"/>
        <w:numPr>
          <w:ilvl w:val="0"/>
          <w:numId w:val="130"/>
        </w:numPr>
        <w:rPr>
          <w:rFonts w:ascii="Source Sans Pro" w:hAnsi="Source Sans Pro"/>
        </w:rPr>
      </w:pPr>
      <w:r w:rsidRPr="0039151C">
        <w:rPr>
          <w:rFonts w:ascii="Source Sans Pro" w:hAnsi="Source Sans Pro"/>
          <w:lang w:val="es-US"/>
        </w:rPr>
        <w:t>Llame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p w14:paraId="350BB49E" w14:textId="0B6C56F4" w:rsidR="002E1D1E" w:rsidRPr="0039151C" w:rsidRDefault="002E1D1E" w:rsidP="00795F85">
      <w:pPr>
        <w:pStyle w:val="Heading2"/>
        <w:rPr>
          <w:rFonts w:ascii="Source Sans Pro" w:hAnsi="Source Sans Pro"/>
        </w:rPr>
      </w:pPr>
      <w:bookmarkStart w:id="620" w:name="_Toc102342489"/>
      <w:bookmarkStart w:id="621" w:name="_Toc98761284"/>
      <w:bookmarkStart w:id="622" w:name="_Toc68442458"/>
      <w:bookmarkStart w:id="623" w:name="_Toc228561590"/>
      <w:bookmarkStart w:id="624" w:name="_Toc109316676"/>
      <w:bookmarkStart w:id="625" w:name="_Toc206585104"/>
      <w:r w:rsidRPr="0039151C">
        <w:rPr>
          <w:rFonts w:ascii="Source Sans Pro" w:hAnsi="Source Sans Pro"/>
          <w:bCs/>
          <w:lang w:val="es-US"/>
        </w:rPr>
        <w:t>SECCIÓN 2</w:t>
      </w:r>
      <w:r w:rsidRPr="0039151C">
        <w:rPr>
          <w:rFonts w:ascii="Source Sans Pro" w:hAnsi="Source Sans Pro"/>
          <w:bCs/>
          <w:lang w:val="es-US"/>
        </w:rPr>
        <w:tab/>
        <w:t>Sus responsabilidades como miembro de nuestro plan</w:t>
      </w:r>
      <w:bookmarkEnd w:id="620"/>
      <w:bookmarkEnd w:id="621"/>
      <w:bookmarkEnd w:id="622"/>
      <w:bookmarkEnd w:id="623"/>
      <w:bookmarkEnd w:id="624"/>
      <w:bookmarkEnd w:id="625"/>
    </w:p>
    <w:p w14:paraId="78096562" w14:textId="1CE2570E" w:rsidR="002E1D1E" w:rsidRPr="0039151C" w:rsidRDefault="002E1D1E" w:rsidP="00795F85">
      <w:pPr>
        <w:rPr>
          <w:rFonts w:ascii="Source Sans Pro" w:hAnsi="Source Sans Pro"/>
        </w:rPr>
      </w:pPr>
      <w:r w:rsidRPr="0039151C">
        <w:rPr>
          <w:rFonts w:ascii="Source Sans Pro" w:hAnsi="Source Sans Pro"/>
          <w:lang w:val="es-US"/>
        </w:rPr>
        <w:t>Lo que tiene que hacer como miembro de nuestro plan se enumera a continuación. Si tiene preguntas,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1B8356C4" w14:textId="582EF69F" w:rsidR="009476FD" w:rsidRPr="0039151C" w:rsidRDefault="009476FD" w:rsidP="00061181">
      <w:pPr>
        <w:pStyle w:val="ListBullet"/>
        <w:numPr>
          <w:ilvl w:val="0"/>
          <w:numId w:val="24"/>
        </w:numPr>
        <w:rPr>
          <w:rFonts w:ascii="Source Sans Pro" w:hAnsi="Source Sans Pro"/>
        </w:rPr>
      </w:pPr>
      <w:r w:rsidRPr="0039151C">
        <w:rPr>
          <w:rStyle w:val="Strong"/>
          <w:rFonts w:ascii="Source Sans Pro" w:hAnsi="Source Sans Pro"/>
          <w:lang w:val="es-US"/>
        </w:rPr>
        <w:t>Familiarícese con sus servicios cubiertos y las normas que debe seguir para obtenerlos.</w:t>
      </w:r>
      <w:r w:rsidRPr="0039151C">
        <w:rPr>
          <w:rFonts w:ascii="Source Sans Pro" w:hAnsi="Source Sans Pro"/>
          <w:lang w:val="es-US"/>
        </w:rPr>
        <w:t xml:space="preserve"> </w:t>
      </w:r>
      <w:r w:rsidRPr="0039151C">
        <w:rPr>
          <w:rFonts w:ascii="Source Sans Pro" w:hAnsi="Source Sans Pro"/>
          <w:snapToGrid w:val="0"/>
          <w:lang w:val="es-US"/>
        </w:rPr>
        <w:t xml:space="preserve">Use esta </w:t>
      </w:r>
      <w:r w:rsidRPr="0039151C">
        <w:rPr>
          <w:rFonts w:ascii="Source Sans Pro" w:hAnsi="Source Sans Pro"/>
          <w:i/>
          <w:iCs/>
          <w:snapToGrid w:val="0"/>
          <w:lang w:val="es-US"/>
        </w:rPr>
        <w:t>Evidencia de cobertura</w:t>
      </w:r>
      <w:r w:rsidRPr="0039151C">
        <w:rPr>
          <w:rFonts w:ascii="Source Sans Pro" w:hAnsi="Source Sans Pro"/>
          <w:snapToGrid w:val="0"/>
          <w:lang w:val="es-US"/>
        </w:rPr>
        <w:t xml:space="preserve"> para obtener información </w:t>
      </w:r>
      <w:r w:rsidRPr="0039151C">
        <w:rPr>
          <w:rFonts w:ascii="Source Sans Pro" w:hAnsi="Source Sans Pro"/>
          <w:snapToGrid w:val="0"/>
          <w:lang w:val="es-US"/>
        </w:rPr>
        <w:lastRenderedPageBreak/>
        <w:t>sobre lo que está cubierto y las normas que debe cumplir para obtener los servicios cubiertos.</w:t>
      </w:r>
    </w:p>
    <w:p w14:paraId="18A461EA" w14:textId="6FA63B8A" w:rsidR="002E1D1E" w:rsidRPr="0039151C" w:rsidRDefault="002E1D1E" w:rsidP="002A2BF5">
      <w:pPr>
        <w:pStyle w:val="ListBullet2"/>
        <w:numPr>
          <w:ilvl w:val="0"/>
          <w:numId w:val="59"/>
        </w:numPr>
        <w:rPr>
          <w:rFonts w:ascii="Source Sans Pro" w:hAnsi="Source Sans Pro"/>
        </w:rPr>
      </w:pPr>
      <w:r w:rsidRPr="0039151C">
        <w:rPr>
          <w:rFonts w:ascii="Source Sans Pro" w:hAnsi="Source Sans Pro"/>
          <w:lang w:val="es-US"/>
        </w:rPr>
        <w:t xml:space="preserve">Los Capítulos 3 y 4 dan más detalles sobre sus servicios médicos. </w:t>
      </w:r>
    </w:p>
    <w:p w14:paraId="754D1723" w14:textId="6682A587" w:rsidR="002E1D1E" w:rsidRPr="0039151C" w:rsidRDefault="002E1D1E" w:rsidP="002A2BF5">
      <w:pPr>
        <w:pStyle w:val="ListBullet2"/>
        <w:numPr>
          <w:ilvl w:val="0"/>
          <w:numId w:val="59"/>
        </w:numPr>
        <w:rPr>
          <w:rFonts w:ascii="Source Sans Pro" w:hAnsi="Source Sans Pro"/>
        </w:rPr>
      </w:pPr>
      <w:r w:rsidRPr="0039151C">
        <w:rPr>
          <w:rFonts w:ascii="Source Sans Pro" w:hAnsi="Source Sans Pro"/>
          <w:lang w:val="es-US"/>
        </w:rPr>
        <w:t>Los Capítulos 5 y 6 dan más detalles sobre su cobertura para medicamentos de la Parte D.</w:t>
      </w:r>
    </w:p>
    <w:p w14:paraId="297D7E58" w14:textId="42387A34" w:rsidR="009476FD" w:rsidRPr="0039151C" w:rsidRDefault="009476FD" w:rsidP="002A2BF5">
      <w:pPr>
        <w:pStyle w:val="ListBullet"/>
        <w:numPr>
          <w:ilvl w:val="0"/>
          <w:numId w:val="123"/>
        </w:numPr>
        <w:rPr>
          <w:rFonts w:ascii="Source Sans Pro" w:hAnsi="Source Sans Pro"/>
          <w:b/>
          <w:snapToGrid w:val="0"/>
        </w:rPr>
      </w:pPr>
      <w:r w:rsidRPr="0039151C">
        <w:rPr>
          <w:rFonts w:ascii="Source Sans Pro" w:hAnsi="Source Sans Pro"/>
          <w:b/>
          <w:bCs/>
          <w:lang w:val="es-US"/>
        </w:rPr>
        <w:t>Si, además de nuestro plan, tiene otra cobertura para medicamentos, debe comunicárnoslo.</w:t>
      </w:r>
      <w:r w:rsidRPr="0039151C">
        <w:rPr>
          <w:rFonts w:ascii="Source Sans Pro" w:hAnsi="Source Sans Pro"/>
          <w:lang w:val="es-US"/>
        </w:rPr>
        <w:t xml:space="preserve"> </w:t>
      </w:r>
      <w:r w:rsidRPr="0039151C">
        <w:rPr>
          <w:rFonts w:ascii="Source Sans Pro" w:hAnsi="Source Sans Pro"/>
          <w:snapToGrid w:val="0"/>
          <w:lang w:val="es-US"/>
        </w:rPr>
        <w:t>El Capítulo 1 le informa sobre la coordinación de estos beneficios.</w:t>
      </w:r>
    </w:p>
    <w:p w14:paraId="0C348D7F" w14:textId="780D4F03" w:rsidR="009476FD" w:rsidRPr="0039151C" w:rsidRDefault="009476FD" w:rsidP="00061181">
      <w:pPr>
        <w:pStyle w:val="ListBullet"/>
        <w:numPr>
          <w:ilvl w:val="0"/>
          <w:numId w:val="24"/>
        </w:numPr>
        <w:rPr>
          <w:rFonts w:ascii="Source Sans Pro" w:hAnsi="Source Sans Pro"/>
        </w:rPr>
      </w:pPr>
      <w:r w:rsidRPr="0039151C">
        <w:rPr>
          <w:rStyle w:val="Strong"/>
          <w:rFonts w:ascii="Source Sans Pro" w:hAnsi="Source Sans Pro"/>
          <w:lang w:val="es-US"/>
        </w:rPr>
        <w:t>Dígales al médico y a otros proveedores de atención médica que está inscrito en nuestro plan.</w:t>
      </w:r>
      <w:r w:rsidR="003F3379">
        <w:rPr>
          <w:rStyle w:val="Strong"/>
          <w:rFonts w:ascii="Source Sans Pro" w:hAnsi="Source Sans Pro"/>
          <w:lang w:val="es-US"/>
        </w:rPr>
        <w:t xml:space="preserve"> </w:t>
      </w:r>
      <w:r w:rsidRPr="0039151C">
        <w:rPr>
          <w:rFonts w:ascii="Source Sans Pro" w:hAnsi="Source Sans Pro"/>
          <w:lang w:val="es-US"/>
        </w:rPr>
        <w:t>Muestre la tarjeta de miembro de nuestro plan cada vez que acuda a obtener atención médica o medicamentos de la Parte D.</w:t>
      </w:r>
    </w:p>
    <w:p w14:paraId="5724F476" w14:textId="4286501F" w:rsidR="002E1D1E" w:rsidRPr="0039151C" w:rsidRDefault="002E1D1E" w:rsidP="00061181">
      <w:pPr>
        <w:pStyle w:val="ListBullet"/>
        <w:numPr>
          <w:ilvl w:val="0"/>
          <w:numId w:val="24"/>
        </w:numPr>
        <w:rPr>
          <w:rStyle w:val="Strong"/>
          <w:rFonts w:ascii="Source Sans Pro" w:hAnsi="Source Sans Pro"/>
        </w:rPr>
      </w:pPr>
      <w:r w:rsidRPr="0039151C">
        <w:rPr>
          <w:rStyle w:val="Strong"/>
          <w:rFonts w:ascii="Source Sans Pro" w:hAnsi="Source Sans Pro"/>
          <w:lang w:val="es-US"/>
        </w:rPr>
        <w:t xml:space="preserve">Permita que sus médicos y otros proveedores lo ayuden dándoles información, haciendo preguntas y realizando un seguimiento de su atención médica. </w:t>
      </w:r>
    </w:p>
    <w:p w14:paraId="3FC33CF7" w14:textId="7D8098EB" w:rsidR="002E1D1E" w:rsidRPr="0039151C" w:rsidRDefault="002E1D1E" w:rsidP="00061181">
      <w:pPr>
        <w:pStyle w:val="ListBullet2"/>
        <w:numPr>
          <w:ilvl w:val="1"/>
          <w:numId w:val="24"/>
        </w:numPr>
        <w:rPr>
          <w:rFonts w:ascii="Source Sans Pro" w:hAnsi="Source Sans Pro"/>
        </w:rPr>
      </w:pPr>
      <w:r w:rsidRPr="0039151C">
        <w:rPr>
          <w:rFonts w:ascii="Source Sans Pro" w:hAnsi="Source Sans Pro"/>
          <w:lang w:val="es-US"/>
        </w:rPr>
        <w:t xml:space="preserve">Para ayudar a obtener la mejor atención, informe a sus médicos y otros proveedores de salud acerca de sus problemas de salud. Siga las instrucciones y planes de tratamiento que usted y sus médicos acordaron. </w:t>
      </w:r>
    </w:p>
    <w:p w14:paraId="4006B15D" w14:textId="3D8F9EB8" w:rsidR="005A520F" w:rsidRPr="0039151C" w:rsidRDefault="005A520F" w:rsidP="00061181">
      <w:pPr>
        <w:pStyle w:val="ListBullet2"/>
        <w:numPr>
          <w:ilvl w:val="1"/>
          <w:numId w:val="24"/>
        </w:numPr>
        <w:rPr>
          <w:rFonts w:ascii="Source Sans Pro" w:hAnsi="Source Sans Pro"/>
        </w:rPr>
      </w:pPr>
      <w:r w:rsidRPr="0039151C">
        <w:rPr>
          <w:rFonts w:ascii="Source Sans Pro" w:hAnsi="Source Sans Pro"/>
          <w:lang w:val="es-US"/>
        </w:rPr>
        <w:t>Asegúrese de que los médicos conozcan todos los medicamentos que está tomando, incluidos los medicamentos de venta libre, las vitaminas y los suplementos.</w:t>
      </w:r>
    </w:p>
    <w:p w14:paraId="5BCF0A42" w14:textId="43E5DDEE" w:rsidR="002E1D1E" w:rsidRPr="0039151C" w:rsidRDefault="002E1D1E" w:rsidP="00061181">
      <w:pPr>
        <w:pStyle w:val="ListBullet2"/>
        <w:numPr>
          <w:ilvl w:val="1"/>
          <w:numId w:val="24"/>
        </w:numPr>
        <w:rPr>
          <w:rFonts w:ascii="Source Sans Pro" w:hAnsi="Source Sans Pro"/>
        </w:rPr>
      </w:pPr>
      <w:r w:rsidRPr="0039151C">
        <w:rPr>
          <w:rFonts w:ascii="Source Sans Pro" w:hAnsi="Source Sans Pro"/>
          <w:lang w:val="es-US"/>
        </w:rPr>
        <w:t xml:space="preserve">Si tiene preguntas, no dude en hacerlas y obtener una respuesta que comprenda. </w:t>
      </w:r>
    </w:p>
    <w:p w14:paraId="30C97F23" w14:textId="166AD207" w:rsidR="002E1D1E" w:rsidRPr="0039151C" w:rsidRDefault="002E1D1E" w:rsidP="00061181">
      <w:pPr>
        <w:pStyle w:val="ListBullet"/>
        <w:numPr>
          <w:ilvl w:val="0"/>
          <w:numId w:val="24"/>
        </w:numPr>
        <w:rPr>
          <w:rFonts w:ascii="Source Sans Pro" w:hAnsi="Source Sans Pro"/>
          <w:snapToGrid w:val="0"/>
        </w:rPr>
      </w:pPr>
      <w:r w:rsidRPr="0039151C">
        <w:rPr>
          <w:rStyle w:val="Strong"/>
          <w:rFonts w:ascii="Source Sans Pro" w:hAnsi="Source Sans Pro"/>
          <w:lang w:val="es-US"/>
        </w:rPr>
        <w:t>Sea considerado.</w:t>
      </w:r>
      <w:r w:rsidRPr="0039151C">
        <w:rPr>
          <w:rFonts w:ascii="Source Sans Pro" w:hAnsi="Source Sans Pro"/>
          <w:lang w:val="es-US"/>
        </w:rPr>
        <w:t xml:space="preserve"> </w:t>
      </w:r>
      <w:r w:rsidRPr="0039151C">
        <w:rPr>
          <w:rFonts w:ascii="Source Sans Pro" w:hAnsi="Source Sans Pro"/>
          <w:snapToGrid w:val="0"/>
          <w:lang w:val="es-US"/>
        </w:rPr>
        <w:t>Esperamos que nuestros miembros respeten los derechos de otros pacientes. También esperamos que usted actúe de una manera que contribuya al buen funcionamiento del consultorio de su médico, hospitales y otras oficinas.</w:t>
      </w:r>
    </w:p>
    <w:p w14:paraId="18D81540" w14:textId="2B7C189C" w:rsidR="00103089" w:rsidRPr="0039151C" w:rsidRDefault="002E1D1E" w:rsidP="00061181">
      <w:pPr>
        <w:pStyle w:val="ListBullet"/>
        <w:numPr>
          <w:ilvl w:val="0"/>
          <w:numId w:val="24"/>
        </w:numPr>
        <w:rPr>
          <w:rFonts w:ascii="Source Sans Pro" w:hAnsi="Source Sans Pro"/>
          <w:color w:val="0000FF"/>
        </w:rPr>
      </w:pPr>
      <w:r w:rsidRPr="0039151C">
        <w:rPr>
          <w:rStyle w:val="Strong"/>
          <w:rFonts w:ascii="Source Sans Pro" w:hAnsi="Source Sans Pro"/>
          <w:lang w:val="es-US"/>
        </w:rPr>
        <w:t xml:space="preserve">Pague lo que </w:t>
      </w:r>
      <w:proofErr w:type="spellStart"/>
      <w:proofErr w:type="gramStart"/>
      <w:r w:rsidRPr="0039151C">
        <w:rPr>
          <w:rStyle w:val="Strong"/>
          <w:rFonts w:ascii="Source Sans Pro" w:hAnsi="Source Sans Pro"/>
          <w:lang w:val="es-US"/>
        </w:rPr>
        <w:t>debe.</w:t>
      </w:r>
      <w:r w:rsidRPr="0039151C">
        <w:rPr>
          <w:rFonts w:ascii="Source Sans Pro" w:hAnsi="Source Sans Pro"/>
          <w:snapToGrid w:val="0"/>
          <w:lang w:val="es-US"/>
        </w:rPr>
        <w:t>Como</w:t>
      </w:r>
      <w:proofErr w:type="spellEnd"/>
      <w:proofErr w:type="gramEnd"/>
      <w:r w:rsidRPr="0039151C">
        <w:rPr>
          <w:rFonts w:ascii="Source Sans Pro" w:hAnsi="Source Sans Pro"/>
          <w:snapToGrid w:val="0"/>
          <w:lang w:val="es-US"/>
        </w:rPr>
        <w:t xml:space="preserve"> miembro del plan, usted es responsable de estos pagos:</w:t>
      </w:r>
    </w:p>
    <w:p w14:paraId="67FEDDDF" w14:textId="31C78BB7" w:rsidR="00103089" w:rsidRPr="0039151C" w:rsidRDefault="002E1D1E" w:rsidP="00061181">
      <w:pPr>
        <w:pStyle w:val="ListBullet"/>
        <w:numPr>
          <w:ilvl w:val="1"/>
          <w:numId w:val="24"/>
        </w:num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Debe pagar las primas del plan.] </w:t>
      </w:r>
    </w:p>
    <w:p w14:paraId="51DC8762" w14:textId="2065E6E2" w:rsidR="00103089" w:rsidRPr="0039151C" w:rsidRDefault="0031471C" w:rsidP="00061181">
      <w:pPr>
        <w:pStyle w:val="ListBullet"/>
        <w:numPr>
          <w:ilvl w:val="1"/>
          <w:numId w:val="24"/>
        </w:numPr>
        <w:rPr>
          <w:rFonts w:ascii="Source Sans Pro" w:hAnsi="Source Sans Pro"/>
        </w:rPr>
      </w:pPr>
      <w:r w:rsidRPr="0039151C">
        <w:rPr>
          <w:rFonts w:ascii="Source Sans Pro" w:hAnsi="Source Sans Pro"/>
          <w:lang w:val="es-US"/>
        </w:rPr>
        <w:t>Debe seguir pagando sus primas de la Parte B de Medicare para seguir siendo miembro de nuestro plan.</w:t>
      </w:r>
    </w:p>
    <w:p w14:paraId="478847B7" w14:textId="21AC98D2" w:rsidR="002E1D1E" w:rsidRPr="0039151C" w:rsidRDefault="002E1D1E" w:rsidP="00061181">
      <w:pPr>
        <w:pStyle w:val="ListBullet"/>
        <w:numPr>
          <w:ilvl w:val="1"/>
          <w:numId w:val="24"/>
        </w:numPr>
        <w:rPr>
          <w:rFonts w:ascii="Source Sans Pro" w:hAnsi="Source Sans Pro"/>
        </w:rPr>
      </w:pPr>
      <w:r w:rsidRPr="0039151C">
        <w:rPr>
          <w:rFonts w:ascii="Source Sans Pro" w:hAnsi="Source Sans Pro"/>
          <w:lang w:val="es-US"/>
        </w:rPr>
        <w:t xml:space="preserve">Para la mayoría de sus servicios médicos o medicamentos cubiertos por el plan, usted debe pagar su parte del costo al recibir el servicio o el medicamento. </w:t>
      </w:r>
    </w:p>
    <w:p w14:paraId="1B34953B" w14:textId="4BBDC187" w:rsidR="00103089" w:rsidRPr="0039151C" w:rsidRDefault="004A7ABD" w:rsidP="00795F85">
      <w:pPr>
        <w:spacing w:beforeAutospacing="0" w:after="120" w:afterAutospacing="0"/>
        <w:rPr>
          <w:rFonts w:ascii="Source Sans Pro" w:hAnsi="Source Sans Pro"/>
          <w:i/>
          <w:color w:val="0000FF"/>
        </w:rPr>
      </w:pPr>
      <w:r w:rsidRPr="0039151C">
        <w:rPr>
          <w:rFonts w:ascii="Source Sans Pro" w:hAnsi="Source Sans Pro"/>
          <w:i/>
          <w:iCs/>
          <w:color w:val="0000FF"/>
        </w:rPr>
        <w:t>[Plans that don’t disenroll members for non-payment can modify this section as needed.]</w:t>
      </w:r>
    </w:p>
    <w:p w14:paraId="4547BAA2" w14:textId="6456B3F3" w:rsidR="00103089" w:rsidRPr="0039151C" w:rsidRDefault="004A7ABD" w:rsidP="002A2BF5">
      <w:pPr>
        <w:pStyle w:val="ListParagraph"/>
        <w:numPr>
          <w:ilvl w:val="0"/>
          <w:numId w:val="64"/>
        </w:numPr>
        <w:spacing w:beforeAutospacing="0" w:after="120" w:afterAutospacing="0"/>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 xml:space="preserve">Plans offering Part D, insert: </w:t>
      </w:r>
      <w:r w:rsidRPr="0039151C">
        <w:rPr>
          <w:rFonts w:ascii="Source Sans Pro" w:hAnsi="Source Sans Pro"/>
          <w:color w:val="0000FF"/>
          <w:lang w:val="es-US"/>
        </w:rPr>
        <w:t>Si le corresponde pagar una multa por inscripción tardía, debe pagar la multa para mantener su cobertura para medicamentos.]</w:t>
      </w:r>
    </w:p>
    <w:p w14:paraId="32C19A56" w14:textId="0C938332" w:rsidR="00005DB1" w:rsidRPr="0039151C" w:rsidRDefault="00005DB1" w:rsidP="002A2BF5">
      <w:pPr>
        <w:pStyle w:val="ListParagraph"/>
        <w:numPr>
          <w:ilvl w:val="0"/>
          <w:numId w:val="64"/>
        </w:numPr>
        <w:spacing w:beforeAutospacing="0" w:after="120" w:afterAutospacing="0"/>
        <w:rPr>
          <w:rFonts w:ascii="Source Sans Pro" w:hAnsi="Source Sans Pro"/>
        </w:rPr>
      </w:pPr>
      <w:r w:rsidRPr="0039151C">
        <w:rPr>
          <w:rFonts w:ascii="Source Sans Pro" w:hAnsi="Source Sans Pro"/>
          <w:lang w:val="es-US"/>
        </w:rPr>
        <w:lastRenderedPageBreak/>
        <w:t>Si debe pagar el monto adicional por la Parte D debido a sus ingresos anuales, debe continuar pagando este monto adicional directamente al gobierno para seguir siendo miembro de nuestro plan.</w:t>
      </w:r>
    </w:p>
    <w:p w14:paraId="484AAF61" w14:textId="558EE1B8" w:rsidR="002E1D1E" w:rsidRPr="0039151C" w:rsidRDefault="0031471C" w:rsidP="00061181">
      <w:pPr>
        <w:pStyle w:val="ListBullet"/>
        <w:numPr>
          <w:ilvl w:val="0"/>
          <w:numId w:val="24"/>
        </w:numPr>
        <w:rPr>
          <w:rFonts w:ascii="Source Sans Pro" w:hAnsi="Source Sans Pro"/>
        </w:rPr>
      </w:pPr>
      <w:r w:rsidRPr="0039151C">
        <w:rPr>
          <w:rFonts w:ascii="Source Sans Pro" w:hAnsi="Source Sans Pro"/>
          <w:b/>
          <w:bCs/>
          <w:lang w:val="es-US"/>
        </w:rPr>
        <w:t>Incluso si se muda</w:t>
      </w:r>
      <w:r w:rsidRPr="0039151C">
        <w:rPr>
          <w:rFonts w:ascii="Source Sans Pro" w:hAnsi="Source Sans Pro"/>
          <w:b/>
          <w:bCs/>
          <w:i/>
          <w:iCs/>
          <w:lang w:val="es-US"/>
        </w:rPr>
        <w:t xml:space="preserve"> dentro</w:t>
      </w:r>
      <w:r w:rsidRPr="0039151C">
        <w:rPr>
          <w:rFonts w:ascii="Source Sans Pro" w:hAnsi="Source Sans Pro"/>
          <w:b/>
          <w:bCs/>
          <w:lang w:val="es-US"/>
        </w:rPr>
        <w:t xml:space="preserve"> del área de servicio de nuestro plan, debemos estar al tanto</w:t>
      </w:r>
      <w:r w:rsidRPr="0039151C">
        <w:rPr>
          <w:rFonts w:ascii="Source Sans Pro" w:hAnsi="Source Sans Pro"/>
          <w:lang w:val="es-US"/>
        </w:rPr>
        <w:t xml:space="preserve"> de esto para mantener actualizado su registro de miembro y para saber cómo podemos comunicarnos con usted. </w:t>
      </w:r>
    </w:p>
    <w:p w14:paraId="743709C8" w14:textId="6174FE32" w:rsidR="009476FD" w:rsidRPr="0039151C" w:rsidRDefault="009476FD" w:rsidP="00061181">
      <w:pPr>
        <w:pStyle w:val="ListBullet2"/>
        <w:numPr>
          <w:ilvl w:val="0"/>
          <w:numId w:val="24"/>
        </w:numPr>
        <w:rPr>
          <w:rFonts w:ascii="Source Sans Pro" w:hAnsi="Source Sans Pro"/>
        </w:rPr>
      </w:pPr>
      <w:r w:rsidRPr="0039151C">
        <w:rPr>
          <w:rFonts w:ascii="Source Sans Pro" w:hAnsi="Source Sans Pro"/>
          <w:b/>
          <w:bCs/>
          <w:lang w:val="es-US"/>
        </w:rPr>
        <w:t xml:space="preserve">Si se muda </w:t>
      </w:r>
      <w:r w:rsidRPr="00886100">
        <w:rPr>
          <w:rFonts w:ascii="Source Sans Pro" w:hAnsi="Source Sans Pro"/>
          <w:b/>
          <w:bCs/>
          <w:i/>
          <w:lang w:val="es-US"/>
        </w:rPr>
        <w:t>fuera</w:t>
      </w:r>
      <w:r w:rsidRPr="0039151C">
        <w:rPr>
          <w:rFonts w:ascii="Source Sans Pro" w:hAnsi="Source Sans Pro"/>
          <w:b/>
          <w:bCs/>
          <w:lang w:val="es-US"/>
        </w:rPr>
        <w:t xml:space="preserve"> del área de servicio de nuestro plan, </w:t>
      </w:r>
      <w:r w:rsidRPr="0039151C">
        <w:rPr>
          <w:rFonts w:ascii="Source Sans Pro" w:hAnsi="Source Sans Pro"/>
          <w:color w:val="0000FF"/>
          <w:lang w:val="es-US"/>
        </w:rPr>
        <w:t>[</w:t>
      </w:r>
      <w:r w:rsidRPr="0039151C">
        <w:rPr>
          <w:rFonts w:ascii="Source Sans Pro" w:hAnsi="Source Sans Pro"/>
          <w:i/>
          <w:iCs/>
          <w:color w:val="0000FF"/>
        </w:rPr>
        <w:t xml:space="preserve">if a continuation area is offered, insert: </w:t>
      </w:r>
      <w:r w:rsidRPr="0039151C">
        <w:rPr>
          <w:rFonts w:ascii="Source Sans Pro" w:hAnsi="Source Sans Pro"/>
          <w:b/>
          <w:bCs/>
          <w:color w:val="0000FF"/>
          <w:lang w:val="es-US"/>
        </w:rPr>
        <w:t>generalmente</w:t>
      </w:r>
      <w:r w:rsidRPr="0039151C">
        <w:rPr>
          <w:rFonts w:ascii="Source Sans Pro" w:hAnsi="Source Sans Pro"/>
          <w:i/>
          <w:iCs/>
          <w:color w:val="0000FF"/>
        </w:rPr>
        <w:t xml:space="preserve"> here and then explain the continuation area</w:t>
      </w:r>
      <w:r w:rsidRPr="0039151C">
        <w:rPr>
          <w:rFonts w:ascii="Source Sans Pro" w:hAnsi="Source Sans Pro"/>
          <w:color w:val="0000FF"/>
          <w:lang w:val="es-US"/>
        </w:rPr>
        <w:t>]</w:t>
      </w:r>
      <w:r w:rsidRPr="0039151C">
        <w:rPr>
          <w:rFonts w:ascii="Source Sans Pro" w:hAnsi="Source Sans Pro"/>
          <w:b/>
          <w:bCs/>
          <w:lang w:val="es-US"/>
        </w:rPr>
        <w:t xml:space="preserve"> no puede seguir siendo miembro de nuestro plan.</w:t>
      </w:r>
      <w:r w:rsidRPr="0039151C">
        <w:rPr>
          <w:rFonts w:ascii="Source Sans Pro" w:hAnsi="Source Sans Pro"/>
          <w:lang w:val="es-US"/>
        </w:rPr>
        <w:t xml:space="preserve"> </w:t>
      </w:r>
    </w:p>
    <w:p w14:paraId="600A4A48" w14:textId="7B015268" w:rsidR="009476FD" w:rsidRPr="0039151C" w:rsidRDefault="00F31628" w:rsidP="00061181">
      <w:pPr>
        <w:pStyle w:val="ListBullet2"/>
        <w:numPr>
          <w:ilvl w:val="0"/>
          <w:numId w:val="24"/>
        </w:numPr>
        <w:rPr>
          <w:rFonts w:ascii="Source Sans Pro" w:hAnsi="Source Sans Pro"/>
        </w:rPr>
      </w:pPr>
      <w:r w:rsidRPr="0039151C">
        <w:rPr>
          <w:rFonts w:ascii="Source Sans Pro" w:hAnsi="Source Sans Pro"/>
          <w:b/>
          <w:bCs/>
          <w:lang w:val="es-US"/>
        </w:rPr>
        <w:t xml:space="preserve">Si se muda, comuníqueselo al Seguro Social (o a la Junta de jubilación para ferroviarios). </w:t>
      </w:r>
      <w:bookmarkEnd w:id="597"/>
    </w:p>
    <w:p w14:paraId="05D09A61" w14:textId="77777777" w:rsidR="002E1D1E" w:rsidRPr="0039151C" w:rsidRDefault="002E1D1E" w:rsidP="00795F85">
      <w:pPr>
        <w:spacing w:after="120"/>
        <w:rPr>
          <w:rFonts w:ascii="Source Sans Pro" w:hAnsi="Source Sans Pro"/>
          <w:szCs w:val="26"/>
        </w:rPr>
        <w:sectPr w:rsidR="002E1D1E" w:rsidRPr="0039151C" w:rsidSect="000E557F">
          <w:headerReference w:type="even" r:id="rId63"/>
          <w:headerReference w:type="default" r:id="rId64"/>
          <w:headerReference w:type="first" r:id="rId65"/>
          <w:endnotePr>
            <w:numFmt w:val="decimal"/>
          </w:endnotePr>
          <w:pgSz w:w="12240" w:h="15840" w:code="1"/>
          <w:pgMar w:top="1440" w:right="1440" w:bottom="1152" w:left="1440" w:header="619" w:footer="720" w:gutter="0"/>
          <w:cols w:space="720"/>
          <w:titlePg/>
          <w:docGrid w:linePitch="360"/>
        </w:sectPr>
      </w:pPr>
    </w:p>
    <w:p w14:paraId="59349FA4" w14:textId="77777777" w:rsidR="00EB21D0" w:rsidRPr="0039151C" w:rsidRDefault="00EB21D0" w:rsidP="003F3379">
      <w:pPr>
        <w:pStyle w:val="Heading1"/>
        <w:ind w:right="-138"/>
        <w:rPr>
          <w:rFonts w:ascii="Source Sans Pro" w:hAnsi="Source Sans Pro"/>
        </w:rPr>
      </w:pPr>
      <w:bookmarkStart w:id="626" w:name="_Toc206585105"/>
      <w:bookmarkStart w:id="627" w:name="s9"/>
      <w:r w:rsidRPr="0039151C">
        <w:rPr>
          <w:rFonts w:ascii="Source Sans Pro" w:hAnsi="Source Sans Pro"/>
          <w:lang w:val="es-US"/>
        </w:rPr>
        <w:lastRenderedPageBreak/>
        <w:t>CAPÍTULO 9:</w:t>
      </w:r>
      <w:r w:rsidRPr="0039151C">
        <w:rPr>
          <w:rFonts w:ascii="Source Sans Pro" w:hAnsi="Source Sans Pro"/>
          <w:b w:val="0"/>
          <w:bCs w:val="0"/>
          <w:lang w:val="es-US"/>
        </w:rPr>
        <w:br/>
      </w:r>
      <w:r w:rsidRPr="0039151C">
        <w:rPr>
          <w:rFonts w:ascii="Source Sans Pro" w:hAnsi="Source Sans Pro"/>
          <w:lang w:val="es-US"/>
        </w:rPr>
        <w:t>Si tiene un problema o una queja (decisiones de cobertura, apelaciones, quejas)</w:t>
      </w:r>
      <w:bookmarkEnd w:id="626"/>
    </w:p>
    <w:p w14:paraId="65EBCD9C" w14:textId="7F335C15" w:rsidR="002E1D1E" w:rsidRPr="0039151C" w:rsidRDefault="002E1D1E" w:rsidP="00795F85">
      <w:pPr>
        <w:tabs>
          <w:tab w:val="left" w:pos="0"/>
          <w:tab w:val="right" w:leader="dot" w:pos="9180"/>
        </w:tabs>
        <w:spacing w:before="120" w:beforeAutospacing="0" w:after="120" w:afterAutospacing="0"/>
        <w:rPr>
          <w:rFonts w:ascii="Source Sans Pro" w:hAnsi="Source Sans Pro"/>
          <w:i/>
          <w:color w:val="0000FF"/>
        </w:rPr>
      </w:pPr>
      <w:r w:rsidRPr="0039151C">
        <w:rPr>
          <w:rFonts w:ascii="Source Sans Pro" w:hAnsi="Source Sans Pro"/>
          <w:i/>
          <w:iCs/>
          <w:color w:val="0000FF"/>
        </w:rPr>
        <w:t>[Plans should ensure that the text or section heading immediately preceding each Legal Terms box is kept on the same page as the box.]</w:t>
      </w:r>
    </w:p>
    <w:p w14:paraId="683CF06E" w14:textId="5C79AAEB" w:rsidR="002E1D1E" w:rsidRPr="0039151C" w:rsidRDefault="002E1D1E" w:rsidP="00795F85">
      <w:pPr>
        <w:pStyle w:val="Heading2"/>
        <w:rPr>
          <w:rFonts w:ascii="Source Sans Pro" w:hAnsi="Source Sans Pro"/>
        </w:rPr>
      </w:pPr>
      <w:bookmarkStart w:id="628" w:name="_Toc102342491"/>
      <w:bookmarkStart w:id="629" w:name="_Toc98761286"/>
      <w:bookmarkStart w:id="630" w:name="_Toc68442460"/>
      <w:bookmarkStart w:id="631" w:name="_Toc228561597"/>
      <w:bookmarkStart w:id="632" w:name="_Toc206585106"/>
      <w:r w:rsidRPr="0039151C">
        <w:rPr>
          <w:rFonts w:ascii="Source Sans Pro" w:hAnsi="Source Sans Pro"/>
          <w:bCs/>
          <w:lang w:val="es-US"/>
        </w:rPr>
        <w:t>SECCIÓN 1</w:t>
      </w:r>
      <w:r w:rsidRPr="0039151C">
        <w:rPr>
          <w:rFonts w:ascii="Source Sans Pro" w:hAnsi="Source Sans Pro"/>
          <w:bCs/>
          <w:lang w:val="es-US"/>
        </w:rPr>
        <w:tab/>
      </w:r>
      <w:bookmarkEnd w:id="628"/>
      <w:bookmarkEnd w:id="629"/>
      <w:bookmarkEnd w:id="630"/>
      <w:bookmarkEnd w:id="631"/>
      <w:r w:rsidRPr="0039151C">
        <w:rPr>
          <w:rFonts w:ascii="Source Sans Pro" w:hAnsi="Source Sans Pro"/>
          <w:bCs/>
          <w:lang w:val="es-US"/>
        </w:rPr>
        <w:t>Qué debe hacer si tiene un problema o una inquietud</w:t>
      </w:r>
      <w:bookmarkEnd w:id="632"/>
    </w:p>
    <w:p w14:paraId="3936E492" w14:textId="49858DF8" w:rsidR="002E1D1E" w:rsidRPr="0039151C" w:rsidRDefault="002E1D1E" w:rsidP="00795F85">
      <w:pPr>
        <w:rPr>
          <w:rFonts w:ascii="Source Sans Pro" w:hAnsi="Source Sans Pro"/>
        </w:rPr>
      </w:pPr>
      <w:r w:rsidRPr="0039151C">
        <w:rPr>
          <w:rFonts w:ascii="Source Sans Pro" w:hAnsi="Source Sans Pro"/>
          <w:lang w:val="es-US"/>
        </w:rPr>
        <w:t>En este capítulo se explican 2 tipos de procesos para el manejo de problemas e inquietudes:</w:t>
      </w:r>
    </w:p>
    <w:p w14:paraId="09EB81B2" w14:textId="14DC3A85" w:rsidR="002E1D1E" w:rsidRPr="0039151C" w:rsidRDefault="002E1D1E" w:rsidP="002A2BF5">
      <w:pPr>
        <w:pStyle w:val="ListBullet"/>
        <w:numPr>
          <w:ilvl w:val="0"/>
          <w:numId w:val="123"/>
        </w:numPr>
        <w:rPr>
          <w:rFonts w:ascii="Source Sans Pro" w:hAnsi="Source Sans Pro"/>
        </w:rPr>
      </w:pPr>
      <w:r w:rsidRPr="0039151C">
        <w:rPr>
          <w:rFonts w:ascii="Source Sans Pro" w:hAnsi="Source Sans Pro"/>
          <w:lang w:val="es-US"/>
        </w:rPr>
        <w:t>Para algunos problemas, debe usar el</w:t>
      </w:r>
      <w:r w:rsidRPr="0039151C">
        <w:rPr>
          <w:rFonts w:ascii="Source Sans Pro" w:hAnsi="Source Sans Pro"/>
          <w:b/>
          <w:bCs/>
          <w:lang w:val="es-US"/>
        </w:rPr>
        <w:t xml:space="preserve"> proceso para decisiones de cobertura y apelaciones.</w:t>
      </w:r>
    </w:p>
    <w:p w14:paraId="2ADB362C" w14:textId="3E4486B8" w:rsidR="002E1D1E" w:rsidRPr="0039151C" w:rsidRDefault="002E1D1E" w:rsidP="00061181">
      <w:pPr>
        <w:numPr>
          <w:ilvl w:val="0"/>
          <w:numId w:val="10"/>
        </w:numPr>
        <w:spacing w:before="120" w:beforeAutospacing="0"/>
        <w:rPr>
          <w:rFonts w:ascii="Source Sans Pro" w:hAnsi="Source Sans Pro"/>
        </w:rPr>
      </w:pPr>
      <w:r w:rsidRPr="0039151C">
        <w:rPr>
          <w:rFonts w:ascii="Source Sans Pro" w:hAnsi="Source Sans Pro"/>
          <w:lang w:val="es-US"/>
        </w:rPr>
        <w:t xml:space="preserve">Para otros problemas, debe usar el </w:t>
      </w:r>
      <w:r w:rsidRPr="0039151C">
        <w:rPr>
          <w:rFonts w:ascii="Source Sans Pro" w:hAnsi="Source Sans Pro"/>
          <w:b/>
          <w:bCs/>
          <w:lang w:val="es-US"/>
        </w:rPr>
        <w:t>proceso para presentar quejas</w:t>
      </w:r>
      <w:r w:rsidRPr="0039151C">
        <w:rPr>
          <w:rFonts w:ascii="Source Sans Pro" w:hAnsi="Source Sans Pro"/>
          <w:lang w:val="es-US"/>
        </w:rPr>
        <w:t>, también denominado reclamos.</w:t>
      </w:r>
    </w:p>
    <w:p w14:paraId="0821497D" w14:textId="77777777" w:rsidR="00C76567" w:rsidRPr="0039151C" w:rsidRDefault="002E1D1E" w:rsidP="00B83CF6">
      <w:pPr>
        <w:rPr>
          <w:rFonts w:ascii="Source Sans Pro" w:hAnsi="Source Sans Pro"/>
        </w:rPr>
      </w:pPr>
      <w:r w:rsidRPr="0039151C">
        <w:rPr>
          <w:rFonts w:ascii="Source Sans Pro" w:hAnsi="Source Sans Pro"/>
          <w:lang w:val="es-US"/>
        </w:rPr>
        <w:t xml:space="preserve">Ambos procesos cuentan con la aprobación de Medicare. Cada proceso tiene un conjunto de normas, procedimientos y plazos que usted y nosotros debemos seguir. </w:t>
      </w:r>
    </w:p>
    <w:p w14:paraId="1A62AA4F" w14:textId="25109498" w:rsidR="002E1D1E" w:rsidRPr="0039151C" w:rsidRDefault="002E1D1E" w:rsidP="00B83CF6">
      <w:pPr>
        <w:rPr>
          <w:rFonts w:ascii="Source Sans Pro" w:hAnsi="Source Sans Pro"/>
        </w:rPr>
      </w:pPr>
      <w:r w:rsidRPr="0039151C">
        <w:rPr>
          <w:rFonts w:ascii="Source Sans Pro" w:hAnsi="Source Sans Pro"/>
          <w:lang w:val="es-US"/>
        </w:rPr>
        <w:t xml:space="preserve">La información en este capítulo lo ayudará a identificar el proceso correcto a seguir y qué debe hacer. </w:t>
      </w:r>
    </w:p>
    <w:p w14:paraId="562C6A72" w14:textId="39420708" w:rsidR="002E1D1E" w:rsidRPr="0039151C" w:rsidRDefault="002E1D1E" w:rsidP="00BE5724">
      <w:pPr>
        <w:pStyle w:val="Heading3"/>
        <w:rPr>
          <w:rFonts w:ascii="Source Sans Pro" w:hAnsi="Source Sans Pro"/>
        </w:rPr>
      </w:pPr>
      <w:bookmarkStart w:id="633" w:name="_Toc68442462"/>
      <w:bookmarkStart w:id="634" w:name="_Toc228561599"/>
      <w:r w:rsidRPr="0039151C">
        <w:rPr>
          <w:rFonts w:ascii="Source Sans Pro" w:hAnsi="Source Sans Pro"/>
          <w:iCs w:val="0"/>
          <w:lang w:val="es-US"/>
        </w:rPr>
        <w:t>Sección 1.1</w:t>
      </w:r>
      <w:r w:rsidRPr="0039151C">
        <w:rPr>
          <w:rFonts w:ascii="Source Sans Pro" w:hAnsi="Source Sans Pro"/>
          <w:iCs w:val="0"/>
          <w:lang w:val="es-US"/>
        </w:rPr>
        <w:tab/>
        <w:t>Términos legales</w:t>
      </w:r>
      <w:bookmarkEnd w:id="633"/>
      <w:bookmarkEnd w:id="634"/>
    </w:p>
    <w:p w14:paraId="087932DC" w14:textId="3AC962A1" w:rsidR="007F55FD" w:rsidRPr="0039151C" w:rsidRDefault="002E1D1E" w:rsidP="00795F85">
      <w:pPr>
        <w:rPr>
          <w:rFonts w:ascii="Source Sans Pro" w:hAnsi="Source Sans Pro"/>
          <w:szCs w:val="26"/>
        </w:rPr>
      </w:pPr>
      <w:r w:rsidRPr="0039151C">
        <w:rPr>
          <w:rFonts w:ascii="Source Sans Pro" w:hAnsi="Source Sans Pro"/>
          <w:lang w:val="es-US"/>
        </w:rPr>
        <w:t>Existe terminología legal para algunas de las normas, procedimientos y tipos de plazos que se explican en este capítulo. Muchos de estos términos son desconocidos para la mayoría de las personas. Para facilitar las cosas, en este capítulo se usan palabras más familiares en lugar de algunos términos legales.</w:t>
      </w:r>
    </w:p>
    <w:p w14:paraId="3A137266" w14:textId="2FB58863" w:rsidR="002E1D1E" w:rsidRPr="0039151C" w:rsidRDefault="002E1D1E" w:rsidP="00795F85">
      <w:pPr>
        <w:rPr>
          <w:rFonts w:ascii="Source Sans Pro" w:hAnsi="Source Sans Pro"/>
        </w:rPr>
      </w:pPr>
      <w:r w:rsidRPr="0039151C">
        <w:rPr>
          <w:rFonts w:ascii="Source Sans Pro" w:hAnsi="Source Sans Pro"/>
          <w:lang w:val="es-US"/>
        </w:rPr>
        <w:t>Sin embargo, a veces es importante conocer los términos legales correctos. Para ayudarlo a saber qué términos utilizar para recibir la ayuda o información correctas, incluimos estos términos legales cuando damos los detalles para el manejo de determinadas situaciones.</w:t>
      </w:r>
    </w:p>
    <w:p w14:paraId="1718870D" w14:textId="304FE86C" w:rsidR="002E1D1E" w:rsidRPr="0039151C" w:rsidRDefault="002E1D1E" w:rsidP="00795F85">
      <w:pPr>
        <w:pStyle w:val="Heading2"/>
        <w:rPr>
          <w:rFonts w:ascii="Source Sans Pro" w:hAnsi="Source Sans Pro"/>
        </w:rPr>
      </w:pPr>
      <w:bookmarkStart w:id="635" w:name="_Toc68442463"/>
      <w:bookmarkStart w:id="636" w:name="_Toc228561600"/>
      <w:bookmarkStart w:id="637" w:name="_Toc102342492"/>
      <w:bookmarkStart w:id="638" w:name="_Toc98761287"/>
      <w:bookmarkStart w:id="639" w:name="_Toc206585107"/>
      <w:r w:rsidRPr="0039151C">
        <w:rPr>
          <w:rFonts w:ascii="Source Sans Pro" w:hAnsi="Source Sans Pro"/>
          <w:bCs/>
          <w:lang w:val="es-US"/>
        </w:rPr>
        <w:lastRenderedPageBreak/>
        <w:t>SECCIÓN 2</w:t>
      </w:r>
      <w:r w:rsidRPr="0039151C">
        <w:rPr>
          <w:rFonts w:ascii="Source Sans Pro" w:hAnsi="Source Sans Pro"/>
          <w:bCs/>
          <w:lang w:val="es-US"/>
        </w:rPr>
        <w:tab/>
        <w:t>Dónde obtener más información y asistencia personalizada</w:t>
      </w:r>
      <w:bookmarkEnd w:id="635"/>
      <w:bookmarkEnd w:id="636"/>
      <w:bookmarkEnd w:id="637"/>
      <w:bookmarkEnd w:id="638"/>
      <w:bookmarkEnd w:id="639"/>
    </w:p>
    <w:p w14:paraId="51EB7FF9" w14:textId="2DAD5618" w:rsidR="0031471C" w:rsidRPr="0039151C" w:rsidRDefault="0031471C" w:rsidP="003F3379">
      <w:pPr>
        <w:spacing w:line="216" w:lineRule="auto"/>
        <w:rPr>
          <w:rFonts w:ascii="Source Sans Pro" w:hAnsi="Source Sans Pro"/>
          <w:b/>
        </w:rPr>
      </w:pPr>
      <w:r w:rsidRPr="0039151C">
        <w:rPr>
          <w:rFonts w:ascii="Source Sans Pro" w:hAnsi="Source Sans Pro"/>
          <w:lang w:val="es-US"/>
        </w:rPr>
        <w:t xml:space="preserve">Siempre estamos a su disposición para ayudarlo. Incluso si tiene una queja sobre el trato que le damos, estamos obligados a respetar su derecho a presentar una queja. Siempre debe llamar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para obtener ayuda. En algunas situaciones, es posible que también quiera la ayuda o la orientación de alguien que no tenga relación con nosotros. Dos organizaciones que pueden ayudar son:</w:t>
      </w:r>
    </w:p>
    <w:p w14:paraId="4F63D1B1" w14:textId="63DDAEA2" w:rsidR="0031471C" w:rsidRPr="0039151C" w:rsidRDefault="0031471C" w:rsidP="003F3379">
      <w:pPr>
        <w:pStyle w:val="subheading"/>
        <w:spacing w:line="216" w:lineRule="auto"/>
        <w:outlineLvl w:val="3"/>
        <w:rPr>
          <w:rFonts w:ascii="Source Sans Pro" w:hAnsi="Source Sans Pro"/>
        </w:rPr>
      </w:pPr>
      <w:r w:rsidRPr="0039151C">
        <w:rPr>
          <w:rFonts w:ascii="Source Sans Pro" w:hAnsi="Source Sans Pro"/>
          <w:bCs/>
          <w:lang w:val="es-US"/>
        </w:rPr>
        <w:t xml:space="preserve">Programa estatal de asistencia sobre seguro médico (SHIP) </w:t>
      </w:r>
    </w:p>
    <w:p w14:paraId="5E2DD9DF" w14:textId="421562C7" w:rsidR="002E1D1E" w:rsidRPr="0039151C" w:rsidRDefault="0031471C" w:rsidP="003F3379">
      <w:pPr>
        <w:spacing w:line="216" w:lineRule="auto"/>
        <w:rPr>
          <w:rFonts w:ascii="Source Sans Pro" w:hAnsi="Source Sans Pro"/>
        </w:rPr>
      </w:pPr>
      <w:bookmarkStart w:id="640" w:name="_Toc68442464"/>
      <w:bookmarkStart w:id="641" w:name="_Toc228561601"/>
      <w:r w:rsidRPr="0039151C">
        <w:rPr>
          <w:rFonts w:ascii="Source Sans Pro" w:hAnsi="Source Sans Pro"/>
          <w:lang w:val="es-US"/>
        </w:rPr>
        <w:t xml:space="preserve">Cada estado tiene un programa gubernamental con </w:t>
      </w:r>
      <w:bookmarkEnd w:id="640"/>
      <w:bookmarkEnd w:id="641"/>
      <w:r w:rsidRPr="0039151C">
        <w:rPr>
          <w:rFonts w:ascii="Source Sans Pro" w:hAnsi="Source Sans Pro"/>
          <w:lang w:val="es-US"/>
        </w:rPr>
        <w:t>consejeros capacitados. El programa no está relacionado con nosotros ni con ninguna compañía de seguros o plan de salud. Los consejeros de este programa pueden ayudarlo a comprender el proceso que debe utilizar para tratar el problema que tenga. Además, ellos también pueden responder sus preguntas, darle más información y orientarlo sobre lo que debe hacer.</w:t>
      </w:r>
    </w:p>
    <w:p w14:paraId="200C2E4F" w14:textId="7E24A15A" w:rsidR="00550405" w:rsidRPr="0039151C" w:rsidRDefault="00550405" w:rsidP="003F3379">
      <w:pPr>
        <w:spacing w:line="216" w:lineRule="auto"/>
        <w:rPr>
          <w:rFonts w:ascii="Source Sans Pro" w:hAnsi="Source Sans Pro"/>
        </w:rPr>
      </w:pPr>
      <w:r w:rsidRPr="0039151C">
        <w:rPr>
          <w:rFonts w:ascii="Source Sans Pro" w:hAnsi="Source Sans Pro"/>
          <w:lang w:val="es-US"/>
        </w:rPr>
        <w:t xml:space="preserve">Los servicios ofrecidos por los asesores del SHIP son gratuitos. </w:t>
      </w:r>
      <w:r w:rsidRPr="0039151C">
        <w:rPr>
          <w:rFonts w:ascii="Source Sans Pro" w:hAnsi="Source Sans Pro"/>
          <w:i/>
          <w:iCs/>
          <w:color w:val="0000FF"/>
        </w:rPr>
        <w:t>[Insert SHIP name and contact information. Plans providing SHIP contact information in an exhibit should direct members to that exhibit.]</w:t>
      </w:r>
    </w:p>
    <w:p w14:paraId="0E594E91" w14:textId="0E275958" w:rsidR="002E1D1E" w:rsidRPr="0039151C" w:rsidRDefault="002E1D1E" w:rsidP="003F3379">
      <w:pPr>
        <w:pStyle w:val="subheading"/>
        <w:spacing w:line="216" w:lineRule="auto"/>
        <w:outlineLvl w:val="3"/>
        <w:rPr>
          <w:rFonts w:ascii="Source Sans Pro" w:hAnsi="Source Sans Pro"/>
        </w:rPr>
      </w:pPr>
      <w:r w:rsidRPr="0039151C">
        <w:rPr>
          <w:rFonts w:ascii="Source Sans Pro" w:hAnsi="Source Sans Pro"/>
          <w:bCs/>
          <w:lang w:val="es-US"/>
        </w:rPr>
        <w:t>Medicare</w:t>
      </w:r>
    </w:p>
    <w:p w14:paraId="1327B731" w14:textId="4877FE2D" w:rsidR="002E1D1E" w:rsidRPr="0039151C" w:rsidRDefault="00967EA9" w:rsidP="003F3379">
      <w:pPr>
        <w:spacing w:line="216" w:lineRule="auto"/>
        <w:rPr>
          <w:rFonts w:ascii="Source Sans Pro" w:hAnsi="Source Sans Pro"/>
        </w:rPr>
      </w:pPr>
      <w:r w:rsidRPr="0039151C">
        <w:rPr>
          <w:rFonts w:ascii="Source Sans Pro" w:hAnsi="Source Sans Pro"/>
          <w:lang w:val="es-US"/>
        </w:rPr>
        <w:t>También puede comunicarse con Medicare para obtener ayuda:</w:t>
      </w:r>
    </w:p>
    <w:p w14:paraId="75AB9436" w14:textId="4130D14F" w:rsidR="002E1D1E" w:rsidRPr="0039151C" w:rsidRDefault="007E7518" w:rsidP="003F3379">
      <w:pPr>
        <w:pStyle w:val="ListBullet"/>
        <w:numPr>
          <w:ilvl w:val="0"/>
          <w:numId w:val="167"/>
        </w:numPr>
        <w:spacing w:line="216" w:lineRule="auto"/>
        <w:ind w:left="720"/>
        <w:rPr>
          <w:rFonts w:ascii="Source Sans Pro" w:hAnsi="Source Sans Pro"/>
        </w:rPr>
      </w:pPr>
      <w:r w:rsidRPr="0039151C">
        <w:rPr>
          <w:rFonts w:ascii="Source Sans Pro" w:hAnsi="Source Sans Pro"/>
          <w:lang w:val="es-US"/>
        </w:rPr>
        <w:t>Llame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p w14:paraId="5261CB69" w14:textId="2D1307FC" w:rsidR="002E1D1E" w:rsidRPr="0039151C" w:rsidRDefault="007E7518" w:rsidP="003F3379">
      <w:pPr>
        <w:pStyle w:val="ListBullet"/>
        <w:numPr>
          <w:ilvl w:val="0"/>
          <w:numId w:val="167"/>
        </w:numPr>
        <w:spacing w:line="216" w:lineRule="auto"/>
        <w:ind w:left="720"/>
        <w:rPr>
          <w:rFonts w:ascii="Source Sans Pro" w:hAnsi="Source Sans Pro"/>
        </w:rPr>
      </w:pPr>
      <w:r w:rsidRPr="0039151C">
        <w:rPr>
          <w:rFonts w:ascii="Source Sans Pro" w:hAnsi="Source Sans Pro"/>
          <w:lang w:val="es-US"/>
        </w:rPr>
        <w:t xml:space="preserve">Visite </w:t>
      </w:r>
      <w:hyperlink r:id="rId66" w:history="1">
        <w:r w:rsidRPr="0039151C">
          <w:rPr>
            <w:rStyle w:val="Hyperlink"/>
            <w:rFonts w:ascii="Source Sans Pro" w:hAnsi="Source Sans Pro"/>
            <w:lang w:val="es-US"/>
          </w:rPr>
          <w:t>www.Medicare.gov</w:t>
        </w:r>
      </w:hyperlink>
      <w:r w:rsidRPr="0039151C">
        <w:rPr>
          <w:rFonts w:ascii="Source Sans Pro" w:hAnsi="Source Sans Pro"/>
          <w:lang w:val="es-US"/>
        </w:rPr>
        <w:t xml:space="preserve"> </w:t>
      </w:r>
    </w:p>
    <w:p w14:paraId="0CC55549" w14:textId="0A8EB0BC" w:rsidR="002E1D1E" w:rsidRPr="0039151C" w:rsidRDefault="002E1D1E" w:rsidP="00795F85">
      <w:pPr>
        <w:pStyle w:val="Heading2"/>
        <w:rPr>
          <w:rFonts w:ascii="Source Sans Pro" w:hAnsi="Source Sans Pro"/>
          <w:sz w:val="12"/>
          <w:szCs w:val="12"/>
        </w:rPr>
      </w:pPr>
      <w:bookmarkStart w:id="642" w:name="_Toc102342493"/>
      <w:bookmarkStart w:id="643" w:name="_Toc98761288"/>
      <w:bookmarkStart w:id="644" w:name="_Toc68442465"/>
      <w:bookmarkStart w:id="645" w:name="_Toc228561602"/>
      <w:bookmarkStart w:id="646" w:name="_Toc206585108"/>
      <w:r w:rsidRPr="0039151C">
        <w:rPr>
          <w:rFonts w:ascii="Source Sans Pro" w:hAnsi="Source Sans Pro"/>
          <w:bCs/>
          <w:lang w:val="es-US"/>
        </w:rPr>
        <w:t>SECCIÓN 3</w:t>
      </w:r>
      <w:r w:rsidRPr="0039151C">
        <w:rPr>
          <w:rFonts w:ascii="Source Sans Pro" w:hAnsi="Source Sans Pro"/>
          <w:bCs/>
          <w:lang w:val="es-US"/>
        </w:rPr>
        <w:tab/>
        <w:t>Qué proceso utilizar para su problema</w:t>
      </w:r>
      <w:bookmarkEnd w:id="642"/>
      <w:bookmarkEnd w:id="643"/>
      <w:bookmarkEnd w:id="644"/>
      <w:bookmarkEnd w:id="645"/>
      <w:bookmarkEnd w:id="646"/>
    </w:p>
    <w:p w14:paraId="7B55BDED" w14:textId="36F41357" w:rsidR="00B47B79" w:rsidRPr="0039151C" w:rsidRDefault="00B47B79" w:rsidP="00795F85">
      <w:pPr>
        <w:rPr>
          <w:rFonts w:ascii="Source Sans Pro" w:hAnsi="Source Sans Pro"/>
          <w:b/>
        </w:rPr>
      </w:pPr>
      <w:r w:rsidRPr="0039151C">
        <w:rPr>
          <w:rFonts w:ascii="Source Sans Pro" w:hAnsi="Source Sans Pro"/>
          <w:b/>
          <w:bCs/>
          <w:lang w:val="es-US"/>
        </w:rPr>
        <w:t>¿Su problema o inquietud tiene que ver con sus beneficios o cobertura?</w:t>
      </w:r>
    </w:p>
    <w:p w14:paraId="2364157A" w14:textId="0D1C936D" w:rsidR="00B47B79" w:rsidRPr="0039151C" w:rsidRDefault="00B47B79" w:rsidP="00795F85">
      <w:pPr>
        <w:rPr>
          <w:rFonts w:ascii="Source Sans Pro" w:hAnsi="Source Sans Pro"/>
        </w:rPr>
      </w:pPr>
      <w:r w:rsidRPr="0039151C">
        <w:rPr>
          <w:rFonts w:ascii="Source Sans Pro" w:hAnsi="Source Sans Pro"/>
          <w:lang w:val="es-US"/>
        </w:rPr>
        <w:t>Esto incluye problemas sobre si la atención médica (artículos médicos, servicios o medicamentos de la Parte B) está cubierta o no, la forma en que está cubierta y los problemas relacionados con el pago de la atención médica.</w:t>
      </w:r>
    </w:p>
    <w:p w14:paraId="51989DD8" w14:textId="30CB289F" w:rsidR="00B47B79" w:rsidRPr="0039151C" w:rsidRDefault="00B47B79" w:rsidP="00E91FB9">
      <w:pPr>
        <w:ind w:firstLine="720"/>
        <w:rPr>
          <w:rFonts w:ascii="Source Sans Pro" w:hAnsi="Source Sans Pro"/>
          <w:b/>
        </w:rPr>
      </w:pPr>
      <w:r w:rsidRPr="0039151C">
        <w:rPr>
          <w:rFonts w:ascii="Source Sans Pro" w:hAnsi="Source Sans Pro"/>
          <w:b/>
          <w:bCs/>
          <w:lang w:val="es-US"/>
        </w:rPr>
        <w:t xml:space="preserve">Sí. </w:t>
      </w:r>
    </w:p>
    <w:p w14:paraId="66EC4DF8" w14:textId="1FDC2E8B" w:rsidR="00B47B79" w:rsidRPr="0039151C" w:rsidRDefault="00E91FB9" w:rsidP="00E91FB9">
      <w:pPr>
        <w:ind w:left="720" w:firstLine="720"/>
        <w:rPr>
          <w:rFonts w:ascii="Source Sans Pro" w:hAnsi="Source Sans Pro"/>
        </w:rPr>
      </w:pPr>
      <w:r w:rsidRPr="0039151C">
        <w:rPr>
          <w:rFonts w:ascii="Source Sans Pro" w:hAnsi="Source Sans Pro"/>
          <w:lang w:val="es-US"/>
        </w:rPr>
        <w:t>Consulte</w:t>
      </w:r>
      <w:r w:rsidRPr="0039151C">
        <w:rPr>
          <w:rFonts w:ascii="Source Sans Pro" w:hAnsi="Source Sans Pro"/>
          <w:b/>
          <w:bCs/>
          <w:lang w:val="es-US"/>
        </w:rPr>
        <w:t xml:space="preserve"> </w:t>
      </w:r>
      <w:r w:rsidRPr="0039151C">
        <w:rPr>
          <w:rFonts w:ascii="Source Sans Pro" w:hAnsi="Source Sans Pro"/>
          <w:lang w:val="es-US"/>
        </w:rPr>
        <w:t>la</w:t>
      </w:r>
      <w:r w:rsidRPr="0039151C">
        <w:rPr>
          <w:rFonts w:ascii="Source Sans Pro" w:hAnsi="Source Sans Pro"/>
          <w:b/>
          <w:bCs/>
          <w:lang w:val="es-US"/>
        </w:rPr>
        <w:t xml:space="preserve"> Sección 4: Una guía sobre las decisiones de cobertura y las apelaciones.</w:t>
      </w:r>
    </w:p>
    <w:p w14:paraId="12780F85" w14:textId="172359F1" w:rsidR="00B47B79" w:rsidRPr="0039151C" w:rsidRDefault="00901F03" w:rsidP="00E91FB9">
      <w:pPr>
        <w:ind w:firstLine="720"/>
        <w:rPr>
          <w:rFonts w:ascii="Source Sans Pro" w:hAnsi="Source Sans Pro"/>
        </w:rPr>
      </w:pPr>
      <w:r w:rsidRPr="0039151C">
        <w:rPr>
          <w:rFonts w:ascii="Source Sans Pro" w:hAnsi="Source Sans Pro"/>
          <w:b/>
          <w:bCs/>
          <w:lang w:val="es-US"/>
        </w:rPr>
        <w:t>No.</w:t>
      </w:r>
      <w:r w:rsidRPr="0039151C">
        <w:rPr>
          <w:rFonts w:ascii="Source Sans Pro" w:hAnsi="Source Sans Pro"/>
          <w:lang w:val="es-US"/>
        </w:rPr>
        <w:t xml:space="preserve"> </w:t>
      </w:r>
    </w:p>
    <w:p w14:paraId="46D84C1A" w14:textId="6A36BA11" w:rsidR="0050601E" w:rsidRPr="0039151C" w:rsidRDefault="00E91FB9" w:rsidP="00795F85">
      <w:pPr>
        <w:ind w:left="1440"/>
        <w:rPr>
          <w:rFonts w:ascii="Source Sans Pro" w:hAnsi="Source Sans Pro"/>
        </w:rPr>
      </w:pPr>
      <w:r w:rsidRPr="0039151C">
        <w:rPr>
          <w:rFonts w:ascii="Source Sans Pro" w:hAnsi="Source Sans Pro"/>
          <w:lang w:val="es-US"/>
        </w:rPr>
        <w:lastRenderedPageBreak/>
        <w:t>Consulte la</w:t>
      </w:r>
      <w:r w:rsidRPr="0039151C">
        <w:rPr>
          <w:rFonts w:ascii="Source Sans Pro" w:hAnsi="Source Sans Pro"/>
          <w:b/>
          <w:bCs/>
          <w:lang w:val="es-US"/>
        </w:rPr>
        <w:t xml:space="preserve"> Sección 10: Cómo presentar una queja sobre la calidad de la atención, los tiempos de espera, el servicio al cliente u otras inquietudes.</w:t>
      </w:r>
    </w:p>
    <w:p w14:paraId="0115261B" w14:textId="77777777" w:rsidR="00BA516C" w:rsidRPr="0039151C" w:rsidRDefault="00BA516C" w:rsidP="00BA516C">
      <w:pPr>
        <w:pStyle w:val="CH9SectionBreaks"/>
        <w:rPr>
          <w:rFonts w:ascii="Source Sans Pro" w:hAnsi="Source Sans Pro"/>
        </w:rPr>
      </w:pPr>
      <w:bookmarkStart w:id="647" w:name="_Toc68442468"/>
      <w:bookmarkStart w:id="648" w:name="_Toc98761289"/>
      <w:bookmarkStart w:id="649" w:name="_Toc102342494"/>
      <w:bookmarkStart w:id="650" w:name="_Toc228561604"/>
      <w:r w:rsidRPr="0039151C">
        <w:rPr>
          <w:rFonts w:ascii="Source Sans Pro" w:hAnsi="Source Sans Pro"/>
          <w:iCs w:val="0"/>
          <w:lang w:val="es-US"/>
        </w:rPr>
        <w:t>Decisiones de cobertura y apelaciones</w:t>
      </w:r>
    </w:p>
    <w:p w14:paraId="643E9A54" w14:textId="1E1B5171" w:rsidR="002E1D1E" w:rsidRPr="0039151C" w:rsidRDefault="002E1D1E" w:rsidP="00795F85">
      <w:pPr>
        <w:pStyle w:val="Heading2"/>
        <w:rPr>
          <w:rFonts w:ascii="Source Sans Pro" w:hAnsi="Source Sans Pro"/>
          <w:sz w:val="12"/>
          <w:szCs w:val="12"/>
        </w:rPr>
      </w:pPr>
      <w:bookmarkStart w:id="651" w:name="_Toc206585109"/>
      <w:r w:rsidRPr="0039151C">
        <w:rPr>
          <w:rFonts w:ascii="Source Sans Pro" w:hAnsi="Source Sans Pro"/>
          <w:bCs/>
          <w:lang w:val="es-US"/>
        </w:rPr>
        <w:t>SECCIÓN 4</w:t>
      </w:r>
      <w:r w:rsidRPr="0039151C">
        <w:rPr>
          <w:rFonts w:ascii="Source Sans Pro" w:hAnsi="Source Sans Pro"/>
          <w:bCs/>
          <w:lang w:val="es-US"/>
        </w:rPr>
        <w:tab/>
        <w:t>Una guía sobre las decisiones de cobertura y las apelaciones</w:t>
      </w:r>
      <w:bookmarkEnd w:id="647"/>
      <w:bookmarkEnd w:id="648"/>
      <w:bookmarkEnd w:id="649"/>
      <w:bookmarkEnd w:id="650"/>
      <w:bookmarkEnd w:id="651"/>
    </w:p>
    <w:p w14:paraId="0F5211E5" w14:textId="3C02D167" w:rsidR="002E1D1E" w:rsidRPr="0039151C" w:rsidRDefault="00967EA9" w:rsidP="00795F85">
      <w:pPr>
        <w:rPr>
          <w:rFonts w:ascii="Source Sans Pro" w:hAnsi="Source Sans Pro"/>
          <w:szCs w:val="26"/>
        </w:rPr>
      </w:pPr>
      <w:r w:rsidRPr="0039151C">
        <w:rPr>
          <w:rFonts w:ascii="Source Sans Pro" w:hAnsi="Source Sans Pro"/>
          <w:lang w:val="es-US"/>
        </w:rPr>
        <w:t xml:space="preserve">Las decisiones de cobertura y las apelaciones tratan los problemas relacionados con sus beneficios y la cobertura de su atención médica (servicios, artículos y medicamentos de la Parte B, incluido el pago). Para simplificar las cosas, en general, nos referimos a artículos, servicios y medicamentos de la Parte B de Medicare como </w:t>
      </w:r>
      <w:r w:rsidRPr="0039151C">
        <w:rPr>
          <w:rFonts w:ascii="Source Sans Pro" w:hAnsi="Source Sans Pro"/>
          <w:b/>
          <w:bCs/>
          <w:lang w:val="es-US"/>
        </w:rPr>
        <w:t>atención médica</w:t>
      </w:r>
      <w:r w:rsidRPr="0039151C">
        <w:rPr>
          <w:rFonts w:ascii="Source Sans Pro" w:hAnsi="Source Sans Pro"/>
          <w:lang w:val="es-US"/>
        </w:rPr>
        <w:t>. Usted utiliza el proceso de decisión de cobertura y apelaciones para asuntos como determinar si algo está cubierto o no y la forma en que está cubierto.</w:t>
      </w:r>
    </w:p>
    <w:p w14:paraId="5A8532F1" w14:textId="77DBD9B5" w:rsidR="002E1D1E" w:rsidRPr="0039151C" w:rsidRDefault="002E1D1E" w:rsidP="00795F85">
      <w:pPr>
        <w:pStyle w:val="subheading"/>
        <w:rPr>
          <w:rFonts w:ascii="Source Sans Pro" w:hAnsi="Source Sans Pro"/>
        </w:rPr>
      </w:pPr>
      <w:r w:rsidRPr="0039151C">
        <w:rPr>
          <w:rFonts w:ascii="Source Sans Pro" w:hAnsi="Source Sans Pro"/>
          <w:bCs/>
          <w:lang w:val="es-US"/>
        </w:rPr>
        <w:t>Cómo solicitar decisiones de cobertura antes de recibir servicios</w:t>
      </w:r>
    </w:p>
    <w:p w14:paraId="46D23D57" w14:textId="718A48DE" w:rsidR="007E7518" w:rsidRPr="0039151C" w:rsidRDefault="007E7518" w:rsidP="00795F85">
      <w:pPr>
        <w:rPr>
          <w:rFonts w:ascii="Source Sans Pro" w:hAnsi="Source Sans Pro"/>
        </w:rPr>
      </w:pPr>
      <w:r w:rsidRPr="0039151C">
        <w:rPr>
          <w:rFonts w:ascii="Source Sans Pro" w:hAnsi="Source Sans Pro"/>
          <w:lang w:val="es-US"/>
        </w:rPr>
        <w:t xml:space="preserve">Si usted quiere saber si cubriremos la atención médica antes de que la reciba, puede pedirnos que tomemos una decisión de cobertura para usted. Una decisión de cobertura es una decisión que tomamos con respecto a sus beneficios y su cobertura o con relación al monto que pagaremos por su atención médica. Por ejemplo, si su médico de la red de nuestro plan lo remite a un especialista médico que no está dentro de la red, esta remisión se considera una decisión de cobertura favorable, a menos que usted o su médico de la red puedan demostrar que recibió un aviso de denegación estándar para este especialista médico, o la </w:t>
      </w:r>
      <w:r w:rsidRPr="0039151C">
        <w:rPr>
          <w:rFonts w:ascii="Source Sans Pro" w:hAnsi="Source Sans Pro"/>
          <w:i/>
          <w:iCs/>
          <w:lang w:val="es-US"/>
        </w:rPr>
        <w:t xml:space="preserve">Evidencia de cobertura </w:t>
      </w:r>
      <w:r w:rsidRPr="0039151C">
        <w:rPr>
          <w:rFonts w:ascii="Source Sans Pro" w:hAnsi="Source Sans Pro"/>
          <w:lang w:val="es-US"/>
        </w:rPr>
        <w:t>deje en claro que el servicio remitido nunca está cubierto bajo ninguna condición. Usted o su médico también pueden contactarnos y solicitarnos una decisión de cobertura si su médico no está seguro de si cubriremos un servicio médico particular o se niega a brindarle la atención médica que usted cree que necesita.</w:t>
      </w:r>
    </w:p>
    <w:p w14:paraId="6F6F9D19" w14:textId="7BBA6F54" w:rsidR="004D05DC" w:rsidRPr="0039151C" w:rsidRDefault="004D05DC" w:rsidP="00795F85">
      <w:pPr>
        <w:rPr>
          <w:rFonts w:ascii="Source Sans Pro" w:hAnsi="Source Sans Pro"/>
          <w:szCs w:val="26"/>
        </w:rPr>
      </w:pPr>
      <w:r w:rsidRPr="0039151C">
        <w:rPr>
          <w:rFonts w:ascii="Source Sans Pro" w:hAnsi="Source Sans Pro"/>
          <w:lang w:val="es-US"/>
        </w:rPr>
        <w:t xml:space="preserve">En circunstancias limitadas, una solicitud de una decisión de cobertura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decisión de cobertura, enviaremos un aviso en el que se explicará por qué rechazamos la solicitud y cómo solicitar una revisión de la denegación. </w:t>
      </w:r>
    </w:p>
    <w:p w14:paraId="5AEB4798" w14:textId="1CFB9CDC" w:rsidR="00CA6BF5" w:rsidRPr="0039151C" w:rsidRDefault="004D05DC" w:rsidP="00795F85">
      <w:pPr>
        <w:rPr>
          <w:rFonts w:ascii="Source Sans Pro" w:hAnsi="Source Sans Pro"/>
        </w:rPr>
      </w:pPr>
      <w:r w:rsidRPr="0039151C">
        <w:rPr>
          <w:rFonts w:ascii="Source Sans Pro" w:hAnsi="Source Sans Pro"/>
          <w:lang w:val="es-US"/>
        </w:rPr>
        <w:t xml:space="preserve">Tomamos una decisión de cobertura cada vez que decidimos lo que está cubierto para usted y cuánto tenemos que pagar. En algunos casos, podríamos decidir que la atención médica no está cubierta o que ya no tiene cobertura para usted. Si está en desacuerdo con esta decisión de cobertura, puede presentar una apelación. </w:t>
      </w:r>
    </w:p>
    <w:p w14:paraId="55971F63" w14:textId="5A0245FB" w:rsidR="002E1D1E" w:rsidRPr="0039151C" w:rsidRDefault="002E1D1E" w:rsidP="00795F85">
      <w:pPr>
        <w:pStyle w:val="subheading"/>
        <w:rPr>
          <w:rFonts w:ascii="Source Sans Pro" w:hAnsi="Source Sans Pro"/>
        </w:rPr>
      </w:pPr>
      <w:r w:rsidRPr="0039151C">
        <w:rPr>
          <w:rFonts w:ascii="Source Sans Pro" w:hAnsi="Source Sans Pro"/>
          <w:bCs/>
          <w:lang w:val="es-US"/>
        </w:rPr>
        <w:lastRenderedPageBreak/>
        <w:t>Cómo presentar una apelación</w:t>
      </w:r>
    </w:p>
    <w:p w14:paraId="219BF5A7" w14:textId="46087682" w:rsidR="002E1D1E" w:rsidRPr="0039151C" w:rsidRDefault="002E1D1E" w:rsidP="00795F85">
      <w:pPr>
        <w:spacing w:before="0" w:beforeAutospacing="0" w:after="0" w:afterAutospacing="0"/>
        <w:rPr>
          <w:rFonts w:ascii="Source Sans Pro" w:hAnsi="Source Sans Pro"/>
        </w:rPr>
      </w:pPr>
      <w:r w:rsidRPr="0039151C">
        <w:rPr>
          <w:rFonts w:ascii="Source Sans Pro" w:hAnsi="Source Sans Pro"/>
          <w:lang w:val="es-US"/>
        </w:rPr>
        <w:t xml:space="preserve">Si tomamos una decisión de cobertura, ya sea antes o después de que reciba un beneficio y usted no está satisfecho, puede </w:t>
      </w:r>
      <w:r w:rsidRPr="0039151C">
        <w:rPr>
          <w:rFonts w:ascii="Source Sans Pro" w:hAnsi="Source Sans Pro"/>
          <w:b/>
          <w:bCs/>
          <w:lang w:val="es-US"/>
        </w:rPr>
        <w:t>apelar</w:t>
      </w:r>
      <w:r w:rsidRPr="0039151C">
        <w:rPr>
          <w:rFonts w:ascii="Source Sans Pro" w:hAnsi="Source Sans Pro"/>
          <w:lang w:val="es-US"/>
        </w:rPr>
        <w:t xml:space="preserve"> la decisión. Una apelación es una manera formal de solicitarnos que revisemos y cambiemos una decisión de cobertura que hemos tomado. En ciertas circunstancias, puede solicitar una </w:t>
      </w:r>
      <w:r w:rsidRPr="0039151C">
        <w:rPr>
          <w:rFonts w:ascii="Source Sans Pro" w:hAnsi="Source Sans Pro"/>
          <w:b/>
          <w:bCs/>
          <w:lang w:val="es-US"/>
        </w:rPr>
        <w:t>apelación rápida</w:t>
      </w:r>
      <w:r w:rsidRPr="0039151C">
        <w:rPr>
          <w:rFonts w:ascii="Source Sans Pro" w:hAnsi="Source Sans Pro"/>
          <w:lang w:val="es-US"/>
        </w:rPr>
        <w:t xml:space="preserve"> o acelerada de una decisión de cobertura. Su apelación es analizada por revisores distintos a los que tomaron la decisión original.</w:t>
      </w:r>
    </w:p>
    <w:p w14:paraId="76BCE5FC" w14:textId="127C6997" w:rsidR="004237DE" w:rsidRPr="0039151C" w:rsidRDefault="002E1D1E" w:rsidP="00795F85">
      <w:pPr>
        <w:rPr>
          <w:rFonts w:ascii="Source Sans Pro" w:hAnsi="Source Sans Pro"/>
        </w:rPr>
      </w:pPr>
      <w:r w:rsidRPr="0039151C">
        <w:rPr>
          <w:rFonts w:ascii="Source Sans Pro" w:hAnsi="Source Sans Pro"/>
          <w:lang w:val="es-US"/>
        </w:rPr>
        <w:t>Cuando apela una decisión por primera vez, esto se denomina apelación de Nivel 1. En este tipo de apelación, revisamos la decisión de cobertura que hemos tomado para comprobar si seguimos todas las normas correctamente. Cuando hayamos completado la revisión, le comunicaremos nuestra decisión.</w:t>
      </w:r>
    </w:p>
    <w:p w14:paraId="772BD597" w14:textId="2CCDA5AB" w:rsidR="002E1D1E" w:rsidRPr="0039151C" w:rsidRDefault="007C7CB7" w:rsidP="00795F85">
      <w:pPr>
        <w:rPr>
          <w:rFonts w:ascii="Source Sans Pro" w:hAnsi="Source Sans Pro"/>
          <w:szCs w:val="26"/>
        </w:rPr>
      </w:pPr>
      <w:r w:rsidRPr="0039151C">
        <w:rPr>
          <w:rFonts w:ascii="Source Sans Pro" w:hAnsi="Source Sans Pro"/>
          <w:lang w:val="es-US"/>
        </w:rPr>
        <w:t xml:space="preserve">En circunstancias limitadas, una solicitud de una apelación de Nivel 1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apelación de Nivel 1, enviaremos un aviso en el que se explicará por qué rechazamos la solicitud y cómo solicitar una revisión de la denegación. </w:t>
      </w:r>
    </w:p>
    <w:p w14:paraId="6C552D4D" w14:textId="360E9844" w:rsidR="003255B8" w:rsidRPr="0039151C" w:rsidRDefault="00856B5E" w:rsidP="00795F85">
      <w:pPr>
        <w:rPr>
          <w:rFonts w:ascii="Source Sans Pro" w:hAnsi="Source Sans Pro"/>
        </w:rPr>
      </w:pPr>
      <w:r w:rsidRPr="0039151C">
        <w:rPr>
          <w:rFonts w:ascii="Source Sans Pro" w:hAnsi="Source Sans Pro"/>
          <w:lang w:val="es-US"/>
        </w:rPr>
        <w:t xml:space="preserve">Si rechazamos la totalidad o parte de su apelación de Nivel 1 </w:t>
      </w:r>
      <w:r w:rsidRPr="0039151C">
        <w:rPr>
          <w:rFonts w:ascii="Source Sans Pro" w:hAnsi="Source Sans Pro"/>
          <w:color w:val="000000"/>
          <w:lang w:val="es-US"/>
        </w:rPr>
        <w:t>para atención médica</w:t>
      </w:r>
      <w:r w:rsidRPr="0039151C">
        <w:rPr>
          <w:rFonts w:ascii="Source Sans Pro" w:hAnsi="Source Sans Pro"/>
          <w:lang w:val="es-US"/>
        </w:rPr>
        <w:t xml:space="preserve">, la apelación pasará automáticamente a una apelación de Nivel 2 evaluada por una organización de revisión independiente que no está conectada con nosotros. </w:t>
      </w:r>
    </w:p>
    <w:p w14:paraId="2BB203B5" w14:textId="482E2232" w:rsidR="003255B8" w:rsidRPr="0039151C" w:rsidRDefault="003255B8" w:rsidP="002A2BF5">
      <w:pPr>
        <w:pStyle w:val="ListParagraph"/>
        <w:numPr>
          <w:ilvl w:val="0"/>
          <w:numId w:val="66"/>
        </w:numPr>
        <w:spacing w:after="120" w:afterAutospacing="0"/>
        <w:contextualSpacing w:val="0"/>
        <w:rPr>
          <w:rFonts w:ascii="Source Sans Pro" w:hAnsi="Source Sans Pro"/>
          <w:color w:val="000000"/>
        </w:rPr>
      </w:pPr>
      <w:r w:rsidRPr="0039151C">
        <w:rPr>
          <w:rFonts w:ascii="Source Sans Pro" w:hAnsi="Source Sans Pro"/>
          <w:lang w:val="es-US"/>
        </w:rPr>
        <w:t>No necesita hacer nada para iniciar una apelación de Nivel 2. Las normas de Medicare requieren que enviemos automáticamente su apelación de atención médica al Nivel 2 si no estamos totalmente de acuerdo con su apelación de Nivel 1</w:t>
      </w:r>
      <w:r w:rsidRPr="0039151C">
        <w:rPr>
          <w:rFonts w:ascii="Source Sans Pro" w:hAnsi="Source Sans Pro"/>
          <w:color w:val="000000"/>
          <w:lang w:val="es-US"/>
        </w:rPr>
        <w:t xml:space="preserve">. </w:t>
      </w:r>
    </w:p>
    <w:p w14:paraId="6745061A" w14:textId="32C78D51" w:rsidR="003255B8" w:rsidRPr="0039151C" w:rsidRDefault="00EE07CF" w:rsidP="002A2BF5">
      <w:pPr>
        <w:pStyle w:val="ListParagraph"/>
        <w:numPr>
          <w:ilvl w:val="0"/>
          <w:numId w:val="66"/>
        </w:numPr>
        <w:spacing w:after="120" w:afterAutospacing="0"/>
        <w:contextualSpacing w:val="0"/>
        <w:rPr>
          <w:rFonts w:ascii="Source Sans Pro" w:hAnsi="Source Sans Pro"/>
          <w:color w:val="000000"/>
        </w:rPr>
      </w:pPr>
      <w:r w:rsidRPr="0039151C">
        <w:rPr>
          <w:rFonts w:ascii="Source Sans Pro" w:hAnsi="Source Sans Pro"/>
          <w:color w:val="000000"/>
          <w:lang w:val="es-US"/>
        </w:rPr>
        <w:t xml:space="preserve">Para obtener más información acerca de las apelaciones de Nivel 2 sobre atención médica, consulte la </w:t>
      </w:r>
      <w:r w:rsidRPr="0039151C">
        <w:rPr>
          <w:rFonts w:ascii="Source Sans Pro" w:hAnsi="Source Sans Pro"/>
          <w:b/>
          <w:bCs/>
          <w:color w:val="000000"/>
          <w:lang w:val="es-US"/>
        </w:rPr>
        <w:t>Sección 5.4</w:t>
      </w:r>
      <w:r w:rsidRPr="0039151C">
        <w:rPr>
          <w:rFonts w:ascii="Source Sans Pro" w:hAnsi="Source Sans Pro"/>
          <w:color w:val="000000"/>
          <w:lang w:val="es-US"/>
        </w:rPr>
        <w:t xml:space="preserve"> de este capítulo.</w:t>
      </w:r>
    </w:p>
    <w:p w14:paraId="5E07FAFF" w14:textId="5048339D" w:rsidR="003255B8" w:rsidRPr="0039151C" w:rsidRDefault="003255B8" w:rsidP="002A2BF5">
      <w:pPr>
        <w:pStyle w:val="ListParagraph"/>
        <w:numPr>
          <w:ilvl w:val="0"/>
          <w:numId w:val="66"/>
        </w:numPr>
        <w:spacing w:after="120" w:afterAutospacing="0"/>
        <w:contextualSpacing w:val="0"/>
        <w:rPr>
          <w:rFonts w:ascii="Source Sans Pro" w:hAnsi="Source Sans Pro"/>
          <w:color w:val="000000"/>
        </w:rPr>
      </w:pPr>
      <w:r w:rsidRPr="0039151C">
        <w:rPr>
          <w:rFonts w:ascii="Source Sans Pro" w:hAnsi="Source Sans Pro"/>
          <w:color w:val="000000"/>
          <w:lang w:val="es-US"/>
        </w:rPr>
        <w:t>Las apelaciones de la Parte D se analizan más adelante en la Sección 6.</w:t>
      </w:r>
    </w:p>
    <w:p w14:paraId="602FFE25" w14:textId="3E464006" w:rsidR="00856B5E" w:rsidRPr="0039151C" w:rsidRDefault="00856B5E" w:rsidP="00795F85">
      <w:pPr>
        <w:rPr>
          <w:rFonts w:ascii="Source Sans Pro" w:hAnsi="Source Sans Pro"/>
        </w:rPr>
      </w:pPr>
      <w:r w:rsidRPr="0039151C">
        <w:rPr>
          <w:rFonts w:ascii="Source Sans Pro" w:hAnsi="Source Sans Pro"/>
          <w:lang w:val="es-US"/>
        </w:rPr>
        <w:t xml:space="preserve">Si no está satisfecho con la decisión de la apelación de Nivel 2, es posible que pueda avanzar a niveles adicionales de apelación (en este capítulo se explican los procesos de apelaciones de Nivel 3, 4 y 5). </w:t>
      </w:r>
    </w:p>
    <w:p w14:paraId="1907D168" w14:textId="337A0CBC" w:rsidR="002E1D1E" w:rsidRPr="0039151C" w:rsidRDefault="002E1D1E" w:rsidP="00BE5724">
      <w:pPr>
        <w:pStyle w:val="Heading3"/>
        <w:rPr>
          <w:rFonts w:ascii="Source Sans Pro" w:hAnsi="Source Sans Pro"/>
        </w:rPr>
      </w:pPr>
      <w:bookmarkStart w:id="652" w:name="_Toc68442470"/>
      <w:bookmarkStart w:id="653" w:name="_Toc228561606"/>
      <w:r w:rsidRPr="0039151C">
        <w:rPr>
          <w:rFonts w:ascii="Source Sans Pro" w:hAnsi="Source Sans Pro"/>
          <w:iCs w:val="0"/>
          <w:lang w:val="es-US"/>
        </w:rPr>
        <w:t>Sección 4.1</w:t>
      </w:r>
      <w:r w:rsidRPr="0039151C">
        <w:rPr>
          <w:rFonts w:ascii="Source Sans Pro" w:hAnsi="Source Sans Pro"/>
          <w:iCs w:val="0"/>
          <w:lang w:val="es-US"/>
        </w:rPr>
        <w:tab/>
        <w:t>Cómo obtener ayuda para solicitar una decisión de cobertura o presentar una apelación</w:t>
      </w:r>
      <w:bookmarkEnd w:id="652"/>
      <w:bookmarkEnd w:id="653"/>
    </w:p>
    <w:p w14:paraId="5BF942C5" w14:textId="164767A7" w:rsidR="002E1D1E" w:rsidRPr="0039151C" w:rsidRDefault="002E1D1E" w:rsidP="00795F85">
      <w:pPr>
        <w:rPr>
          <w:rFonts w:ascii="Source Sans Pro" w:hAnsi="Source Sans Pro"/>
        </w:rPr>
      </w:pPr>
      <w:r w:rsidRPr="0039151C">
        <w:rPr>
          <w:rFonts w:ascii="Source Sans Pro" w:hAnsi="Source Sans Pro"/>
          <w:lang w:val="es-US"/>
        </w:rPr>
        <w:t>Estos son los recursos si decide solicitar algún tipo de decisión de cobertura o apelar una decisión:</w:t>
      </w:r>
    </w:p>
    <w:p w14:paraId="04835E0E" w14:textId="398C772F" w:rsidR="002E1D1E" w:rsidRPr="0039151C" w:rsidRDefault="007E7518" w:rsidP="002A2BF5">
      <w:pPr>
        <w:pStyle w:val="ListBullet"/>
        <w:numPr>
          <w:ilvl w:val="0"/>
          <w:numId w:val="131"/>
        </w:numPr>
        <w:rPr>
          <w:rFonts w:ascii="Source Sans Pro" w:hAnsi="Source Sans Pro"/>
        </w:rPr>
      </w:pPr>
      <w:r w:rsidRPr="0039151C">
        <w:rPr>
          <w:rFonts w:ascii="Source Sans Pro" w:hAnsi="Source Sans Pro"/>
          <w:b/>
          <w:bCs/>
          <w:lang w:val="es-US"/>
        </w:rPr>
        <w:lastRenderedPageBreak/>
        <w:t xml:space="preserve">Llame a Servicios para los miembros al </w:t>
      </w:r>
      <w:r w:rsidRPr="0039151C">
        <w:rPr>
          <w:rFonts w:ascii="Source Sans Pro" w:hAnsi="Source Sans Pro"/>
          <w:b/>
          <w:bCs/>
          <w:i/>
          <w:iCs/>
          <w:color w:val="0000FF"/>
        </w:rPr>
        <w:t>[insert Member Services number]</w:t>
      </w:r>
      <w:r w:rsidRPr="0039151C">
        <w:rPr>
          <w:rFonts w:ascii="Source Sans Pro" w:hAnsi="Source Sans Pro"/>
          <w:lang w:val="es-US"/>
        </w:rPr>
        <w:t xml:space="preserve"> </w:t>
      </w:r>
      <w:r w:rsidRPr="00886100">
        <w:rPr>
          <w:rFonts w:ascii="Source Sans Pro" w:hAnsi="Source Sans Pro"/>
          <w:b/>
          <w:lang w:val="es-US"/>
        </w:rPr>
        <w:t>(los usuarios de TTY deben llamar al</w:t>
      </w:r>
      <w:r w:rsidRPr="0039151C">
        <w:rPr>
          <w:rFonts w:ascii="Source Sans Pro" w:hAnsi="Source Sans Pro"/>
          <w:lang w:val="es-US"/>
        </w:rPr>
        <w:t xml:space="preserve"> </w:t>
      </w:r>
      <w:r w:rsidRPr="0039151C">
        <w:rPr>
          <w:rFonts w:ascii="Source Sans Pro" w:hAnsi="Source Sans Pro"/>
          <w:b/>
          <w:bCs/>
          <w:i/>
          <w:iCs/>
          <w:color w:val="0000FF"/>
        </w:rPr>
        <w:t>[insert TTY number]</w:t>
      </w:r>
      <w:r w:rsidRPr="00886100">
        <w:rPr>
          <w:rFonts w:ascii="Source Sans Pro" w:hAnsi="Source Sans Pro"/>
          <w:b/>
          <w:lang w:val="es-US"/>
        </w:rPr>
        <w:t>).</w:t>
      </w:r>
    </w:p>
    <w:p w14:paraId="3EBBF46F" w14:textId="353B799F" w:rsidR="002E1D1E" w:rsidRPr="0039151C" w:rsidRDefault="007E7518" w:rsidP="002A2BF5">
      <w:pPr>
        <w:pStyle w:val="ListBullet"/>
        <w:numPr>
          <w:ilvl w:val="0"/>
          <w:numId w:val="131"/>
        </w:numPr>
        <w:rPr>
          <w:rFonts w:ascii="Source Sans Pro" w:hAnsi="Source Sans Pro"/>
        </w:rPr>
      </w:pPr>
      <w:r w:rsidRPr="0039151C">
        <w:rPr>
          <w:rFonts w:ascii="Source Sans Pro" w:hAnsi="Source Sans Pro"/>
          <w:b/>
          <w:bCs/>
          <w:lang w:val="es-US"/>
        </w:rPr>
        <w:t>Obtenga ayuda gratuita</w:t>
      </w:r>
      <w:r w:rsidRPr="0039151C">
        <w:rPr>
          <w:rFonts w:ascii="Source Sans Pro" w:hAnsi="Source Sans Pro"/>
          <w:lang w:val="es-US"/>
        </w:rPr>
        <w:t xml:space="preserve"> de su Programa estatal de asistencia sobre seguro médico.</w:t>
      </w:r>
    </w:p>
    <w:p w14:paraId="4B9D2CC0" w14:textId="1CA4AD57" w:rsidR="001010B0" w:rsidRPr="0039151C" w:rsidRDefault="001010B0" w:rsidP="002A2BF5">
      <w:pPr>
        <w:pStyle w:val="ListBullet"/>
        <w:numPr>
          <w:ilvl w:val="0"/>
          <w:numId w:val="131"/>
        </w:numPr>
        <w:tabs>
          <w:tab w:val="left" w:pos="360"/>
        </w:tabs>
        <w:rPr>
          <w:rFonts w:ascii="Source Sans Pro" w:hAnsi="Source Sans Pro"/>
          <w:b/>
        </w:rPr>
      </w:pPr>
      <w:r w:rsidRPr="0039151C">
        <w:rPr>
          <w:rFonts w:ascii="Source Sans Pro" w:hAnsi="Source Sans Pro"/>
          <w:b/>
          <w:bCs/>
          <w:lang w:val="es-US"/>
        </w:rPr>
        <w:t>Su médico puede realizar la solicitud por usted.</w:t>
      </w:r>
      <w:r w:rsidRPr="0039151C">
        <w:rPr>
          <w:rFonts w:ascii="Source Sans Pro" w:hAnsi="Source Sans Pro"/>
          <w:lang w:val="es-US"/>
        </w:rPr>
        <w:t xml:space="preserve"> Si su médico ayuda con una apelación más allá del Nivel 2, deberá ser nombrado como su representante.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y pida el formulario de </w:t>
      </w:r>
      <w:r w:rsidRPr="0039151C">
        <w:rPr>
          <w:rFonts w:ascii="Source Sans Pro" w:hAnsi="Source Sans Pro"/>
          <w:i/>
          <w:iCs/>
          <w:lang w:val="es-US"/>
        </w:rPr>
        <w:t>Nombramiento de representante</w:t>
      </w:r>
      <w:r w:rsidRPr="0039151C">
        <w:rPr>
          <w:rFonts w:ascii="Source Sans Pro" w:hAnsi="Source Sans Pro"/>
          <w:lang w:val="es-US"/>
        </w:rPr>
        <w:t xml:space="preserve">. </w:t>
      </w:r>
      <w:r w:rsidRPr="0039151C">
        <w:rPr>
          <w:rFonts w:ascii="Source Sans Pro" w:hAnsi="Source Sans Pro"/>
          <w:color w:val="000000"/>
          <w:lang w:val="es-US"/>
        </w:rPr>
        <w:t xml:space="preserve">(El formulario también está disponible en </w:t>
      </w:r>
      <w:hyperlink r:id="rId67" w:history="1">
        <w:r w:rsidRPr="0039151C">
          <w:rPr>
            <w:rStyle w:val="Hyperlink"/>
            <w:rFonts w:ascii="Source Sans Pro" w:hAnsi="Source Sans Pro"/>
            <w:lang w:val="es-US"/>
          </w:rPr>
          <w:t>www.CMS.gov/Medicare/CMS-Forms/CMS-Forms/downloads/cms1696.pdf</w:t>
        </w:r>
      </w:hyperlink>
      <w:r w:rsidRPr="0039151C">
        <w:rPr>
          <w:rFonts w:ascii="Source Sans Pro" w:hAnsi="Source Sans Pro"/>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Plans can also insert:</w:t>
      </w:r>
      <w:r w:rsidRPr="0039151C">
        <w:rPr>
          <w:rFonts w:ascii="Source Sans Pro" w:hAnsi="Source Sans Pro"/>
          <w:color w:val="0000FF"/>
          <w:lang w:val="es-US"/>
        </w:rPr>
        <w:t xml:space="preserve"> o en nuestro sitio web en </w:t>
      </w:r>
      <w:r w:rsidRPr="0039151C">
        <w:rPr>
          <w:rFonts w:ascii="Source Sans Pro" w:hAnsi="Source Sans Pro"/>
          <w:i/>
          <w:iCs/>
          <w:color w:val="0000FF"/>
        </w:rPr>
        <w:t>[insert website or link to form]</w:t>
      </w:r>
      <w:r w:rsidRPr="0039151C">
        <w:rPr>
          <w:rFonts w:ascii="Source Sans Pro" w:hAnsi="Source Sans Pro"/>
          <w:color w:val="0000FF"/>
          <w:lang w:val="es-US"/>
        </w:rPr>
        <w:t>]</w:t>
      </w:r>
      <w:r w:rsidRPr="0039151C">
        <w:rPr>
          <w:rFonts w:ascii="Source Sans Pro" w:hAnsi="Source Sans Pro"/>
          <w:color w:val="000000" w:themeColor="text1"/>
          <w:lang w:val="es-US"/>
        </w:rPr>
        <w:t>).</w:t>
      </w:r>
      <w:r w:rsidRPr="0039151C">
        <w:rPr>
          <w:rFonts w:ascii="Source Sans Pro" w:hAnsi="Source Sans Pro"/>
          <w:lang w:val="es-US"/>
        </w:rPr>
        <w:t xml:space="preserve"> </w:t>
      </w:r>
    </w:p>
    <w:p w14:paraId="67CAA733" w14:textId="0F5C8509" w:rsidR="001010B0" w:rsidRPr="0039151C" w:rsidRDefault="001010B0" w:rsidP="00061181">
      <w:pPr>
        <w:pStyle w:val="ListBullet"/>
        <w:numPr>
          <w:ilvl w:val="1"/>
          <w:numId w:val="30"/>
        </w:numPr>
        <w:rPr>
          <w:rFonts w:ascii="Source Sans Pro" w:hAnsi="Source Sans Pro"/>
        </w:rPr>
      </w:pPr>
      <w:r w:rsidRPr="0039151C">
        <w:rPr>
          <w:rFonts w:ascii="Source Sans Pro" w:hAnsi="Source Sans Pro"/>
          <w:lang w:val="es-US"/>
        </w:rPr>
        <w:t xml:space="preserve">Su médico puede solicitar en su nombre una decisión de cobertura o una apelación de Nivel 1 para la atención médica o medicamentos de la Parte B. </w:t>
      </w:r>
      <w:r w:rsidRPr="0039151C">
        <w:rPr>
          <w:rFonts w:ascii="Source Sans Pro" w:hAnsi="Source Sans Pro"/>
          <w:color w:val="000000"/>
          <w:lang w:val="es-US"/>
        </w:rPr>
        <w:t xml:space="preserve">Si se rechaza su apelación de Nivel 1, esta se enviará automáticamente al Nivel 2. </w:t>
      </w:r>
    </w:p>
    <w:p w14:paraId="2C2450A9" w14:textId="4C93CCA3" w:rsidR="006D4CCC" w:rsidRPr="0039151C" w:rsidRDefault="006D4CCC" w:rsidP="00061181">
      <w:pPr>
        <w:pStyle w:val="ListBullet"/>
        <w:numPr>
          <w:ilvl w:val="1"/>
          <w:numId w:val="30"/>
        </w:numPr>
        <w:rPr>
          <w:rFonts w:ascii="Source Sans Pro" w:hAnsi="Source Sans Pro"/>
        </w:rPr>
      </w:pPr>
      <w:r w:rsidRPr="0039151C">
        <w:rPr>
          <w:rFonts w:ascii="Source Sans Pro" w:hAnsi="Source Sans Pro"/>
          <w:lang w:val="es-US"/>
        </w:rPr>
        <w:t xml:space="preserve">Para los medicamentos de la Parte D, su médico u otra persona autorizada a dar recetas puede solicitar una decisión de cobertura o una apelación de Nivel 1 en su nombre. Si se deniega su apelación de Nivel 1, su médico o la persona autorizada a dar recetas puede solicitar una apelación de Nivel 2. </w:t>
      </w:r>
    </w:p>
    <w:p w14:paraId="36124E7C" w14:textId="6E0CE528" w:rsidR="002E1D1E" w:rsidRPr="0039151C" w:rsidRDefault="002E1D1E" w:rsidP="00061181">
      <w:pPr>
        <w:pStyle w:val="ListBullet"/>
        <w:numPr>
          <w:ilvl w:val="0"/>
          <w:numId w:val="30"/>
        </w:numPr>
        <w:rPr>
          <w:rFonts w:ascii="Source Sans Pro" w:hAnsi="Source Sans Pro"/>
        </w:rPr>
      </w:pPr>
      <w:r w:rsidRPr="0039151C">
        <w:rPr>
          <w:rFonts w:ascii="Source Sans Pro" w:hAnsi="Source Sans Pro"/>
          <w:b/>
          <w:bCs/>
          <w:lang w:val="es-US"/>
        </w:rPr>
        <w:t xml:space="preserve">Puede solicitar que alguien actúe en su nombre. </w:t>
      </w:r>
      <w:r w:rsidRPr="0039151C">
        <w:rPr>
          <w:rFonts w:ascii="Source Sans Pro" w:hAnsi="Source Sans Pro"/>
          <w:lang w:val="es-US"/>
        </w:rPr>
        <w:t>Puede designar a otra persona para que actúe en su nombre como su representante para solicitar una decisión de cobertura o presentar una apelación.</w:t>
      </w:r>
    </w:p>
    <w:p w14:paraId="4B197C2B" w14:textId="45E7DD2F" w:rsidR="002E1D1E" w:rsidRPr="0039151C" w:rsidRDefault="002E1D1E" w:rsidP="00061181">
      <w:pPr>
        <w:pStyle w:val="ListBullet"/>
        <w:numPr>
          <w:ilvl w:val="1"/>
          <w:numId w:val="30"/>
        </w:numPr>
        <w:rPr>
          <w:rFonts w:ascii="Source Sans Pro" w:hAnsi="Source Sans Pro"/>
          <w:b/>
        </w:rPr>
      </w:pPr>
      <w:r w:rsidRPr="0039151C">
        <w:rPr>
          <w:rFonts w:ascii="Source Sans Pro" w:hAnsi="Source Sans Pro"/>
          <w:lang w:val="es-US"/>
        </w:rPr>
        <w:t xml:space="preserve">Si quiere que un amigo, pariente u otra persona sea su representante,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y pida el formulario </w:t>
      </w:r>
      <w:r w:rsidRPr="0039151C">
        <w:rPr>
          <w:rFonts w:ascii="Source Sans Pro" w:hAnsi="Source Sans Pro"/>
          <w:i/>
          <w:iCs/>
          <w:lang w:val="es-US"/>
        </w:rPr>
        <w:t>de Nombramiento de representante</w:t>
      </w:r>
      <w:r w:rsidRPr="0039151C">
        <w:rPr>
          <w:rFonts w:ascii="Source Sans Pro" w:hAnsi="Source Sans Pro"/>
          <w:lang w:val="es-US"/>
        </w:rPr>
        <w:t xml:space="preserve">. </w:t>
      </w:r>
      <w:r w:rsidRPr="0039151C">
        <w:rPr>
          <w:rFonts w:ascii="Source Sans Pro" w:hAnsi="Source Sans Pro"/>
          <w:color w:val="000000"/>
          <w:lang w:val="es-US"/>
        </w:rPr>
        <w:t xml:space="preserve">(El formulario también está disponible en </w:t>
      </w:r>
      <w:hyperlink r:id="rId68" w:history="1">
        <w:r w:rsidRPr="0039151C">
          <w:rPr>
            <w:rStyle w:val="Hyperlink"/>
            <w:rFonts w:ascii="Source Sans Pro" w:hAnsi="Source Sans Pro"/>
            <w:lang w:val="es-US"/>
          </w:rPr>
          <w:t>www.CMS.gov/Medicare/CMS-Forms/CMS-Forms/downloads/cms1696.pdf</w:t>
        </w:r>
      </w:hyperlink>
      <w:r w:rsidRPr="0039151C">
        <w:rPr>
          <w:rFonts w:ascii="Source Sans Pro" w:hAnsi="Source Sans Pro"/>
          <w:color w:val="0000FF"/>
          <w:lang w:val="es-US"/>
        </w:rPr>
        <w:t xml:space="preserve"> [</w:t>
      </w:r>
      <w:r w:rsidRPr="0039151C">
        <w:rPr>
          <w:rFonts w:ascii="Source Sans Pro" w:hAnsi="Source Sans Pro"/>
          <w:i/>
          <w:iCs/>
          <w:color w:val="0000FF"/>
        </w:rPr>
        <w:t>Plans can also insert:</w:t>
      </w:r>
      <w:r w:rsidRPr="0039151C">
        <w:rPr>
          <w:rFonts w:ascii="Source Sans Pro" w:hAnsi="Source Sans Pro"/>
          <w:color w:val="0000FF"/>
          <w:lang w:val="es-US"/>
        </w:rPr>
        <w:t xml:space="preserve"> o en nuestro sitio web en </w:t>
      </w:r>
      <w:r w:rsidRPr="0039151C">
        <w:rPr>
          <w:rFonts w:ascii="Source Sans Pro" w:hAnsi="Source Sans Pro"/>
          <w:i/>
          <w:iCs/>
          <w:color w:val="0000FF"/>
        </w:rPr>
        <w:t>[insert website or link to form]</w:t>
      </w:r>
      <w:r w:rsidRPr="0039151C">
        <w:rPr>
          <w:rFonts w:ascii="Source Sans Pro" w:hAnsi="Source Sans Pro"/>
          <w:color w:val="0000FF"/>
          <w:lang w:val="es-US"/>
        </w:rPr>
        <w:t>]</w:t>
      </w:r>
      <w:r w:rsidRPr="0039151C">
        <w:rPr>
          <w:rFonts w:ascii="Source Sans Pro" w:hAnsi="Source Sans Pro"/>
          <w:color w:val="000000" w:themeColor="text1"/>
          <w:lang w:val="es-US"/>
        </w:rPr>
        <w:t xml:space="preserve">). </w:t>
      </w:r>
      <w:r w:rsidRPr="0039151C">
        <w:rPr>
          <w:rFonts w:ascii="Source Sans Pro" w:hAnsi="Source Sans Pro"/>
          <w:lang w:val="es-US"/>
        </w:rPr>
        <w:t>Este formulario autoriza a esa persona a actuar en su nombre. El formulario debe estar firmado por usted y por la persona que usted desea que actúe en su nombre. Usted debe darle al plan una copia del formulario firmado.</w:t>
      </w:r>
    </w:p>
    <w:p w14:paraId="237004F7" w14:textId="15C9E070" w:rsidR="00DC6E4F" w:rsidRPr="0039151C" w:rsidRDefault="0042201A" w:rsidP="002A2BF5">
      <w:pPr>
        <w:pStyle w:val="ListBullet2"/>
        <w:numPr>
          <w:ilvl w:val="1"/>
          <w:numId w:val="177"/>
        </w:numPr>
        <w:rPr>
          <w:rFonts w:ascii="Source Sans Pro" w:hAnsi="Source Sans Pro"/>
        </w:rPr>
      </w:pPr>
      <w:r w:rsidRPr="0039151C">
        <w:rPr>
          <w:rFonts w:ascii="Source Sans Pro" w:hAnsi="Source Sans Pro"/>
          <w:lang w:val="es-US"/>
        </w:rPr>
        <w:t>Podemos aceptar una solicitud de apelación de un representante sin el formulario, pero no podemos terminar nuestra revisión si no lo recibimos. Si no recibimos el formulario antes de nuestro plazo para tomar una decisión sobre su apelación, su solicitud de apelación será rechazada. Si esto sucede, le enviaremos un aviso por escrito en el que se explicará su derecho de pedirle a una organización de revisión independiente que revise nuestra decisión de rechazar su apelación.</w:t>
      </w:r>
    </w:p>
    <w:p w14:paraId="2BBD6673" w14:textId="5CB002DD" w:rsidR="002E1D1E" w:rsidRPr="0039151C" w:rsidRDefault="002E1D1E" w:rsidP="002A2BF5">
      <w:pPr>
        <w:pStyle w:val="ListBullet"/>
        <w:numPr>
          <w:ilvl w:val="0"/>
          <w:numId w:val="132"/>
        </w:numPr>
        <w:rPr>
          <w:rFonts w:ascii="Source Sans Pro" w:hAnsi="Source Sans Pro"/>
        </w:rPr>
      </w:pPr>
      <w:r w:rsidRPr="0039151C">
        <w:rPr>
          <w:rFonts w:ascii="Source Sans Pro" w:hAnsi="Source Sans Pro"/>
          <w:b/>
          <w:bCs/>
          <w:lang w:val="es-US"/>
        </w:rPr>
        <w:lastRenderedPageBreak/>
        <w:t xml:space="preserve">También tiene derecho a contratar a un abogado. </w:t>
      </w:r>
      <w:r w:rsidRPr="0039151C">
        <w:rPr>
          <w:rFonts w:ascii="Source Sans Pro" w:hAnsi="Source Sans Pro"/>
          <w:lang w:val="es-US"/>
        </w:rPr>
        <w:t xml:space="preserve">Puede comunicarse con su propio abogado u obtener el nombre de un abogado del colegio de abogados local u otro servicio de remisión. También existen grupos que le proporcionarán servicios legales gratuitos si califica. Sin embargo, </w:t>
      </w:r>
      <w:r w:rsidRPr="0039151C">
        <w:rPr>
          <w:rFonts w:ascii="Source Sans Pro" w:hAnsi="Source Sans Pro"/>
          <w:b/>
          <w:bCs/>
          <w:lang w:val="es-US"/>
        </w:rPr>
        <w:t>no es obligatorio que contrate a un abogado</w:t>
      </w:r>
      <w:r w:rsidRPr="0039151C">
        <w:rPr>
          <w:rFonts w:ascii="Source Sans Pro" w:hAnsi="Source Sans Pro"/>
          <w:lang w:val="es-US"/>
        </w:rPr>
        <w:t xml:space="preserve"> para solicitar algún tipo de decisión de cobertura o apelar una decisión.</w:t>
      </w:r>
    </w:p>
    <w:p w14:paraId="1C1001AD" w14:textId="3894B09E" w:rsidR="002E1D1E" w:rsidRPr="0039151C" w:rsidRDefault="002E1D1E" w:rsidP="00BE5724">
      <w:pPr>
        <w:pStyle w:val="Heading3"/>
        <w:rPr>
          <w:rFonts w:ascii="Source Sans Pro" w:hAnsi="Source Sans Pro"/>
        </w:rPr>
      </w:pPr>
      <w:bookmarkStart w:id="654" w:name="_Toc68442471"/>
      <w:bookmarkStart w:id="655" w:name="_Toc228561607"/>
      <w:r w:rsidRPr="0039151C">
        <w:rPr>
          <w:rFonts w:ascii="Source Sans Pro" w:hAnsi="Source Sans Pro"/>
          <w:iCs w:val="0"/>
          <w:lang w:val="es-US"/>
        </w:rPr>
        <w:t>Sección 4.2</w:t>
      </w:r>
      <w:r w:rsidRPr="0039151C">
        <w:rPr>
          <w:rFonts w:ascii="Source Sans Pro" w:hAnsi="Source Sans Pro"/>
          <w:iCs w:val="0"/>
          <w:lang w:val="es-US"/>
        </w:rPr>
        <w:tab/>
        <w:t>Normas y plazos para diferentes situaciones</w:t>
      </w:r>
      <w:bookmarkEnd w:id="654"/>
      <w:bookmarkEnd w:id="655"/>
    </w:p>
    <w:p w14:paraId="2D1D10A8" w14:textId="416718E2" w:rsidR="002E1D1E" w:rsidRPr="0039151C" w:rsidRDefault="002E1D1E" w:rsidP="00795F85">
      <w:pPr>
        <w:rPr>
          <w:rFonts w:ascii="Source Sans Pro" w:hAnsi="Source Sans Pro"/>
        </w:rPr>
      </w:pPr>
      <w:r w:rsidRPr="0039151C">
        <w:rPr>
          <w:rFonts w:ascii="Source Sans Pro" w:hAnsi="Source Sans Pro"/>
          <w:lang w:val="es-US"/>
        </w:rPr>
        <w:t>Existen 4 situaciones diferentes que suponen decisiones de cobertura y apelaciones. Cada situación tiene diferentes normas y plazos. Estos son los detalles para cada una de estas situaciones en este capítulo:</w:t>
      </w:r>
    </w:p>
    <w:p w14:paraId="4F14C975" w14:textId="51DC26B1" w:rsidR="00CF1EF3" w:rsidRPr="0039151C" w:rsidRDefault="00CF1EF3" w:rsidP="00061181">
      <w:pPr>
        <w:pStyle w:val="ListBullet"/>
        <w:numPr>
          <w:ilvl w:val="0"/>
          <w:numId w:val="11"/>
        </w:numPr>
        <w:rPr>
          <w:rFonts w:ascii="Source Sans Pro" w:hAnsi="Source Sans Pro"/>
        </w:rPr>
      </w:pPr>
      <w:r w:rsidRPr="0039151C">
        <w:rPr>
          <w:rFonts w:ascii="Source Sans Pro" w:hAnsi="Source Sans Pro"/>
          <w:b/>
          <w:bCs/>
          <w:lang w:val="es-US"/>
        </w:rPr>
        <w:t>Sección 5.</w:t>
      </w:r>
      <w:r w:rsidRPr="0039151C">
        <w:rPr>
          <w:rFonts w:ascii="Source Sans Pro" w:hAnsi="Source Sans Pro"/>
          <w:lang w:val="es-US"/>
        </w:rPr>
        <w:t xml:space="preserve"> Atención médica: cómo solicitar una decisión de cobertura o presentar una apelación</w:t>
      </w:r>
    </w:p>
    <w:p w14:paraId="6B8171D5" w14:textId="05C5303E" w:rsidR="00CF1EF3" w:rsidRPr="0039151C" w:rsidRDefault="00CF1EF3" w:rsidP="00061181">
      <w:pPr>
        <w:pStyle w:val="ListBullet"/>
        <w:numPr>
          <w:ilvl w:val="0"/>
          <w:numId w:val="11"/>
        </w:numPr>
        <w:rPr>
          <w:rFonts w:ascii="Source Sans Pro" w:hAnsi="Source Sans Pro"/>
        </w:rPr>
      </w:pPr>
      <w:r w:rsidRPr="0039151C">
        <w:rPr>
          <w:rFonts w:ascii="Source Sans Pro" w:hAnsi="Source Sans Pro"/>
          <w:b/>
          <w:bCs/>
          <w:lang w:val="es-US"/>
        </w:rPr>
        <w:t>Sección 6.</w:t>
      </w:r>
      <w:r w:rsidRPr="0039151C">
        <w:rPr>
          <w:rFonts w:ascii="Source Sans Pro" w:hAnsi="Source Sans Pro"/>
          <w:lang w:val="es-US"/>
        </w:rPr>
        <w:t xml:space="preserve"> Medicamentos de la Parte D: cómo solicitar una decisión de cobertura o presentar una apelación</w:t>
      </w:r>
    </w:p>
    <w:p w14:paraId="5FF8DA89" w14:textId="6ECDCB19" w:rsidR="00CF1EF3" w:rsidRPr="0039151C" w:rsidRDefault="00CF1EF3" w:rsidP="00061181">
      <w:pPr>
        <w:pStyle w:val="ListBullet"/>
        <w:numPr>
          <w:ilvl w:val="0"/>
          <w:numId w:val="11"/>
        </w:numPr>
        <w:rPr>
          <w:rFonts w:ascii="Source Sans Pro" w:hAnsi="Source Sans Pro"/>
        </w:rPr>
      </w:pPr>
      <w:r w:rsidRPr="0039151C">
        <w:rPr>
          <w:rFonts w:ascii="Source Sans Pro" w:hAnsi="Source Sans Pro"/>
          <w:b/>
          <w:bCs/>
          <w:lang w:val="es-US"/>
        </w:rPr>
        <w:t>Sección 7.</w:t>
      </w:r>
      <w:r w:rsidRPr="0039151C">
        <w:rPr>
          <w:rFonts w:ascii="Source Sans Pro" w:hAnsi="Source Sans Pro"/>
          <w:lang w:val="es-US"/>
        </w:rPr>
        <w:t xml:space="preserve"> Cómo solicitarnos la cobertura de una hospitalización más prolongada si usted considera que está siendo dado de alta demasiado pronto</w:t>
      </w:r>
    </w:p>
    <w:p w14:paraId="68E491CF" w14:textId="2B325E8F" w:rsidR="002E1D1E" w:rsidRPr="0039151C" w:rsidRDefault="00CF1EF3" w:rsidP="00061181">
      <w:pPr>
        <w:pStyle w:val="ListBullet"/>
        <w:numPr>
          <w:ilvl w:val="0"/>
          <w:numId w:val="11"/>
        </w:numPr>
        <w:rPr>
          <w:rFonts w:ascii="Source Sans Pro" w:hAnsi="Source Sans Pro"/>
        </w:rPr>
      </w:pPr>
      <w:r w:rsidRPr="0039151C">
        <w:rPr>
          <w:rFonts w:ascii="Source Sans Pro" w:hAnsi="Source Sans Pro"/>
          <w:b/>
          <w:bCs/>
          <w:lang w:val="es-US"/>
        </w:rPr>
        <w:t>Sección 8.</w:t>
      </w:r>
      <w:r w:rsidRPr="0039151C">
        <w:rPr>
          <w:rFonts w:ascii="Source Sans Pro" w:hAnsi="Source Sans Pro"/>
          <w:lang w:val="es-US"/>
        </w:rPr>
        <w:t xml:space="preserve"> Cómo solicitarnos que sigamos cubriendo algunos servicios médicos si siente que su cobertura está terminando demasiado pronto. (</w:t>
      </w:r>
      <w:r w:rsidRPr="0039151C">
        <w:rPr>
          <w:rFonts w:ascii="Source Sans Pro" w:hAnsi="Source Sans Pro"/>
          <w:i/>
          <w:iCs/>
          <w:lang w:val="es-US"/>
        </w:rPr>
        <w:t>Se aplica solo a estos servicios</w:t>
      </w:r>
      <w:r w:rsidRPr="0039151C">
        <w:rPr>
          <w:rFonts w:ascii="Source Sans Pro" w:hAnsi="Source Sans Pro"/>
          <w:lang w:val="es-US"/>
        </w:rPr>
        <w:t>: atención médica a domicilio, en un centro de atención de enfermería especializada y servicios en un centro de rehabilitación integral para pacientes externos [</w:t>
      </w:r>
      <w:proofErr w:type="spellStart"/>
      <w:r w:rsidRPr="00886100">
        <w:rPr>
          <w:rFonts w:ascii="Source Sans Pro" w:hAnsi="Source Sans Pro"/>
          <w:i/>
          <w:lang w:val="es-US"/>
        </w:rPr>
        <w:t>Outpatient</w:t>
      </w:r>
      <w:proofErr w:type="spellEnd"/>
      <w:r w:rsidRPr="00886100">
        <w:rPr>
          <w:rFonts w:ascii="Source Sans Pro" w:hAnsi="Source Sans Pro"/>
          <w:i/>
          <w:lang w:val="es-US"/>
        </w:rPr>
        <w:t xml:space="preserve"> </w:t>
      </w:r>
      <w:proofErr w:type="spellStart"/>
      <w:r w:rsidRPr="00886100">
        <w:rPr>
          <w:rFonts w:ascii="Source Sans Pro" w:hAnsi="Source Sans Pro"/>
          <w:i/>
          <w:lang w:val="es-US"/>
        </w:rPr>
        <w:t>Rehabilitation</w:t>
      </w:r>
      <w:proofErr w:type="spellEnd"/>
      <w:r w:rsidRPr="00886100">
        <w:rPr>
          <w:rFonts w:ascii="Source Sans Pro" w:hAnsi="Source Sans Pro"/>
          <w:i/>
          <w:lang w:val="es-US"/>
        </w:rPr>
        <w:t xml:space="preserve"> </w:t>
      </w:r>
      <w:proofErr w:type="spellStart"/>
      <w:r w:rsidRPr="00886100">
        <w:rPr>
          <w:rFonts w:ascii="Source Sans Pro" w:hAnsi="Source Sans Pro"/>
          <w:i/>
          <w:lang w:val="es-US"/>
        </w:rPr>
        <w:t>Facility</w:t>
      </w:r>
      <w:proofErr w:type="spellEnd"/>
      <w:r w:rsidRPr="0039151C">
        <w:rPr>
          <w:rFonts w:ascii="Source Sans Pro" w:hAnsi="Source Sans Pro"/>
          <w:lang w:val="es-US"/>
        </w:rPr>
        <w:t>, CORF]).</w:t>
      </w:r>
    </w:p>
    <w:p w14:paraId="23BA9C73" w14:textId="7E28B2BC" w:rsidR="002E1D1E" w:rsidRPr="0039151C" w:rsidRDefault="002E1D1E" w:rsidP="00795F85">
      <w:pPr>
        <w:spacing w:before="240" w:beforeAutospacing="0"/>
        <w:rPr>
          <w:rFonts w:ascii="Source Sans Pro" w:hAnsi="Source Sans Pro"/>
        </w:rPr>
      </w:pPr>
      <w:r w:rsidRPr="0039151C">
        <w:rPr>
          <w:rFonts w:ascii="Source Sans Pro" w:hAnsi="Source Sans Pro"/>
          <w:lang w:val="es-US"/>
        </w:rPr>
        <w:t>Si no está seguro de qué información corresponde a su caso,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r w:rsidRPr="0039151C">
        <w:rPr>
          <w:rFonts w:ascii="Source Sans Pro" w:hAnsi="Source Sans Pro"/>
          <w:b/>
          <w:bCs/>
          <w:lang w:val="es-US"/>
        </w:rPr>
        <w:t xml:space="preserve"> </w:t>
      </w:r>
      <w:r w:rsidRPr="0039151C">
        <w:rPr>
          <w:rFonts w:ascii="Source Sans Pro" w:hAnsi="Source Sans Pro"/>
          <w:lang w:val="es-US"/>
        </w:rPr>
        <w:t>También puede obtener ayuda o información del SHIP.</w:t>
      </w:r>
    </w:p>
    <w:p w14:paraId="4910B0FB" w14:textId="33F5B577" w:rsidR="002E1D1E" w:rsidRPr="0039151C" w:rsidRDefault="002E1D1E" w:rsidP="00795F85">
      <w:pPr>
        <w:pStyle w:val="Heading2"/>
        <w:rPr>
          <w:rFonts w:ascii="Source Sans Pro" w:hAnsi="Source Sans Pro"/>
        </w:rPr>
      </w:pPr>
      <w:bookmarkStart w:id="656" w:name="_Toc68442472"/>
      <w:bookmarkStart w:id="657" w:name="_Toc228561608"/>
      <w:bookmarkStart w:id="658" w:name="_Toc206585110"/>
      <w:bookmarkStart w:id="659" w:name="_Toc102342495"/>
      <w:bookmarkStart w:id="660" w:name="_Toc98761290"/>
      <w:r w:rsidRPr="0039151C">
        <w:rPr>
          <w:rFonts w:ascii="Source Sans Pro" w:hAnsi="Source Sans Pro"/>
          <w:bCs/>
          <w:lang w:val="es-US"/>
        </w:rPr>
        <w:t>SECCIÓN 5</w:t>
      </w:r>
      <w:r w:rsidRPr="0039151C">
        <w:rPr>
          <w:rFonts w:ascii="Source Sans Pro" w:hAnsi="Source Sans Pro"/>
          <w:bCs/>
          <w:lang w:val="es-US"/>
        </w:rPr>
        <w:tab/>
        <w:t>Atención médica: Cómo solicitar una decisión de cobertura o presentar una apelación</w:t>
      </w:r>
      <w:bookmarkEnd w:id="656"/>
      <w:bookmarkEnd w:id="657"/>
      <w:bookmarkEnd w:id="658"/>
      <w:r w:rsidRPr="0039151C">
        <w:rPr>
          <w:rFonts w:ascii="Source Sans Pro" w:hAnsi="Source Sans Pro"/>
          <w:bCs/>
          <w:lang w:val="es-US"/>
        </w:rPr>
        <w:t xml:space="preserve"> </w:t>
      </w:r>
      <w:bookmarkEnd w:id="659"/>
      <w:bookmarkEnd w:id="660"/>
    </w:p>
    <w:p w14:paraId="7CC06433" w14:textId="1BC4D582" w:rsidR="002E1D1E" w:rsidRPr="0039151C" w:rsidRDefault="002E1D1E" w:rsidP="00BE5724">
      <w:pPr>
        <w:pStyle w:val="Heading3"/>
        <w:rPr>
          <w:rFonts w:ascii="Source Sans Pro" w:hAnsi="Source Sans Pro"/>
        </w:rPr>
      </w:pPr>
      <w:bookmarkStart w:id="661" w:name="_Toc68442473"/>
      <w:bookmarkStart w:id="662" w:name="_Toc228561609"/>
      <w:r w:rsidRPr="0039151C">
        <w:rPr>
          <w:rFonts w:ascii="Source Sans Pro" w:hAnsi="Source Sans Pro"/>
          <w:iCs w:val="0"/>
          <w:lang w:val="es-US"/>
        </w:rPr>
        <w:t>Sección 5.1</w:t>
      </w:r>
      <w:r w:rsidRPr="0039151C">
        <w:rPr>
          <w:rFonts w:ascii="Source Sans Pro" w:hAnsi="Source Sans Pro"/>
          <w:iCs w:val="0"/>
          <w:lang w:val="es-US"/>
        </w:rPr>
        <w:tab/>
        <w:t>Qué hacer si tiene problemas para obtener cobertura para atención médica o si desea que le reembolsemos nuestra parte del costo de su atención</w:t>
      </w:r>
      <w:bookmarkEnd w:id="661"/>
      <w:bookmarkEnd w:id="662"/>
    </w:p>
    <w:p w14:paraId="7BD0E6AB" w14:textId="09E8D42B" w:rsidR="002E1D1E" w:rsidRPr="0039151C" w:rsidRDefault="0042201A" w:rsidP="00795F85">
      <w:pPr>
        <w:rPr>
          <w:rFonts w:ascii="Source Sans Pro" w:hAnsi="Source Sans Pro"/>
        </w:rPr>
      </w:pPr>
      <w:r w:rsidRPr="0039151C">
        <w:rPr>
          <w:rFonts w:ascii="Source Sans Pro" w:hAnsi="Source Sans Pro"/>
          <w:lang w:val="es-US"/>
        </w:rPr>
        <w:t xml:space="preserve">Sus beneficios de atención médica se describen en el Capítulo 4 de la Tabla de beneficios médicos. En algunos casos, se aplican diferentes normas a una solicitud de medicamento de la Parte B. En esos casos, explicaremos en qué se diferencian las normas para los medicamentos de la Parte B de las normas para artículos y servicios médicos. </w:t>
      </w:r>
    </w:p>
    <w:p w14:paraId="182E2EED" w14:textId="44E31191" w:rsidR="002E1D1E" w:rsidRPr="0039151C" w:rsidRDefault="002E1D1E" w:rsidP="00795F85">
      <w:pPr>
        <w:rPr>
          <w:rFonts w:ascii="Source Sans Pro" w:hAnsi="Source Sans Pro"/>
        </w:rPr>
      </w:pPr>
      <w:r w:rsidRPr="0039151C">
        <w:rPr>
          <w:rFonts w:ascii="Source Sans Pro" w:hAnsi="Source Sans Pro"/>
          <w:lang w:val="es-US"/>
        </w:rPr>
        <w:lastRenderedPageBreak/>
        <w:t>En esta sección se indica lo que puede hacer si se encuentra en cualquiera de las siguientes 5 situaciones:</w:t>
      </w:r>
    </w:p>
    <w:p w14:paraId="3ECAF6DD" w14:textId="4970F611" w:rsidR="002E1D1E" w:rsidRPr="0039151C"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39151C">
        <w:rPr>
          <w:rFonts w:ascii="Source Sans Pro" w:hAnsi="Source Sans Pro"/>
          <w:lang w:val="es-US"/>
        </w:rPr>
        <w:t>1.</w:t>
      </w:r>
      <w:r w:rsidRPr="0039151C">
        <w:rPr>
          <w:rFonts w:ascii="Source Sans Pro" w:hAnsi="Source Sans Pro"/>
          <w:lang w:val="es-US"/>
        </w:rPr>
        <w:tab/>
      </w:r>
      <w:r w:rsidR="001D027E">
        <w:rPr>
          <w:rFonts w:ascii="Source Sans Pro" w:hAnsi="Source Sans Pro"/>
          <w:lang w:val="es-US"/>
        </w:rPr>
        <w:t xml:space="preserve"> </w:t>
      </w:r>
      <w:r w:rsidRPr="0039151C">
        <w:rPr>
          <w:rFonts w:ascii="Source Sans Pro" w:hAnsi="Source Sans Pro"/>
          <w:lang w:val="es-US"/>
        </w:rPr>
        <w:t>No está recibiendo la atención médica que quiere y cree que nuestro plan cubre dicha atención.</w:t>
      </w:r>
      <w:r w:rsidRPr="0039151C">
        <w:rPr>
          <w:rFonts w:ascii="Source Sans Pro" w:hAnsi="Source Sans Pro"/>
          <w:b/>
          <w:bCs/>
          <w:lang w:val="es-US"/>
        </w:rPr>
        <w:t xml:space="preserve"> Solicitar una decisión de cobertura Sección 5.2.</w:t>
      </w:r>
    </w:p>
    <w:p w14:paraId="0B6D620B" w14:textId="514108D3" w:rsidR="002E1D1E" w:rsidRPr="0039151C"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39151C">
        <w:rPr>
          <w:rFonts w:ascii="Source Sans Pro" w:hAnsi="Source Sans Pro"/>
          <w:lang w:val="es-US"/>
        </w:rPr>
        <w:t>2.</w:t>
      </w:r>
      <w:r w:rsidRPr="0039151C">
        <w:rPr>
          <w:rFonts w:ascii="Source Sans Pro" w:hAnsi="Source Sans Pro"/>
          <w:lang w:val="es-US"/>
        </w:rPr>
        <w:tab/>
      </w:r>
      <w:r w:rsidR="001D027E">
        <w:rPr>
          <w:rFonts w:ascii="Source Sans Pro" w:hAnsi="Source Sans Pro"/>
          <w:lang w:val="es-US"/>
        </w:rPr>
        <w:t xml:space="preserve"> </w:t>
      </w:r>
      <w:r w:rsidRPr="0039151C">
        <w:rPr>
          <w:rFonts w:ascii="Source Sans Pro" w:hAnsi="Source Sans Pro"/>
          <w:lang w:val="es-US"/>
        </w:rPr>
        <w:t>Nuestro plan no aprobará la atención médica que desea brindarle su médico u otro proveedor médico, y usted cree que nuestro plan cubre dicha atención.</w:t>
      </w:r>
      <w:r w:rsidRPr="0039151C">
        <w:rPr>
          <w:rFonts w:ascii="Source Sans Pro" w:hAnsi="Source Sans Pro"/>
          <w:b/>
          <w:bCs/>
          <w:lang w:val="es-US"/>
        </w:rPr>
        <w:t xml:space="preserve"> Solicitar una decisión de cobertura Sección 5.2.</w:t>
      </w:r>
    </w:p>
    <w:p w14:paraId="7E56E6BB" w14:textId="5B50B078" w:rsidR="002E1D1E" w:rsidRPr="0039151C"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39151C">
        <w:rPr>
          <w:rFonts w:ascii="Source Sans Pro" w:hAnsi="Source Sans Pro"/>
          <w:lang w:val="es-US"/>
        </w:rPr>
        <w:t>3.</w:t>
      </w:r>
      <w:r w:rsidRPr="0039151C">
        <w:rPr>
          <w:rFonts w:ascii="Source Sans Pro" w:hAnsi="Source Sans Pro"/>
          <w:lang w:val="es-US"/>
        </w:rPr>
        <w:tab/>
      </w:r>
      <w:r w:rsidR="001D027E">
        <w:rPr>
          <w:rFonts w:ascii="Source Sans Pro" w:hAnsi="Source Sans Pro"/>
          <w:lang w:val="es-US"/>
        </w:rPr>
        <w:t xml:space="preserve"> </w:t>
      </w:r>
      <w:r w:rsidRPr="0039151C">
        <w:rPr>
          <w:rFonts w:ascii="Source Sans Pro" w:hAnsi="Source Sans Pro"/>
          <w:lang w:val="es-US"/>
        </w:rPr>
        <w:t>Recibió atención médica que cree que nuestro plan debería cubrir, pero le hemos comunicado que no pagaremos dicha atención.</w:t>
      </w:r>
      <w:r w:rsidRPr="0039151C">
        <w:rPr>
          <w:rFonts w:ascii="Source Sans Pro" w:hAnsi="Source Sans Pro"/>
          <w:b/>
          <w:bCs/>
          <w:lang w:val="es-US"/>
        </w:rPr>
        <w:t xml:space="preserve"> Presentar una apelación Sección 5.3.</w:t>
      </w:r>
    </w:p>
    <w:p w14:paraId="66DE909D" w14:textId="2032C2BA" w:rsidR="002E1D1E" w:rsidRPr="0039151C"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b/>
        </w:rPr>
      </w:pPr>
      <w:r w:rsidRPr="0039151C">
        <w:rPr>
          <w:rFonts w:ascii="Source Sans Pro" w:hAnsi="Source Sans Pro"/>
          <w:lang w:val="es-US"/>
        </w:rPr>
        <w:t>4.</w:t>
      </w:r>
      <w:r w:rsidRPr="0039151C">
        <w:rPr>
          <w:rFonts w:ascii="Source Sans Pro" w:hAnsi="Source Sans Pro"/>
          <w:lang w:val="es-US"/>
        </w:rPr>
        <w:tab/>
      </w:r>
      <w:r w:rsidR="001D027E">
        <w:rPr>
          <w:rFonts w:ascii="Source Sans Pro" w:hAnsi="Source Sans Pro"/>
          <w:lang w:val="es-US"/>
        </w:rPr>
        <w:t xml:space="preserve"> </w:t>
      </w:r>
      <w:r w:rsidRPr="0039151C">
        <w:rPr>
          <w:rFonts w:ascii="Source Sans Pro" w:hAnsi="Source Sans Pro"/>
          <w:lang w:val="es-US"/>
        </w:rPr>
        <w:t xml:space="preserve">Recibió y pagó atención médica y cree que nuestro plan debería cubrirla, por lo que quiere solicitar que nuestro plan le reembolse el costo de esta atención. </w:t>
      </w:r>
      <w:r w:rsidRPr="0039151C">
        <w:rPr>
          <w:rFonts w:ascii="Source Sans Pro" w:hAnsi="Source Sans Pro"/>
          <w:b/>
          <w:bCs/>
          <w:lang w:val="es-US"/>
        </w:rPr>
        <w:t>Enviarnos la factura. Sección 5.5.</w:t>
      </w:r>
    </w:p>
    <w:p w14:paraId="035EBA78" w14:textId="00B1D481" w:rsidR="002E1D1E" w:rsidRPr="0039151C"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39151C">
        <w:rPr>
          <w:rFonts w:ascii="Source Sans Pro" w:hAnsi="Source Sans Pro"/>
          <w:lang w:val="es-US"/>
        </w:rPr>
        <w:t>5.</w:t>
      </w:r>
      <w:r w:rsidRPr="0039151C">
        <w:rPr>
          <w:rFonts w:ascii="Source Sans Pro" w:hAnsi="Source Sans Pro"/>
          <w:lang w:val="es-US"/>
        </w:rPr>
        <w:tab/>
      </w:r>
      <w:r w:rsidR="001D027E">
        <w:rPr>
          <w:rFonts w:ascii="Source Sans Pro" w:hAnsi="Source Sans Pro"/>
          <w:lang w:val="es-US"/>
        </w:rPr>
        <w:t xml:space="preserve"> </w:t>
      </w:r>
      <w:r w:rsidRPr="0039151C">
        <w:rPr>
          <w:rFonts w:ascii="Source Sans Pro" w:hAnsi="Source Sans Pro"/>
          <w:lang w:val="es-US"/>
        </w:rPr>
        <w:t xml:space="preserve">Se le comunica que la cobertura para determinados servicios de atención médica que estaba recibiendo y que habíamos aprobado previamente se reducirá o interrumpirá, y usted cree que esto podría perjudicar su salud. </w:t>
      </w:r>
      <w:r w:rsidRPr="0039151C">
        <w:rPr>
          <w:rFonts w:ascii="Source Sans Pro" w:hAnsi="Source Sans Pro"/>
          <w:b/>
          <w:bCs/>
          <w:lang w:val="es-US"/>
        </w:rPr>
        <w:t>Presentar una apelación Sección 5.3.</w:t>
      </w:r>
    </w:p>
    <w:p w14:paraId="1C899138" w14:textId="37CC3250" w:rsidR="002E1D1E" w:rsidRPr="0039151C" w:rsidRDefault="00DF5B90" w:rsidP="00795F85">
      <w:pPr>
        <w:rPr>
          <w:rFonts w:ascii="Source Sans Pro" w:hAnsi="Source Sans Pro"/>
        </w:rPr>
      </w:pPr>
      <w:r w:rsidRPr="0039151C">
        <w:rPr>
          <w:rFonts w:ascii="Source Sans Pro" w:hAnsi="Source Sans Pro"/>
          <w:b/>
          <w:bCs/>
          <w:lang w:val="es-US"/>
        </w:rPr>
        <w:t>Nota:</w:t>
      </w:r>
      <w:r w:rsidRPr="0039151C">
        <w:rPr>
          <w:rFonts w:ascii="Source Sans Pro" w:hAnsi="Source Sans Pro"/>
          <w:lang w:val="es-US"/>
        </w:rPr>
        <w:t xml:space="preserve"> </w:t>
      </w:r>
      <w:r w:rsidRPr="0039151C">
        <w:rPr>
          <w:rFonts w:ascii="Source Sans Pro" w:hAnsi="Source Sans Pro"/>
          <w:b/>
          <w:bCs/>
          <w:lang w:val="es-US"/>
        </w:rPr>
        <w:t>Si la cobertura que se va a interrumpir es para atención hospitalaria, servicios de atención médica a domicilio, servicios en un centro de atención de enfermería especializada o servicios en un centro de rehabilitación integral para pacientes externos (</w:t>
      </w:r>
      <w:r w:rsidRPr="00741039">
        <w:rPr>
          <w:rFonts w:ascii="Source Sans Pro" w:hAnsi="Source Sans Pro"/>
          <w:b/>
          <w:bCs/>
          <w:i/>
          <w:lang w:val="es-US"/>
        </w:rPr>
        <w:t xml:space="preserve">Comprehensive </w:t>
      </w:r>
      <w:proofErr w:type="spellStart"/>
      <w:r w:rsidRPr="00741039">
        <w:rPr>
          <w:rFonts w:ascii="Source Sans Pro" w:hAnsi="Source Sans Pro"/>
          <w:b/>
          <w:bCs/>
          <w:i/>
          <w:lang w:val="es-US"/>
        </w:rPr>
        <w:t>Outpatient</w:t>
      </w:r>
      <w:proofErr w:type="spellEnd"/>
      <w:r w:rsidRPr="00741039">
        <w:rPr>
          <w:rFonts w:ascii="Source Sans Pro" w:hAnsi="Source Sans Pro"/>
          <w:b/>
          <w:bCs/>
          <w:i/>
          <w:lang w:val="es-US"/>
        </w:rPr>
        <w:t xml:space="preserve"> </w:t>
      </w:r>
      <w:proofErr w:type="spellStart"/>
      <w:r w:rsidRPr="00741039">
        <w:rPr>
          <w:rFonts w:ascii="Source Sans Pro" w:hAnsi="Source Sans Pro"/>
          <w:b/>
          <w:bCs/>
          <w:i/>
          <w:lang w:val="es-US"/>
        </w:rPr>
        <w:t>Rehabilitation</w:t>
      </w:r>
      <w:proofErr w:type="spellEnd"/>
      <w:r w:rsidRPr="00741039">
        <w:rPr>
          <w:rFonts w:ascii="Source Sans Pro" w:hAnsi="Source Sans Pro"/>
          <w:b/>
          <w:bCs/>
          <w:i/>
          <w:lang w:val="es-US"/>
        </w:rPr>
        <w:t xml:space="preserve"> </w:t>
      </w:r>
      <w:proofErr w:type="spellStart"/>
      <w:r w:rsidRPr="00741039">
        <w:rPr>
          <w:rFonts w:ascii="Source Sans Pro" w:hAnsi="Source Sans Pro"/>
          <w:b/>
          <w:bCs/>
          <w:i/>
          <w:lang w:val="es-US"/>
        </w:rPr>
        <w:t>Facility</w:t>
      </w:r>
      <w:proofErr w:type="spellEnd"/>
      <w:r w:rsidRPr="0039151C">
        <w:rPr>
          <w:rFonts w:ascii="Source Sans Pro" w:hAnsi="Source Sans Pro"/>
          <w:b/>
          <w:bCs/>
          <w:lang w:val="es-US"/>
        </w:rPr>
        <w:t>, CORF)</w:t>
      </w:r>
      <w:r w:rsidRPr="0039151C">
        <w:rPr>
          <w:rFonts w:ascii="Source Sans Pro" w:hAnsi="Source Sans Pro"/>
          <w:lang w:val="es-US"/>
        </w:rPr>
        <w:t xml:space="preserve">, consulte las Secciones 7 y 8. Se aplican normas especiales a estos tipos de atención. </w:t>
      </w:r>
    </w:p>
    <w:p w14:paraId="6494E2A4" w14:textId="56E4141D" w:rsidR="002E1D1E" w:rsidRPr="0039151C" w:rsidRDefault="002E1D1E" w:rsidP="00BE5724">
      <w:pPr>
        <w:pStyle w:val="Heading3"/>
        <w:rPr>
          <w:rFonts w:ascii="Source Sans Pro" w:hAnsi="Source Sans Pro"/>
        </w:rPr>
      </w:pPr>
      <w:bookmarkStart w:id="663" w:name="_Toc68442474"/>
      <w:bookmarkStart w:id="664" w:name="_Toc228561610"/>
      <w:r w:rsidRPr="0039151C">
        <w:rPr>
          <w:rFonts w:ascii="Source Sans Pro" w:hAnsi="Source Sans Pro"/>
          <w:iCs w:val="0"/>
          <w:lang w:val="es-US"/>
        </w:rPr>
        <w:t>Sección 5.2</w:t>
      </w:r>
      <w:r w:rsidRPr="0039151C">
        <w:rPr>
          <w:rFonts w:ascii="Source Sans Pro" w:hAnsi="Source Sans Pro"/>
          <w:iCs w:val="0"/>
          <w:lang w:val="es-US"/>
        </w:rPr>
        <w:tab/>
        <w:t>Cómo solicitar una decisión de cobertura</w:t>
      </w:r>
      <w:bookmarkEnd w:id="663"/>
      <w:bookmarkEnd w:id="66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solicitar una decisión de cobertura"/>
      </w:tblPr>
      <w:tblGrid>
        <w:gridCol w:w="9360"/>
      </w:tblGrid>
      <w:tr w:rsidR="009A6931" w:rsidRPr="0039151C" w14:paraId="4B3DE456" w14:textId="77777777">
        <w:trPr>
          <w:cantSplit/>
          <w:tblHeader/>
          <w:jc w:val="center"/>
        </w:trPr>
        <w:tc>
          <w:tcPr>
            <w:tcW w:w="9360" w:type="dxa"/>
            <w:shd w:val="clear" w:color="auto" w:fill="F2F2F2" w:themeFill="background1" w:themeFillShade="F2"/>
          </w:tcPr>
          <w:p w14:paraId="3965D8D6" w14:textId="77777777" w:rsidR="009A6931" w:rsidRPr="0039151C" w:rsidRDefault="009A6931" w:rsidP="00795F85">
            <w:pPr>
              <w:rPr>
                <w:rStyle w:val="Strong"/>
                <w:rFonts w:ascii="Source Sans Pro" w:hAnsi="Source Sans Pro"/>
              </w:rPr>
            </w:pPr>
            <w:r w:rsidRPr="0039151C">
              <w:rPr>
                <w:rStyle w:val="Strong"/>
                <w:rFonts w:ascii="Source Sans Pro" w:hAnsi="Source Sans Pro"/>
                <w:lang w:val="es-US"/>
              </w:rPr>
              <w:t>Términos legales</w:t>
            </w:r>
          </w:p>
          <w:p w14:paraId="133C4D55" w14:textId="19A9DFAE" w:rsidR="009A6931" w:rsidRPr="0039151C" w:rsidRDefault="009A6931" w:rsidP="0064735D">
            <w:pPr>
              <w:pStyle w:val="ListBullet"/>
              <w:ind w:left="360"/>
              <w:rPr>
                <w:rFonts w:ascii="Source Sans Pro" w:eastAsia="Calibri" w:hAnsi="Source Sans Pro"/>
                <w:b/>
              </w:rPr>
            </w:pPr>
            <w:r w:rsidRPr="0039151C">
              <w:rPr>
                <w:rFonts w:ascii="Source Sans Pro" w:eastAsia="Calibri" w:hAnsi="Source Sans Pro"/>
                <w:lang w:val="es-US"/>
              </w:rPr>
              <w:t xml:space="preserve">Cuando una decisión de cobertura incluye su atención médica, se la denomina </w:t>
            </w:r>
            <w:r w:rsidRPr="0039151C">
              <w:rPr>
                <w:rFonts w:ascii="Source Sans Pro" w:eastAsia="Calibri" w:hAnsi="Source Sans Pro"/>
                <w:b/>
                <w:bCs/>
                <w:lang w:val="es-US"/>
              </w:rPr>
              <w:t>determinación de la organización</w:t>
            </w:r>
            <w:r w:rsidRPr="0039151C">
              <w:rPr>
                <w:rFonts w:ascii="Source Sans Pro" w:eastAsia="Calibri" w:hAnsi="Source Sans Pro"/>
                <w:lang w:val="es-US"/>
              </w:rPr>
              <w:t>.</w:t>
            </w:r>
          </w:p>
          <w:p w14:paraId="0B6F6337" w14:textId="77777777" w:rsidR="009A6931" w:rsidRPr="0039151C" w:rsidRDefault="009A6931" w:rsidP="0064735D">
            <w:pPr>
              <w:pStyle w:val="ListBullet"/>
              <w:ind w:left="360"/>
              <w:rPr>
                <w:rFonts w:ascii="Source Sans Pro" w:hAnsi="Source Sans Pro"/>
              </w:rPr>
            </w:pPr>
            <w:r w:rsidRPr="0039151C">
              <w:rPr>
                <w:rFonts w:ascii="Source Sans Pro" w:eastAsia="Calibri" w:hAnsi="Source Sans Pro"/>
                <w:lang w:val="es-US"/>
              </w:rPr>
              <w:t xml:space="preserve">Una decisión de cobertura rápida se denomina </w:t>
            </w:r>
            <w:r w:rsidRPr="0039151C">
              <w:rPr>
                <w:rFonts w:ascii="Source Sans Pro" w:eastAsia="Calibri" w:hAnsi="Source Sans Pro"/>
                <w:b/>
                <w:bCs/>
                <w:lang w:val="es-US"/>
              </w:rPr>
              <w:t>decisión acelerada</w:t>
            </w:r>
            <w:r w:rsidRPr="0039151C">
              <w:rPr>
                <w:rFonts w:ascii="Source Sans Pro" w:eastAsia="Calibri" w:hAnsi="Source Sans Pro"/>
                <w:lang w:val="es-US"/>
              </w:rPr>
              <w:t>.</w:t>
            </w:r>
          </w:p>
        </w:tc>
      </w:tr>
    </w:tbl>
    <w:p w14:paraId="012375ED" w14:textId="39534E5B" w:rsidR="0065601E" w:rsidRPr="0039151C" w:rsidRDefault="002E1D1E" w:rsidP="00795F85">
      <w:pPr>
        <w:pStyle w:val="StepHeading"/>
        <w:rPr>
          <w:rFonts w:ascii="Source Sans Pro" w:hAnsi="Source Sans Pro"/>
        </w:rPr>
      </w:pPr>
      <w:r w:rsidRPr="0039151C">
        <w:rPr>
          <w:rFonts w:ascii="Source Sans Pro" w:hAnsi="Source Sans Pro"/>
          <w:bCs/>
          <w:lang w:val="es-US"/>
        </w:rPr>
        <w:t>Paso 1: Decida si necesita una decisión de cobertura estándar o una decisión de cobertura rápida.</w:t>
      </w:r>
    </w:p>
    <w:p w14:paraId="486FB3C7" w14:textId="572E4383" w:rsidR="0065601E" w:rsidRPr="0039151C" w:rsidRDefault="0065601E" w:rsidP="00795F85">
      <w:pPr>
        <w:tabs>
          <w:tab w:val="left" w:pos="1080"/>
        </w:tabs>
        <w:spacing w:before="120" w:beforeAutospacing="0" w:after="120" w:afterAutospacing="0"/>
        <w:rPr>
          <w:rFonts w:ascii="Source Sans Pro" w:hAnsi="Source Sans Pro"/>
          <w:b/>
          <w:i/>
        </w:rPr>
      </w:pPr>
      <w:r w:rsidRPr="0039151C">
        <w:rPr>
          <w:rFonts w:ascii="Source Sans Pro" w:hAnsi="Source Sans Pro"/>
          <w:b/>
          <w:bCs/>
          <w:lang w:val="es-US"/>
        </w:rPr>
        <w:t xml:space="preserve">Por lo general, una decisión de cobertura estándar se toma dentro de los 7 días calendario cuando el artículo o servicio médico está sujeto a nuestras normas de autorización previa, 14 días calendario para todos los demás artículos y servicios médicos, o 72 horas para los medicamentos de la Parte B. Una decisión de cobertura rápida generalmente se toma dentro de las 72 horas para servicios </w:t>
      </w:r>
      <w:r w:rsidRPr="0039151C">
        <w:rPr>
          <w:rFonts w:ascii="Source Sans Pro" w:hAnsi="Source Sans Pro"/>
          <w:b/>
          <w:bCs/>
          <w:lang w:val="es-US"/>
        </w:rPr>
        <w:lastRenderedPageBreak/>
        <w:t>médicos o 24 horas para medicamentos de la Parte B. Para obtener una decisión de cobertura rápida, debe cumplir 2 requisitos:</w:t>
      </w:r>
    </w:p>
    <w:p w14:paraId="0050B95B" w14:textId="4C583F9C" w:rsidR="0065601E" w:rsidRPr="0039151C" w:rsidRDefault="0065601E" w:rsidP="00061181">
      <w:pPr>
        <w:numPr>
          <w:ilvl w:val="0"/>
          <w:numId w:val="5"/>
        </w:numPr>
        <w:tabs>
          <w:tab w:val="left" w:pos="1080"/>
          <w:tab w:val="left" w:pos="1620"/>
        </w:tabs>
        <w:spacing w:before="120" w:beforeAutospacing="0" w:after="120" w:afterAutospacing="0"/>
        <w:rPr>
          <w:rFonts w:ascii="Source Sans Pro" w:hAnsi="Source Sans Pro"/>
        </w:rPr>
      </w:pPr>
      <w:r w:rsidRPr="0039151C">
        <w:rPr>
          <w:rFonts w:ascii="Source Sans Pro" w:hAnsi="Source Sans Pro"/>
          <w:lang w:val="es-US"/>
        </w:rPr>
        <w:t xml:space="preserve">Puede </w:t>
      </w:r>
      <w:r w:rsidRPr="0039151C">
        <w:rPr>
          <w:rFonts w:ascii="Source Sans Pro" w:hAnsi="Source Sans Pro"/>
          <w:i/>
          <w:iCs/>
          <w:lang w:val="es-US"/>
        </w:rPr>
        <w:t>solicitar</w:t>
      </w:r>
      <w:r w:rsidRPr="0039151C">
        <w:rPr>
          <w:rFonts w:ascii="Source Sans Pro" w:hAnsi="Source Sans Pro"/>
          <w:lang w:val="es-US"/>
        </w:rPr>
        <w:t xml:space="preserve"> cobertura </w:t>
      </w:r>
      <w:r w:rsidRPr="0039151C">
        <w:rPr>
          <w:rFonts w:ascii="Source Sans Pro" w:hAnsi="Source Sans Pro"/>
          <w:i/>
          <w:iCs/>
          <w:lang w:val="es-US"/>
        </w:rPr>
        <w:t>solamente</w:t>
      </w:r>
      <w:r w:rsidRPr="0039151C">
        <w:rPr>
          <w:rFonts w:ascii="Source Sans Pro" w:hAnsi="Source Sans Pro"/>
          <w:lang w:val="es-US"/>
        </w:rPr>
        <w:t xml:space="preserve"> para artículos o servicios médicos (no solicitudes de pago de artículos o servicios ya recibidos). </w:t>
      </w:r>
    </w:p>
    <w:p w14:paraId="33E391C1" w14:textId="153ACA9F" w:rsidR="0065601E" w:rsidRPr="0039151C" w:rsidRDefault="0065601E" w:rsidP="00061181">
      <w:pPr>
        <w:numPr>
          <w:ilvl w:val="0"/>
          <w:numId w:val="5"/>
        </w:numPr>
        <w:tabs>
          <w:tab w:val="left" w:pos="1080"/>
          <w:tab w:val="left" w:pos="1620"/>
        </w:tabs>
        <w:spacing w:before="120" w:beforeAutospacing="0" w:after="120" w:afterAutospacing="0"/>
        <w:rPr>
          <w:rFonts w:ascii="Source Sans Pro" w:hAnsi="Source Sans Pro"/>
          <w:i/>
        </w:rPr>
      </w:pPr>
      <w:r w:rsidRPr="0039151C">
        <w:rPr>
          <w:rFonts w:ascii="Source Sans Pro" w:hAnsi="Source Sans Pro"/>
          <w:lang w:val="es-US"/>
        </w:rPr>
        <w:t xml:space="preserve">Puede obtener una decisión de cobertura rápida </w:t>
      </w:r>
      <w:r w:rsidRPr="0039151C">
        <w:rPr>
          <w:rFonts w:ascii="Source Sans Pro" w:hAnsi="Source Sans Pro"/>
          <w:i/>
          <w:iCs/>
          <w:lang w:val="es-US"/>
        </w:rPr>
        <w:t xml:space="preserve">solo </w:t>
      </w:r>
      <w:r w:rsidRPr="0039151C">
        <w:rPr>
          <w:rFonts w:ascii="Source Sans Pro" w:hAnsi="Source Sans Pro"/>
          <w:lang w:val="es-US"/>
        </w:rPr>
        <w:t>si el hecho de recurrir a los plazos estándares podría dañar gravemente su salud o afectar su capacidad de recuperar una función.</w:t>
      </w:r>
      <w:r w:rsidRPr="0039151C">
        <w:rPr>
          <w:rFonts w:ascii="Source Sans Pro" w:hAnsi="Source Sans Pro"/>
          <w:i/>
          <w:iCs/>
          <w:lang w:val="es-US"/>
        </w:rPr>
        <w:t xml:space="preserve"> </w:t>
      </w:r>
    </w:p>
    <w:p w14:paraId="3C5B6DB6" w14:textId="224A2947" w:rsidR="0065601E" w:rsidRPr="0039151C" w:rsidRDefault="0065601E" w:rsidP="00B605EB">
      <w:pPr>
        <w:tabs>
          <w:tab w:val="left" w:pos="1080"/>
        </w:tabs>
        <w:spacing w:before="120" w:beforeAutospacing="0" w:after="120" w:afterAutospacing="0"/>
        <w:rPr>
          <w:rFonts w:ascii="Source Sans Pro" w:hAnsi="Source Sans Pro"/>
          <w:b/>
        </w:rPr>
      </w:pPr>
      <w:r w:rsidRPr="0039151C">
        <w:rPr>
          <w:rFonts w:ascii="Source Sans Pro" w:hAnsi="Source Sans Pro"/>
          <w:b/>
          <w:bCs/>
          <w:lang w:val="es-US"/>
        </w:rPr>
        <w:t xml:space="preserve">Si su médico nos dice que su salud requiere una decisión de cobertura rápida, automáticamente aceptaremos proporcionarle una decisión de cobertura rápida. </w:t>
      </w:r>
    </w:p>
    <w:p w14:paraId="1A8CA3C1" w14:textId="3CA579A2" w:rsidR="0065601E" w:rsidRPr="0039151C" w:rsidRDefault="0065601E" w:rsidP="00B605EB">
      <w:pPr>
        <w:tabs>
          <w:tab w:val="left" w:pos="1080"/>
        </w:tabs>
        <w:spacing w:before="120" w:beforeAutospacing="0" w:after="120" w:afterAutospacing="0"/>
        <w:rPr>
          <w:rFonts w:ascii="Source Sans Pro" w:hAnsi="Source Sans Pro"/>
        </w:rPr>
      </w:pPr>
      <w:r w:rsidRPr="0039151C">
        <w:rPr>
          <w:rFonts w:ascii="Source Sans Pro" w:hAnsi="Source Sans Pro"/>
          <w:b/>
          <w:bCs/>
          <w:lang w:val="es-US"/>
        </w:rPr>
        <w:t xml:space="preserve">Si nos pide usted mismo una decisión de cobertura rápida, sin el apoyo de su médico, decidiremos si su salud requiere que tomemos una decisión de cobertura rápida. </w:t>
      </w:r>
      <w:r w:rsidRPr="0039151C">
        <w:rPr>
          <w:rFonts w:ascii="Source Sans Pro" w:hAnsi="Source Sans Pro"/>
          <w:lang w:val="es-US"/>
        </w:rPr>
        <w:t>Si no aprobamos una decisión de cobertura rápida, le enviaremos una carta en la que se indique lo siguiente:</w:t>
      </w:r>
    </w:p>
    <w:p w14:paraId="675033CC" w14:textId="6A4BC61F" w:rsidR="00123B2B" w:rsidRPr="0039151C"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r w:rsidRPr="0039151C">
        <w:rPr>
          <w:rFonts w:ascii="Source Sans Pro" w:hAnsi="Source Sans Pro"/>
          <w:lang w:val="es-US"/>
        </w:rPr>
        <w:t>Que usaremos los plazos estándar.</w:t>
      </w:r>
    </w:p>
    <w:p w14:paraId="69897986" w14:textId="1604F50E" w:rsidR="00123B2B" w:rsidRPr="0039151C"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proofErr w:type="gramStart"/>
      <w:r w:rsidRPr="0039151C">
        <w:rPr>
          <w:rFonts w:ascii="Source Sans Pro" w:hAnsi="Source Sans Pro"/>
          <w:lang w:val="es-US"/>
        </w:rPr>
        <w:t>Que</w:t>
      </w:r>
      <w:proofErr w:type="gramEnd"/>
      <w:r w:rsidRPr="0039151C">
        <w:rPr>
          <w:rFonts w:ascii="Source Sans Pro" w:hAnsi="Source Sans Pro"/>
          <w:lang w:val="es-US"/>
        </w:rPr>
        <w:t xml:space="preserve"> si su médico pide la decisión de cobertura rápida, automáticamente se la proporcionaremos. </w:t>
      </w:r>
    </w:p>
    <w:p w14:paraId="13FE9701" w14:textId="1BA1A6C2" w:rsidR="0065601E" w:rsidRPr="0039151C"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r w:rsidRPr="0039151C">
        <w:rPr>
          <w:rFonts w:ascii="Source Sans Pro" w:hAnsi="Source Sans Pro"/>
          <w:lang w:val="es-US"/>
        </w:rPr>
        <w:t xml:space="preserve">Que puede presentar una queja rápida sobre nuestra decisión de proporcionarle una decisión de cobertura estándar en lugar de la decisión de cobertura rápida que solicitó. </w:t>
      </w:r>
    </w:p>
    <w:p w14:paraId="51A19E3A" w14:textId="16B7FDEE" w:rsidR="002E1D1E" w:rsidRPr="0039151C" w:rsidRDefault="0065601E" w:rsidP="00795F85">
      <w:pPr>
        <w:pStyle w:val="StepHeading"/>
        <w:rPr>
          <w:rFonts w:ascii="Source Sans Pro" w:hAnsi="Source Sans Pro"/>
        </w:rPr>
      </w:pPr>
      <w:r w:rsidRPr="0039151C">
        <w:rPr>
          <w:rFonts w:ascii="Source Sans Pro" w:hAnsi="Source Sans Pro"/>
          <w:bCs/>
          <w:lang w:val="es-US"/>
        </w:rPr>
        <w:t xml:space="preserve">Paso 2: Pídale a nuestro plan que tome una decisión de cobertura o una decisión de cobertura rápida. </w:t>
      </w:r>
    </w:p>
    <w:p w14:paraId="12C9ECD4" w14:textId="6CE79332" w:rsidR="002E1D1E" w:rsidRPr="0039151C" w:rsidRDefault="002E1D1E" w:rsidP="002A2BF5">
      <w:pPr>
        <w:pStyle w:val="ListParagraph"/>
        <w:numPr>
          <w:ilvl w:val="0"/>
          <w:numId w:val="169"/>
        </w:numPr>
        <w:tabs>
          <w:tab w:val="left" w:pos="1080"/>
        </w:tabs>
        <w:spacing w:before="120" w:beforeAutospacing="0" w:after="120" w:afterAutospacing="0"/>
        <w:rPr>
          <w:rFonts w:ascii="Source Sans Pro" w:hAnsi="Source Sans Pro"/>
        </w:rPr>
      </w:pPr>
      <w:r w:rsidRPr="0039151C">
        <w:rPr>
          <w:rFonts w:ascii="Source Sans Pro" w:hAnsi="Source Sans Pro"/>
          <w:lang w:val="es-US"/>
        </w:rPr>
        <w:t>Comience por llamar,</w:t>
      </w:r>
      <w:r w:rsidRPr="0039151C">
        <w:rPr>
          <w:rFonts w:ascii="Source Sans Pro" w:hAnsi="Source Sans Pro"/>
          <w:color w:val="0000FF"/>
          <w:lang w:val="es-US"/>
        </w:rPr>
        <w:t xml:space="preserve"> </w:t>
      </w:r>
      <w:r w:rsidRPr="0039151C">
        <w:rPr>
          <w:rFonts w:ascii="Source Sans Pro" w:hAnsi="Source Sans Pro"/>
          <w:lang w:val="es-US"/>
        </w:rPr>
        <w:t>escribir o enviar un fax a nuestro plan para solicitarnos que autoricemos o brindemos cobertura para la atención médica que desea. Usted o su médico o su representante pueden hacer esto. El Capítulo 2 contiene información de contacto.</w:t>
      </w:r>
    </w:p>
    <w:p w14:paraId="35C13389" w14:textId="5D32058A" w:rsidR="002E1D1E" w:rsidRPr="0039151C" w:rsidRDefault="002E1D1E" w:rsidP="00795F85">
      <w:pPr>
        <w:pStyle w:val="StepHeading"/>
        <w:rPr>
          <w:rFonts w:ascii="Source Sans Pro" w:hAnsi="Source Sans Pro"/>
        </w:rPr>
      </w:pPr>
      <w:r w:rsidRPr="0039151C">
        <w:rPr>
          <w:rFonts w:ascii="Source Sans Pro" w:hAnsi="Source Sans Pro"/>
          <w:bCs/>
          <w:lang w:val="es-US"/>
        </w:rPr>
        <w:t>Paso 3: Consideramos su solicitud de cobertura para atención médica y le damos nuestra respuesta.</w:t>
      </w:r>
    </w:p>
    <w:p w14:paraId="6B98AEE6" w14:textId="01A6B9C4" w:rsidR="004A2EE4" w:rsidRPr="0039151C" w:rsidRDefault="0065601E" w:rsidP="00795F85">
      <w:pPr>
        <w:pStyle w:val="Minorsubheadingindented25"/>
        <w:ind w:left="0"/>
        <w:rPr>
          <w:rFonts w:ascii="Source Sans Pro" w:hAnsi="Source Sans Pro"/>
        </w:rPr>
      </w:pPr>
      <w:r w:rsidRPr="0039151C">
        <w:rPr>
          <w:rFonts w:ascii="Source Sans Pro" w:hAnsi="Source Sans Pro"/>
          <w:bCs/>
          <w:iCs/>
          <w:lang w:val="es-US"/>
        </w:rPr>
        <w:t xml:space="preserve">Para las decisiones de cobertura estándar usamos los plazos estándares. </w:t>
      </w:r>
    </w:p>
    <w:p w14:paraId="0F6A84CF" w14:textId="7CD67967" w:rsidR="0065601E" w:rsidRPr="0039151C" w:rsidRDefault="0065601E" w:rsidP="00795F85">
      <w:pPr>
        <w:pStyle w:val="Minorsubheadingindented25"/>
        <w:ind w:left="0"/>
        <w:rPr>
          <w:rFonts w:ascii="Source Sans Pro" w:hAnsi="Source Sans Pro"/>
        </w:rPr>
      </w:pPr>
      <w:r w:rsidRPr="0039151C">
        <w:rPr>
          <w:rFonts w:ascii="Source Sans Pro" w:hAnsi="Source Sans Pro"/>
          <w:bCs/>
          <w:i w:val="0"/>
          <w:lang w:val="es-US"/>
        </w:rPr>
        <w:t>Esto significa que le daremos una respuesta en un plazo de 7 días calendario después de recibida su solicitud para un artículo o servicio médico que está sujeto a nuestras normas de autorización previa. Si el artículo o servicio médico solicitado no está sujeto a nuestras normas de autorización previa, le daremos una respuesta en un plazo de 14 días calendario después de que recibamos su solicitud. Si está solicitando un medicamento de la Parte B, le daremos una respuesta en un plazo de 72 horas después de que recibamos su solicitud.</w:t>
      </w:r>
    </w:p>
    <w:p w14:paraId="0475A809" w14:textId="7DE50EFF" w:rsidR="0065601E" w:rsidRPr="0039151C" w:rsidRDefault="0065601E" w:rsidP="00061181">
      <w:pPr>
        <w:numPr>
          <w:ilvl w:val="0"/>
          <w:numId w:val="13"/>
        </w:numPr>
        <w:spacing w:before="120" w:beforeAutospacing="0" w:after="120" w:afterAutospacing="0"/>
        <w:ind w:left="720"/>
        <w:rPr>
          <w:rFonts w:ascii="Source Sans Pro" w:hAnsi="Source Sans Pro"/>
        </w:rPr>
      </w:pPr>
      <w:r w:rsidRPr="0039151C">
        <w:rPr>
          <w:rFonts w:ascii="Source Sans Pro" w:hAnsi="Source Sans Pro"/>
          <w:b/>
          <w:bCs/>
          <w:lang w:val="es-US"/>
        </w:rPr>
        <w:t>No obstante,</w:t>
      </w:r>
      <w:r w:rsidRPr="0039151C">
        <w:rPr>
          <w:rFonts w:ascii="Source Sans Pro" w:hAnsi="Source Sans Pro"/>
          <w:lang w:val="es-US"/>
        </w:rPr>
        <w:t xml:space="preserve"> si solicita más tiempo o si necesitamos recabar más información que podría beneficiarlo, </w:t>
      </w:r>
      <w:r w:rsidRPr="0039151C">
        <w:rPr>
          <w:rFonts w:ascii="Source Sans Pro" w:hAnsi="Source Sans Pro"/>
          <w:b/>
          <w:bCs/>
          <w:lang w:val="es-US"/>
        </w:rPr>
        <w:t xml:space="preserve">podemos tomarnos hasta 14 días calendario adicionales </w:t>
      </w:r>
      <w:r w:rsidRPr="0039151C">
        <w:rPr>
          <w:rFonts w:ascii="Source Sans Pro" w:hAnsi="Source Sans Pro"/>
          <w:lang w:val="es-US"/>
        </w:rPr>
        <w:t xml:space="preserve">si está solicitando un artículo o servicio médico. Si nos tomamos </w:t>
      </w:r>
      <w:r w:rsidRPr="0039151C">
        <w:rPr>
          <w:rFonts w:ascii="Source Sans Pro" w:hAnsi="Source Sans Pro"/>
          <w:lang w:val="es-US"/>
        </w:rPr>
        <w:lastRenderedPageBreak/>
        <w:t>días adicionales, se lo notificaremos por escrito. No podemos tomarnos tiempo adicional para tomar una decisión si está solicitando un medicamento de la Parte B.</w:t>
      </w:r>
    </w:p>
    <w:p w14:paraId="30BC028A" w14:textId="7B5CA546" w:rsidR="0065601E" w:rsidRPr="0039151C" w:rsidRDefault="006560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 xml:space="preserve">Si considera que </w:t>
      </w:r>
      <w:r w:rsidRPr="0039151C">
        <w:rPr>
          <w:rFonts w:ascii="Source Sans Pro" w:hAnsi="Source Sans Pro"/>
          <w:i/>
          <w:iCs/>
          <w:lang w:val="es-US"/>
        </w:rPr>
        <w:t>no deberíamos</w:t>
      </w:r>
      <w:r w:rsidRPr="0039151C">
        <w:rPr>
          <w:rFonts w:ascii="Source Sans Pro" w:hAnsi="Source Sans Pro"/>
          <w:lang w:val="es-US"/>
        </w:rPr>
        <w:t xml:space="preserve"> tomarnos días adicionales, puede presentar una queja rápida. Le otorgaremos una respuesta a su queja tan pronto como tomemos la decisión. (El proceso para presentar una queja es diferente del proceso de decisiones de cobertura y apelaciones. Consulte la Sección 10 para obtener información sobre las quejas). </w:t>
      </w:r>
    </w:p>
    <w:p w14:paraId="37BA347C" w14:textId="7DB40C25" w:rsidR="0065601E" w:rsidRPr="0039151C" w:rsidRDefault="0065601E" w:rsidP="00795F85">
      <w:pPr>
        <w:spacing w:afterLines="120" w:after="288" w:afterAutospacing="0"/>
        <w:rPr>
          <w:rFonts w:ascii="Source Sans Pro" w:hAnsi="Source Sans Pro"/>
          <w:i/>
        </w:rPr>
      </w:pPr>
      <w:r w:rsidRPr="0039151C">
        <w:rPr>
          <w:rFonts w:ascii="Source Sans Pro" w:hAnsi="Source Sans Pro"/>
          <w:b/>
          <w:bCs/>
          <w:i/>
          <w:iCs/>
          <w:lang w:val="es-US"/>
        </w:rPr>
        <w:t>En el caso de las decisiones de cobertura rápida usamos un marco de tiempo acelerado.</w:t>
      </w:r>
    </w:p>
    <w:p w14:paraId="7D7C5667" w14:textId="4808D78A" w:rsidR="0065601E" w:rsidRPr="0039151C" w:rsidRDefault="0065601E" w:rsidP="00795F85">
      <w:pPr>
        <w:pStyle w:val="Minorsubheadingindented25"/>
        <w:spacing w:afterLines="120" w:after="288"/>
        <w:ind w:left="0"/>
        <w:rPr>
          <w:rFonts w:ascii="Source Sans Pro" w:hAnsi="Source Sans Pro"/>
          <w:i w:val="0"/>
        </w:rPr>
      </w:pPr>
      <w:r w:rsidRPr="0039151C">
        <w:rPr>
          <w:rFonts w:ascii="Source Sans Pro" w:hAnsi="Source Sans Pro"/>
          <w:bCs/>
          <w:i w:val="0"/>
          <w:lang w:val="es-US"/>
        </w:rPr>
        <w:t xml:space="preserve">Una decisión de cobertura rápida significa que responderemos en un plazo de 72 horas si está solicitando un artículo o servicio médico. Si está solicitando un medicamento de la Parte B, responderemos en un plazo de 24 horas. </w:t>
      </w:r>
    </w:p>
    <w:p w14:paraId="260BBA0F" w14:textId="066D253C" w:rsidR="0065601E" w:rsidRPr="0039151C" w:rsidRDefault="0065601E" w:rsidP="00061181">
      <w:pPr>
        <w:numPr>
          <w:ilvl w:val="0"/>
          <w:numId w:val="5"/>
        </w:numPr>
        <w:spacing w:before="120" w:beforeAutospacing="0" w:after="120" w:afterAutospacing="0"/>
        <w:rPr>
          <w:rFonts w:ascii="Source Sans Pro" w:hAnsi="Source Sans Pro"/>
        </w:rPr>
      </w:pPr>
      <w:r w:rsidRPr="0039151C">
        <w:rPr>
          <w:rFonts w:ascii="Source Sans Pro" w:hAnsi="Source Sans Pro"/>
          <w:b/>
          <w:bCs/>
          <w:lang w:val="es-US"/>
        </w:rPr>
        <w:t>No obstante,</w:t>
      </w:r>
      <w:r w:rsidRPr="0039151C">
        <w:rPr>
          <w:rFonts w:ascii="Source Sans Pro" w:hAnsi="Source Sans Pro"/>
          <w:lang w:val="es-US"/>
        </w:rPr>
        <w:t xml:space="preserve"> si solicita más tiempo o si necesitamos recabar más información que podría beneficiarlo, </w:t>
      </w:r>
      <w:r w:rsidRPr="0039151C">
        <w:rPr>
          <w:rFonts w:ascii="Source Sans Pro" w:hAnsi="Source Sans Pro"/>
          <w:b/>
          <w:bCs/>
          <w:lang w:val="es-US"/>
        </w:rPr>
        <w:t xml:space="preserve">podemos tomarnos hasta 14 días calendario adicionales </w:t>
      </w:r>
      <w:r w:rsidRPr="0039151C">
        <w:rPr>
          <w:rFonts w:ascii="Source Sans Pro" w:hAnsi="Source Sans Pro"/>
          <w:lang w:val="es-US"/>
        </w:rPr>
        <w:t>si está solicitando un artículo o servicio médico. Si nos tomamos días adicionales, se lo notificaremos por escrito. No podemos tomarnos tiempo adicional para tomar una decisión si está solicitando un medicamento de la Parte B.</w:t>
      </w:r>
    </w:p>
    <w:p w14:paraId="3898684F" w14:textId="5248924F" w:rsidR="0065601E" w:rsidRPr="0039151C" w:rsidRDefault="0065601E" w:rsidP="00061181">
      <w:pPr>
        <w:numPr>
          <w:ilvl w:val="0"/>
          <w:numId w:val="5"/>
        </w:numPr>
        <w:tabs>
          <w:tab w:val="left" w:pos="1080"/>
          <w:tab w:val="left" w:pos="1620"/>
        </w:tabs>
        <w:spacing w:before="120" w:beforeAutospacing="0" w:after="120" w:afterAutospacing="0"/>
        <w:rPr>
          <w:rFonts w:ascii="Source Sans Pro" w:hAnsi="Source Sans Pro"/>
        </w:rPr>
      </w:pPr>
      <w:r w:rsidRPr="0039151C">
        <w:rPr>
          <w:rFonts w:ascii="Source Sans Pro" w:hAnsi="Source Sans Pro"/>
          <w:lang w:val="es-US"/>
        </w:rPr>
        <w:t xml:space="preserve">Si considera que </w:t>
      </w:r>
      <w:r w:rsidRPr="0039151C">
        <w:rPr>
          <w:rFonts w:ascii="Source Sans Pro" w:hAnsi="Source Sans Pro"/>
          <w:i/>
          <w:iCs/>
          <w:lang w:val="es-US"/>
        </w:rPr>
        <w:t>no deberíamos</w:t>
      </w:r>
      <w:r w:rsidRPr="0039151C">
        <w:rPr>
          <w:rFonts w:ascii="Source Sans Pro" w:hAnsi="Source Sans Pro"/>
          <w:lang w:val="es-US"/>
        </w:rPr>
        <w:t xml:space="preserve"> tomarnos días adicionales, puede presentar una </w:t>
      </w:r>
      <w:r w:rsidRPr="0039151C">
        <w:rPr>
          <w:rFonts w:ascii="Source Sans Pro" w:hAnsi="Source Sans Pro"/>
          <w:i/>
          <w:iCs/>
          <w:lang w:val="es-US"/>
        </w:rPr>
        <w:t>queja rápida</w:t>
      </w:r>
      <w:r w:rsidRPr="0039151C">
        <w:rPr>
          <w:rFonts w:ascii="Source Sans Pro" w:hAnsi="Source Sans Pro"/>
          <w:lang w:val="es-US"/>
        </w:rPr>
        <w:t xml:space="preserve">. (Consulte la Sección 10 para obtener información sobre las quejas). Lo llamaremos tan pronto como tomemos la decisión. </w:t>
      </w:r>
    </w:p>
    <w:p w14:paraId="76601F33" w14:textId="74431A2C" w:rsidR="002E1D1E" w:rsidRPr="0039151C"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rPr>
      </w:pPr>
      <w:r w:rsidRPr="0039151C">
        <w:rPr>
          <w:rFonts w:ascii="Source Sans Pro" w:hAnsi="Source Sans Pro"/>
          <w:lang w:val="es-US"/>
        </w:rPr>
        <w:t xml:space="preserve">Si rechazamos una parte o la totalidad de lo que solicitó, le enviaremos una declaración por escrito en la que se le explicará por qué rechazamos su solicitud. </w:t>
      </w:r>
    </w:p>
    <w:p w14:paraId="6099CCAE" w14:textId="50170F20" w:rsidR="002E1D1E" w:rsidRPr="0039151C" w:rsidRDefault="002E1D1E" w:rsidP="00795F85">
      <w:pPr>
        <w:pStyle w:val="StepHeading"/>
        <w:rPr>
          <w:rFonts w:ascii="Source Sans Pro" w:hAnsi="Source Sans Pro"/>
        </w:rPr>
      </w:pPr>
      <w:r w:rsidRPr="0039151C">
        <w:rPr>
          <w:rFonts w:ascii="Source Sans Pro" w:hAnsi="Source Sans Pro"/>
          <w:bCs/>
          <w:lang w:val="es-US"/>
        </w:rPr>
        <w:t>Paso 4: Si rechazamos su solicitud de cobertura para atención médica, puede presentar una apelación.</w:t>
      </w:r>
    </w:p>
    <w:p w14:paraId="074E1172" w14:textId="01101578" w:rsidR="002E1D1E" w:rsidRPr="0039151C" w:rsidRDefault="002E1D1E" w:rsidP="00795F85">
      <w:pPr>
        <w:pStyle w:val="ListParagraph"/>
        <w:numPr>
          <w:ilvl w:val="1"/>
          <w:numId w:val="1"/>
        </w:numPr>
        <w:tabs>
          <w:tab w:val="left" w:pos="1080"/>
        </w:tabs>
        <w:spacing w:before="120" w:beforeAutospacing="0" w:after="120" w:afterAutospacing="0"/>
        <w:ind w:left="720"/>
        <w:contextualSpacing w:val="0"/>
        <w:rPr>
          <w:rFonts w:ascii="Source Sans Pro" w:hAnsi="Source Sans Pro"/>
        </w:rPr>
      </w:pPr>
      <w:r w:rsidRPr="0039151C">
        <w:rPr>
          <w:rFonts w:ascii="Source Sans Pro" w:hAnsi="Source Sans Pro"/>
          <w:lang w:val="es-US"/>
        </w:rPr>
        <w:t xml:space="preserve">Si rechazamos su solicitud, usted tiene derecho a pedirnos reconsiderar la decisión mediante la presentación de una apelación. Esto significa hacer otro intento para obtener la cobertura de atención médica que quiere. Si presenta una apelación, significa que está avanzando al Nivel 1 del proceso de apelaciones. </w:t>
      </w:r>
    </w:p>
    <w:p w14:paraId="1106F7BD" w14:textId="3002137E" w:rsidR="00BB716A" w:rsidRPr="0039151C" w:rsidRDefault="002E1D1E" w:rsidP="00BE5724">
      <w:pPr>
        <w:pStyle w:val="Heading3"/>
        <w:rPr>
          <w:rFonts w:ascii="Source Sans Pro" w:hAnsi="Source Sans Pro"/>
        </w:rPr>
      </w:pPr>
      <w:bookmarkStart w:id="665" w:name="_Toc228561611"/>
      <w:bookmarkStart w:id="666" w:name="_Toc68442475"/>
      <w:r w:rsidRPr="0039151C">
        <w:rPr>
          <w:rFonts w:ascii="Source Sans Pro" w:hAnsi="Source Sans Pro"/>
          <w:iCs w:val="0"/>
          <w:lang w:val="es-US"/>
        </w:rPr>
        <w:t>Sección 5.3</w:t>
      </w:r>
      <w:r w:rsidRPr="0039151C">
        <w:rPr>
          <w:rFonts w:ascii="Source Sans Pro" w:hAnsi="Source Sans Pro"/>
          <w:iCs w:val="0"/>
          <w:lang w:val="es-US"/>
        </w:rPr>
        <w:tab/>
        <w:t>Cómo presentar una apelación de Nivel 1</w:t>
      </w:r>
    </w:p>
    <w:p w14:paraId="3E21C673" w14:textId="77777777" w:rsidR="0087480E" w:rsidRPr="0039151C" w:rsidRDefault="0087480E" w:rsidP="0087480E">
      <w:pPr>
        <w:pStyle w:val="shadedbox"/>
        <w:rPr>
          <w:rStyle w:val="Strong"/>
        </w:rPr>
      </w:pPr>
      <w:r w:rsidRPr="0039151C">
        <w:rPr>
          <w:rStyle w:val="Strong"/>
          <w:lang w:val="es-US"/>
        </w:rPr>
        <w:t>Términos legales</w:t>
      </w:r>
    </w:p>
    <w:p w14:paraId="30C6ED97" w14:textId="77777777" w:rsidR="0087480E" w:rsidRPr="0039151C" w:rsidRDefault="0087480E" w:rsidP="0087480E">
      <w:pPr>
        <w:pStyle w:val="shadedbox"/>
        <w:rPr>
          <w:rFonts w:eastAsia="Calibri"/>
        </w:rPr>
      </w:pPr>
      <w:r w:rsidRPr="0039151C">
        <w:rPr>
          <w:rFonts w:eastAsia="Calibri"/>
          <w:lang w:val="es-US"/>
        </w:rPr>
        <w:t xml:space="preserve">Una apelación a nuestro plan acerca de una decisión de cobertura sobre atención médica se denomina </w:t>
      </w:r>
      <w:r w:rsidRPr="0039151C">
        <w:rPr>
          <w:rFonts w:eastAsia="Calibri"/>
          <w:b/>
          <w:bCs/>
          <w:lang w:val="es-US"/>
        </w:rPr>
        <w:t>reconsideración</w:t>
      </w:r>
      <w:r w:rsidRPr="0039151C">
        <w:rPr>
          <w:rFonts w:eastAsia="Calibri"/>
          <w:lang w:val="es-US"/>
        </w:rPr>
        <w:t xml:space="preserve"> del plan.</w:t>
      </w:r>
    </w:p>
    <w:p w14:paraId="6D60FDAE" w14:textId="33C66E13" w:rsidR="0087480E" w:rsidRPr="0039151C" w:rsidRDefault="0087480E" w:rsidP="0087480E">
      <w:pPr>
        <w:pStyle w:val="shadedbox"/>
      </w:pPr>
      <w:r w:rsidRPr="0039151C">
        <w:rPr>
          <w:rFonts w:eastAsia="Calibri"/>
          <w:lang w:val="es-US"/>
        </w:rPr>
        <w:lastRenderedPageBreak/>
        <w:t xml:space="preserve">Una apelación rápida también se denomina </w:t>
      </w:r>
      <w:r w:rsidRPr="0039151C">
        <w:rPr>
          <w:rFonts w:eastAsia="Calibri"/>
          <w:b/>
          <w:bCs/>
          <w:lang w:val="es-US"/>
        </w:rPr>
        <w:t>reconsideración acelerada</w:t>
      </w:r>
      <w:r w:rsidRPr="0039151C">
        <w:rPr>
          <w:rFonts w:eastAsia="Calibri"/>
          <w:lang w:val="es-US"/>
        </w:rPr>
        <w:t>.</w:t>
      </w:r>
    </w:p>
    <w:bookmarkEnd w:id="665"/>
    <w:bookmarkEnd w:id="666"/>
    <w:p w14:paraId="75691888" w14:textId="421AC846" w:rsidR="0065601E" w:rsidRPr="0039151C" w:rsidRDefault="002E1D1E" w:rsidP="00795F85">
      <w:pPr>
        <w:pStyle w:val="StepHeading"/>
        <w:rPr>
          <w:rFonts w:ascii="Source Sans Pro" w:hAnsi="Source Sans Pro"/>
        </w:rPr>
      </w:pPr>
      <w:r w:rsidRPr="0039151C">
        <w:rPr>
          <w:rFonts w:ascii="Source Sans Pro" w:hAnsi="Source Sans Pro"/>
          <w:bCs/>
          <w:lang w:val="es-US"/>
        </w:rPr>
        <w:t>Paso 1: Decida si necesita una apelación estándar o una apelación rápida.</w:t>
      </w:r>
    </w:p>
    <w:p w14:paraId="5BDF0201" w14:textId="01B62460" w:rsidR="0065601E" w:rsidRPr="0039151C" w:rsidRDefault="0065601E" w:rsidP="00795F85">
      <w:pPr>
        <w:tabs>
          <w:tab w:val="left" w:pos="1080"/>
        </w:tabs>
        <w:spacing w:before="120" w:beforeAutospacing="0" w:after="120" w:afterAutospacing="0"/>
        <w:rPr>
          <w:rFonts w:ascii="Source Sans Pro" w:hAnsi="Source Sans Pro"/>
          <w:b/>
        </w:rPr>
      </w:pPr>
      <w:r w:rsidRPr="0039151C">
        <w:rPr>
          <w:rFonts w:ascii="Source Sans Pro" w:hAnsi="Source Sans Pro"/>
          <w:b/>
          <w:bCs/>
          <w:lang w:val="es-US"/>
        </w:rPr>
        <w:t xml:space="preserve">Por lo general, se presenta una apelación estándar en un plazo de 30 días calendario o 7 días calendario para los medicamentos de la Parte B. Generalmente, una apelación rápida se realiza dentro de las 72 horas. </w:t>
      </w:r>
    </w:p>
    <w:p w14:paraId="3ADC546A" w14:textId="4C83288C" w:rsidR="0065601E" w:rsidRPr="0039151C" w:rsidRDefault="006560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Si está apelando una decisión que tomamos sobre la cobertura de la atención médica, usted o su médico deberán decidir si necesita una apelación rápida. Si su médico nos dice que su salud requiere una apelación rápida, le daremos una apelación rápida.</w:t>
      </w:r>
    </w:p>
    <w:p w14:paraId="15203439" w14:textId="28B013C9" w:rsidR="0065601E" w:rsidRPr="0039151C" w:rsidRDefault="006560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Los requisitos para obtener una apelación rápida son los mismos que para obtener una decisión de cobertura rápida que aparecen en la Sección 5.2.</w:t>
      </w:r>
    </w:p>
    <w:p w14:paraId="42374729" w14:textId="74EBD94D" w:rsidR="002E1D1E" w:rsidRPr="0039151C" w:rsidRDefault="0065601E" w:rsidP="00795F85">
      <w:pPr>
        <w:pStyle w:val="StepHeading"/>
        <w:rPr>
          <w:rFonts w:ascii="Source Sans Pro" w:hAnsi="Source Sans Pro"/>
          <w:b w:val="0"/>
        </w:rPr>
      </w:pPr>
      <w:r w:rsidRPr="0039151C">
        <w:rPr>
          <w:rFonts w:ascii="Source Sans Pro" w:hAnsi="Source Sans Pro"/>
          <w:bCs/>
          <w:lang w:val="es-US"/>
        </w:rPr>
        <w:t xml:space="preserve">Paso 2: Solicitar a nuestro plan una apelación o una apelación rápida </w:t>
      </w:r>
    </w:p>
    <w:p w14:paraId="0CEB9CEC" w14:textId="34609778"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b/>
          <w:bCs/>
          <w:lang w:val="es-US"/>
        </w:rPr>
        <w:t xml:space="preserve">Si solicita una apelación estándar, envíe su apelación estándar por escrito. </w:t>
      </w:r>
      <w:r w:rsidRPr="0039151C">
        <w:rPr>
          <w:rFonts w:ascii="Source Sans Pro" w:hAnsi="Source Sans Pro"/>
          <w:color w:val="0000FF"/>
          <w:lang w:val="es-US"/>
        </w:rPr>
        <w:t>[</w:t>
      </w:r>
      <w:r w:rsidRPr="0039151C">
        <w:rPr>
          <w:rFonts w:ascii="Source Sans Pro" w:hAnsi="Source Sans Pro"/>
          <w:i/>
          <w:iCs/>
          <w:color w:val="0000FF"/>
        </w:rPr>
        <w:t>If our plan accepts oral requests for standard appeals, insert:</w:t>
      </w:r>
      <w:r w:rsidRPr="0039151C">
        <w:rPr>
          <w:rFonts w:ascii="Source Sans Pro" w:hAnsi="Source Sans Pro"/>
          <w:color w:val="0000FF"/>
          <w:lang w:val="es-US"/>
        </w:rPr>
        <w:t xml:space="preserve"> También puede solicitar una apelación llamándonos.] </w:t>
      </w:r>
      <w:r w:rsidRPr="0039151C">
        <w:rPr>
          <w:rFonts w:ascii="Source Sans Pro" w:hAnsi="Source Sans Pro"/>
          <w:lang w:val="es-US"/>
        </w:rPr>
        <w:t>El Capítulo 2 contiene información de contacto.</w:t>
      </w:r>
    </w:p>
    <w:p w14:paraId="196B7018" w14:textId="65336E3B"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b/>
          <w:bCs/>
          <w:color w:val="000000"/>
          <w:lang w:val="es-US"/>
        </w:rPr>
        <w:t>Si solicita una apelación rápida, presente su apelación por escrito o llámenos.</w:t>
      </w:r>
      <w:r w:rsidRPr="0039151C">
        <w:rPr>
          <w:rFonts w:ascii="Source Sans Pro" w:hAnsi="Source Sans Pro"/>
          <w:color w:val="000000"/>
          <w:lang w:val="es-US"/>
        </w:rPr>
        <w:t xml:space="preserve"> El Capítulo 2 contiene información de contacto.</w:t>
      </w:r>
    </w:p>
    <w:p w14:paraId="49B8026A" w14:textId="3BA0B9C6"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b/>
          <w:bCs/>
          <w:lang w:val="es-US"/>
        </w:rPr>
        <w:t>Debe realizar su solicitud de apelación en el plazo de 65 días calendario</w:t>
      </w:r>
      <w:r w:rsidRPr="0039151C">
        <w:rPr>
          <w:rFonts w:ascii="Source Sans Pro" w:hAnsi="Source Sans Pro"/>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3341711A" w14:textId="23D8AEE0"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b/>
          <w:bCs/>
          <w:lang w:val="es-US"/>
        </w:rPr>
        <w:t>Puede solicitar una copia de la información sobre su decisión médica. Usted y su médico pueden agregar más información para respaldar la apelación.</w:t>
      </w:r>
      <w:r w:rsidRPr="0039151C">
        <w:rPr>
          <w:rFonts w:ascii="Source Sans Pro" w:hAnsi="Source Sans Pro"/>
          <w:b/>
          <w:bCs/>
          <w:color w:val="0000FF"/>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If a fee is charged, insert:</w:t>
      </w:r>
      <w:r w:rsidRPr="0039151C">
        <w:rPr>
          <w:rFonts w:ascii="Source Sans Pro" w:hAnsi="Source Sans Pro"/>
          <w:color w:val="0000FF"/>
          <w:lang w:val="es-US"/>
        </w:rPr>
        <w:t xml:space="preserve"> Se nos permite cobrar un cargo por copiar y enviarle esta información.]</w:t>
      </w:r>
    </w:p>
    <w:p w14:paraId="200002AD" w14:textId="7A1DED8B" w:rsidR="002E1D1E" w:rsidRPr="0039151C" w:rsidRDefault="002E1D1E" w:rsidP="00795F85">
      <w:pPr>
        <w:pStyle w:val="StepHeading"/>
        <w:rPr>
          <w:rFonts w:ascii="Source Sans Pro" w:hAnsi="Source Sans Pro"/>
        </w:rPr>
      </w:pPr>
      <w:r w:rsidRPr="0039151C">
        <w:rPr>
          <w:rFonts w:ascii="Source Sans Pro" w:hAnsi="Source Sans Pro"/>
          <w:bCs/>
          <w:lang w:val="es-US"/>
        </w:rPr>
        <w:t>Paso 3: Evaluamos su apelación y le damos una respuesta.</w:t>
      </w:r>
    </w:p>
    <w:p w14:paraId="3B736C02" w14:textId="12E91CD3"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Cuando nuestro plan revisa su apelación, hacemos una revisión cuidadosa de toda la información. Verificamos si seguimos todas las normas cuando rechazamos su solicitud.</w:t>
      </w:r>
    </w:p>
    <w:p w14:paraId="5603554D" w14:textId="411E03D0"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 xml:space="preserve">Recopilaremos más información si la necesitamos y posiblemente nos comuniquemos con usted o su médico. </w:t>
      </w:r>
    </w:p>
    <w:p w14:paraId="58EC5D3D" w14:textId="316DB30C" w:rsidR="002E1D1E" w:rsidRPr="0039151C" w:rsidRDefault="002E1D1E" w:rsidP="00795F85">
      <w:pPr>
        <w:pStyle w:val="Minorsubheadingindented25"/>
        <w:ind w:left="0"/>
        <w:rPr>
          <w:rFonts w:ascii="Source Sans Pro" w:hAnsi="Source Sans Pro"/>
        </w:rPr>
      </w:pPr>
      <w:bookmarkStart w:id="667" w:name="_Hlk12034086"/>
      <w:r w:rsidRPr="0039151C">
        <w:rPr>
          <w:rFonts w:ascii="Source Sans Pro" w:hAnsi="Source Sans Pro"/>
          <w:bCs/>
          <w:iCs/>
          <w:lang w:val="es-US"/>
        </w:rPr>
        <w:lastRenderedPageBreak/>
        <w:t>Plazos para una apelación rápida</w:t>
      </w:r>
    </w:p>
    <w:p w14:paraId="7EC1C712" w14:textId="7511300D" w:rsidR="002E1D1E" w:rsidRPr="0039151C" w:rsidRDefault="00FB064D"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 xml:space="preserve">En el caso de las apelaciones rápidas, debemos darle una respuesta </w:t>
      </w:r>
      <w:r w:rsidRPr="0039151C">
        <w:rPr>
          <w:rFonts w:ascii="Source Sans Pro" w:hAnsi="Source Sans Pro"/>
          <w:b/>
          <w:bCs/>
          <w:lang w:val="es-US"/>
        </w:rPr>
        <w:t>en un plazo de 72 horas después de recibida su apelación</w:t>
      </w:r>
      <w:r w:rsidRPr="0039151C">
        <w:rPr>
          <w:rFonts w:ascii="Source Sans Pro" w:hAnsi="Source Sans Pro"/>
          <w:lang w:val="es-US"/>
        </w:rPr>
        <w:t xml:space="preserve">. Le daremos la respuesta antes si su salud así lo exige. </w:t>
      </w:r>
    </w:p>
    <w:p w14:paraId="6AFEFC8A" w14:textId="30B62A14" w:rsidR="002E1D1E" w:rsidRPr="0039151C" w:rsidRDefault="002647E3" w:rsidP="00061181">
      <w:pPr>
        <w:numPr>
          <w:ilvl w:val="1"/>
          <w:numId w:val="5"/>
        </w:numPr>
        <w:tabs>
          <w:tab w:val="left" w:pos="1080"/>
        </w:tabs>
        <w:spacing w:before="120" w:beforeAutospacing="0" w:after="120" w:afterAutospacing="0"/>
        <w:ind w:left="1440"/>
        <w:rPr>
          <w:rFonts w:ascii="Source Sans Pro" w:hAnsi="Source Sans Pro"/>
        </w:rPr>
      </w:pPr>
      <w:r w:rsidRPr="0039151C">
        <w:rPr>
          <w:rFonts w:ascii="Source Sans Pro" w:hAnsi="Source Sans Pro"/>
          <w:lang w:val="es-US"/>
        </w:rPr>
        <w:t xml:space="preserve">Si solicita más tiempo o si necesitamos recabar más información que podría beneficiarlo, </w:t>
      </w:r>
      <w:r w:rsidRPr="0039151C">
        <w:rPr>
          <w:rFonts w:ascii="Source Sans Pro" w:hAnsi="Source Sans Pro"/>
          <w:b/>
          <w:bCs/>
          <w:lang w:val="es-US"/>
        </w:rPr>
        <w:t xml:space="preserve">podemos tomarnos hasta 14 días calendario adicionales </w:t>
      </w:r>
      <w:r w:rsidRPr="0039151C">
        <w:rPr>
          <w:rFonts w:ascii="Source Sans Pro" w:hAnsi="Source Sans Pro"/>
          <w:lang w:val="es-US"/>
        </w:rPr>
        <w:t>si está solicitando un artículo o servicio médico. Si nos tomamos días adicionales, se lo notificaremos por escrito. No podemos tomarnos tiempo adicional si está solicitando un medicamento de la Parte B.</w:t>
      </w:r>
    </w:p>
    <w:bookmarkEnd w:id="667"/>
    <w:p w14:paraId="532B35D7" w14:textId="3BACE106" w:rsidR="002E1D1E" w:rsidRPr="0039151C" w:rsidRDefault="002E1D1E" w:rsidP="00061181">
      <w:pPr>
        <w:numPr>
          <w:ilvl w:val="1"/>
          <w:numId w:val="5"/>
        </w:numPr>
        <w:tabs>
          <w:tab w:val="left" w:pos="1080"/>
        </w:tabs>
        <w:spacing w:before="120" w:beforeAutospacing="0" w:after="120" w:afterAutospacing="0"/>
        <w:ind w:left="1440"/>
        <w:rPr>
          <w:rFonts w:ascii="Source Sans Pro" w:hAnsi="Source Sans Pro"/>
        </w:rPr>
      </w:pPr>
      <w:r w:rsidRPr="0039151C">
        <w:rPr>
          <w:rFonts w:ascii="Source Sans Pro" w:hAnsi="Source Sans Pro"/>
          <w:lang w:val="es-US"/>
        </w:rPr>
        <w:t xml:space="preserve">Si no le damos una respuesta en 72 horas (o al final de la extensión del plazo, en caso de que nos tomemos días adicionales), estamos obligados a enviar automáticamente su solicitud al Nivel 2 del proceso de apelaciones, en el que será revisada por una organización de revisión independiente. La Sección 5.4 explica el Nivel 2 del proceso de apelación. </w:t>
      </w:r>
    </w:p>
    <w:p w14:paraId="3BBD4EC0" w14:textId="36A532AA" w:rsidR="002E1D1E" w:rsidRPr="0039151C"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rPr>
      </w:pPr>
      <w:r w:rsidRPr="0039151C">
        <w:rPr>
          <w:rFonts w:ascii="Source Sans Pro" w:hAnsi="Source Sans Pro"/>
          <w:b/>
          <w:bCs/>
          <w:lang w:val="es-US"/>
        </w:rPr>
        <w:t>Si aceptamos una parte o la totalidad de lo que solicitó,</w:t>
      </w:r>
      <w:r w:rsidRPr="0039151C">
        <w:rPr>
          <w:rFonts w:ascii="Source Sans Pro" w:hAnsi="Source Sans Pro"/>
          <w:lang w:val="es-US"/>
        </w:rPr>
        <w:t xml:space="preserve"> debemos autorizar o brindar la cobertura que aceptamos proporcionar en un plazo de 72 horas después de recibida su apelación. </w:t>
      </w:r>
    </w:p>
    <w:p w14:paraId="6882E6D3" w14:textId="08118DE8" w:rsidR="002E1D1E" w:rsidRPr="0039151C"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cs="Arial"/>
        </w:rPr>
      </w:pPr>
      <w:r w:rsidRPr="0039151C">
        <w:rPr>
          <w:rFonts w:ascii="Source Sans Pro" w:hAnsi="Source Sans Pro"/>
          <w:b/>
          <w:bCs/>
          <w:lang w:val="es-US"/>
        </w:rPr>
        <w:t xml:space="preserve">Si rechazamos una parte o la totalidad de lo que solicitó, </w:t>
      </w:r>
      <w:r w:rsidRPr="0039151C">
        <w:rPr>
          <w:rFonts w:ascii="Source Sans Pro" w:hAnsi="Source Sans Pro"/>
          <w:lang w:val="es-US"/>
        </w:rPr>
        <w:t>automáticamente enviaremos su apelación a la organización de revisión independiente para una apelación de Nivel 2. La organización de revisión independiente le notificará por escrito cuando reciba su apelación.</w:t>
      </w:r>
    </w:p>
    <w:p w14:paraId="00DE2D02" w14:textId="74AF7691"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Plazos para una apelación estándar</w:t>
      </w:r>
    </w:p>
    <w:p w14:paraId="66715EF8" w14:textId="24C14816" w:rsidR="002E1D1E" w:rsidRPr="0039151C" w:rsidRDefault="006E64A9"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 xml:space="preserve">En el caso de las apelaciones estándar, debemos darle una respuesta </w:t>
      </w:r>
      <w:r w:rsidRPr="0039151C">
        <w:rPr>
          <w:rFonts w:ascii="Source Sans Pro" w:hAnsi="Source Sans Pro"/>
          <w:b/>
          <w:bCs/>
          <w:lang w:val="es-US"/>
        </w:rPr>
        <w:t>en un plazo de 30 días calendario</w:t>
      </w:r>
      <w:r w:rsidRPr="0039151C">
        <w:rPr>
          <w:rFonts w:ascii="Source Sans Pro" w:hAnsi="Source Sans Pro"/>
          <w:lang w:val="es-US"/>
        </w:rPr>
        <w:t xml:space="preserve"> después de haber recibido su apelación. Si está solicitando un medicamento de la Parte B que todavía no ha recibido, le daremos una respuesta </w:t>
      </w:r>
      <w:r w:rsidRPr="0039151C">
        <w:rPr>
          <w:rFonts w:ascii="Source Sans Pro" w:hAnsi="Source Sans Pro"/>
          <w:b/>
          <w:bCs/>
          <w:lang w:val="es-US"/>
        </w:rPr>
        <w:t>en un plazo de 7 días calendario</w:t>
      </w:r>
      <w:r w:rsidRPr="0039151C">
        <w:rPr>
          <w:rFonts w:ascii="Source Sans Pro" w:hAnsi="Source Sans Pro"/>
          <w:lang w:val="es-US"/>
        </w:rPr>
        <w:t xml:space="preserve"> después de recibida su apelación. Le informaremos nuestra decisión antes si su salud así lo exige. </w:t>
      </w:r>
    </w:p>
    <w:p w14:paraId="46D0353B" w14:textId="527EF6F8" w:rsidR="005B1BE6" w:rsidRPr="0039151C" w:rsidRDefault="002E1D1E"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39151C">
        <w:rPr>
          <w:rFonts w:ascii="Source Sans Pro" w:hAnsi="Source Sans Pro"/>
          <w:lang w:val="es-US"/>
        </w:rPr>
        <w:t xml:space="preserve">No obstante, si solicita más tiempo o si necesitamos recabar más información que podría beneficiarlo, </w:t>
      </w:r>
      <w:r w:rsidRPr="0039151C">
        <w:rPr>
          <w:rFonts w:ascii="Source Sans Pro" w:hAnsi="Source Sans Pro"/>
          <w:b/>
          <w:bCs/>
          <w:lang w:val="es-US"/>
        </w:rPr>
        <w:t xml:space="preserve">podemos tomarnos hasta 14 días calendario adicionales </w:t>
      </w:r>
      <w:r w:rsidRPr="0039151C">
        <w:rPr>
          <w:rFonts w:ascii="Source Sans Pro" w:hAnsi="Source Sans Pro"/>
          <w:lang w:val="es-US"/>
        </w:rPr>
        <w:t>si está solicitando un artículo o servicio médico.</w:t>
      </w:r>
      <w:r w:rsidRPr="0039151C">
        <w:rPr>
          <w:rFonts w:ascii="Source Sans Pro" w:hAnsi="Source Sans Pro"/>
          <w:b/>
          <w:bCs/>
          <w:lang w:val="es-US"/>
        </w:rPr>
        <w:t xml:space="preserve"> </w:t>
      </w:r>
      <w:r w:rsidRPr="0039151C">
        <w:rPr>
          <w:rFonts w:ascii="Source Sans Pro" w:hAnsi="Source Sans Pro"/>
          <w:lang w:val="es-US"/>
        </w:rPr>
        <w:t xml:space="preserve">Si nos tomamos días adicionales, se lo notificaremos por escrito. No podemos tomarnos tiempo adicional para tomar una decisión si está solicitando un medicamento de la Parte B. </w:t>
      </w:r>
    </w:p>
    <w:p w14:paraId="4F0F91E4" w14:textId="513B13A1" w:rsidR="006E64A9" w:rsidRPr="0039151C" w:rsidRDefault="002E1D1E"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39151C">
        <w:rPr>
          <w:rFonts w:ascii="Source Sans Pro" w:hAnsi="Source Sans Pro"/>
          <w:lang w:val="es-US"/>
        </w:rPr>
        <w:t xml:space="preserve">Si considera que no deberíamos tomarnos días adicionales, puede presentar una queja rápida. Cuando presenta una queja rápida, le damos una respuesta en un plazo de 24 horas. (Consulte la Sección 10 de este capítulo para obtener información sobre las quejas). </w:t>
      </w:r>
    </w:p>
    <w:p w14:paraId="30A8DFC0" w14:textId="243F3951" w:rsidR="002E1D1E" w:rsidRPr="0039151C" w:rsidRDefault="006E64A9"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39151C">
        <w:rPr>
          <w:rFonts w:ascii="Source Sans Pro" w:hAnsi="Source Sans Pro"/>
          <w:lang w:val="es-US"/>
        </w:rPr>
        <w:t xml:space="preserve">Si no le damos una respuesta para el plazo indicado (o al final de la extensión de tiempo), enviaremos su solicitud a una apelación de Nivel 2, </w:t>
      </w:r>
      <w:r w:rsidRPr="0039151C">
        <w:rPr>
          <w:rFonts w:ascii="Source Sans Pro" w:hAnsi="Source Sans Pro"/>
          <w:lang w:val="es-US"/>
        </w:rPr>
        <w:lastRenderedPageBreak/>
        <w:t xml:space="preserve">en el que será revisada por una organización de revisión independiente. La Sección 5.4 explica el Nivel 2 del proceso de apelación. </w:t>
      </w:r>
    </w:p>
    <w:p w14:paraId="18F7B4C0" w14:textId="5805383B"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b/>
          <w:bCs/>
          <w:lang w:val="es-US"/>
        </w:rPr>
        <w:t>Si aceptamos parte o a la totalidad de lo que solicitó</w:t>
      </w:r>
      <w:r w:rsidRPr="0039151C">
        <w:rPr>
          <w:rFonts w:ascii="Source Sans Pro" w:hAnsi="Source Sans Pro"/>
          <w:lang w:val="es-US"/>
        </w:rPr>
        <w:t xml:space="preserve">, debemos autorizar o brindar la cobertura en un plazo de 30 días calendario si está solicitando un artículo o servicio médico, o </w:t>
      </w:r>
      <w:r w:rsidRPr="0039151C">
        <w:rPr>
          <w:rFonts w:ascii="Source Sans Pro" w:hAnsi="Source Sans Pro"/>
          <w:b/>
          <w:bCs/>
          <w:lang w:val="es-US"/>
        </w:rPr>
        <w:t>en un plazo de 7 días calendario</w:t>
      </w:r>
      <w:r w:rsidRPr="0039151C">
        <w:rPr>
          <w:rFonts w:ascii="Source Sans Pro" w:hAnsi="Source Sans Pro"/>
          <w:lang w:val="es-US"/>
        </w:rPr>
        <w:t xml:space="preserve"> si está solicitando un medicamento de la Parte B.</w:t>
      </w:r>
    </w:p>
    <w:p w14:paraId="08C181AD" w14:textId="7D3649D7"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b/>
          <w:bCs/>
          <w:lang w:val="es-US"/>
        </w:rPr>
        <w:t xml:space="preserve">Si nuestro plan rechaza una parte o la totalidad de su apelación, </w:t>
      </w:r>
      <w:r w:rsidRPr="0039151C">
        <w:rPr>
          <w:rFonts w:ascii="Source Sans Pro" w:hAnsi="Source Sans Pro"/>
          <w:lang w:val="es-US"/>
        </w:rPr>
        <w:t xml:space="preserve">automáticamente enviaremos su apelación a la organización de revisión independiente para una apelación de Nivel 2. </w:t>
      </w:r>
    </w:p>
    <w:p w14:paraId="3103B432" w14:textId="2EE5D5A7" w:rsidR="002E1D1E" w:rsidRPr="0039151C" w:rsidRDefault="002E1D1E" w:rsidP="00BE5724">
      <w:pPr>
        <w:pStyle w:val="Heading3"/>
        <w:rPr>
          <w:rFonts w:ascii="Source Sans Pro" w:hAnsi="Source Sans Pro"/>
        </w:rPr>
      </w:pPr>
      <w:bookmarkStart w:id="668" w:name="_Toc68442476"/>
      <w:bookmarkStart w:id="669" w:name="_Toc228561612"/>
      <w:r w:rsidRPr="0039151C">
        <w:rPr>
          <w:rFonts w:ascii="Source Sans Pro" w:hAnsi="Source Sans Pro"/>
          <w:iCs w:val="0"/>
          <w:lang w:val="es-US"/>
        </w:rPr>
        <w:t>Sección 5.4</w:t>
      </w:r>
      <w:r w:rsidRPr="0039151C">
        <w:rPr>
          <w:rFonts w:ascii="Source Sans Pro" w:hAnsi="Source Sans Pro"/>
          <w:iCs w:val="0"/>
          <w:lang w:val="es-US"/>
        </w:rPr>
        <w:tab/>
        <w:t>El proceso de apelación de Nivel 2</w:t>
      </w:r>
      <w:bookmarkEnd w:id="668"/>
      <w:bookmarkEnd w:id="669"/>
    </w:p>
    <w:p w14:paraId="4F54B784" w14:textId="77777777" w:rsidR="0087480E" w:rsidRPr="0039151C" w:rsidRDefault="0087480E" w:rsidP="0087480E">
      <w:pPr>
        <w:pStyle w:val="shadedbox"/>
        <w:rPr>
          <w:rStyle w:val="Strong"/>
        </w:rPr>
      </w:pPr>
      <w:r w:rsidRPr="0039151C">
        <w:rPr>
          <w:rStyle w:val="Strong"/>
          <w:lang w:val="es-US"/>
        </w:rPr>
        <w:t>Término Legal</w:t>
      </w:r>
    </w:p>
    <w:p w14:paraId="135132AB" w14:textId="2A1D59D8" w:rsidR="0087480E" w:rsidRPr="0039151C" w:rsidRDefault="0087480E" w:rsidP="0087480E">
      <w:pPr>
        <w:pStyle w:val="shadedbox"/>
      </w:pPr>
      <w:r w:rsidRPr="0039151C">
        <w:rPr>
          <w:lang w:val="es-US"/>
        </w:rPr>
        <w:t xml:space="preserve">El nombre formal para la organización de revisión independiente es </w:t>
      </w:r>
      <w:r w:rsidRPr="0039151C">
        <w:rPr>
          <w:b/>
          <w:bCs/>
          <w:lang w:val="es-US"/>
        </w:rPr>
        <w:t>Entidad de revisión independiente</w:t>
      </w:r>
      <w:r w:rsidRPr="0039151C">
        <w:rPr>
          <w:lang w:val="es-US"/>
        </w:rPr>
        <w:t xml:space="preserve">. A veces se la denomina </w:t>
      </w:r>
      <w:r w:rsidRPr="0039151C">
        <w:rPr>
          <w:b/>
          <w:bCs/>
          <w:lang w:val="es-US"/>
        </w:rPr>
        <w:t>IRE</w:t>
      </w:r>
      <w:r w:rsidRPr="0039151C">
        <w:rPr>
          <w:lang w:val="es-US"/>
        </w:rPr>
        <w:t xml:space="preserve"> (del inglés </w:t>
      </w:r>
      <w:r w:rsidRPr="00741039">
        <w:rPr>
          <w:i/>
          <w:lang w:val="es-US"/>
        </w:rPr>
        <w:t>“</w:t>
      </w:r>
      <w:proofErr w:type="spellStart"/>
      <w:r w:rsidRPr="00741039">
        <w:rPr>
          <w:i/>
          <w:lang w:val="es-US"/>
        </w:rPr>
        <w:t>Independent</w:t>
      </w:r>
      <w:proofErr w:type="spellEnd"/>
      <w:r w:rsidRPr="00741039">
        <w:rPr>
          <w:i/>
          <w:lang w:val="es-US"/>
        </w:rPr>
        <w:t xml:space="preserve"> </w:t>
      </w:r>
      <w:proofErr w:type="spellStart"/>
      <w:r w:rsidRPr="00741039">
        <w:rPr>
          <w:i/>
          <w:lang w:val="es-US"/>
        </w:rPr>
        <w:t>Review</w:t>
      </w:r>
      <w:proofErr w:type="spellEnd"/>
      <w:r w:rsidRPr="00741039">
        <w:rPr>
          <w:i/>
          <w:lang w:val="es-US"/>
        </w:rPr>
        <w:t xml:space="preserve"> </w:t>
      </w:r>
      <w:proofErr w:type="spellStart"/>
      <w:r w:rsidRPr="00741039">
        <w:rPr>
          <w:i/>
          <w:lang w:val="es-US"/>
        </w:rPr>
        <w:t>Entity</w:t>
      </w:r>
      <w:proofErr w:type="spellEnd"/>
      <w:r w:rsidRPr="00741039">
        <w:rPr>
          <w:i/>
          <w:lang w:val="es-US"/>
        </w:rPr>
        <w:t>”</w:t>
      </w:r>
      <w:r w:rsidRPr="0039151C">
        <w:rPr>
          <w:lang w:val="es-US"/>
        </w:rPr>
        <w:t>).</w:t>
      </w:r>
    </w:p>
    <w:p w14:paraId="28195999" w14:textId="50FD6A45" w:rsidR="00C50753" w:rsidRPr="0039151C" w:rsidRDefault="00C50753" w:rsidP="00795F85">
      <w:pPr>
        <w:spacing w:before="120" w:beforeAutospacing="0" w:after="120" w:afterAutospacing="0"/>
        <w:rPr>
          <w:rFonts w:ascii="Source Sans Pro" w:hAnsi="Source Sans Pro"/>
          <w:u w:val="single"/>
        </w:rPr>
      </w:pPr>
      <w:r w:rsidRPr="0039151C">
        <w:rPr>
          <w:rFonts w:ascii="Source Sans Pro" w:hAnsi="Source Sans Pro"/>
          <w:b/>
          <w:bCs/>
          <w:lang w:val="es-US"/>
        </w:rPr>
        <w:t>La organización de revisión independiente es una organización independiente que contrata Medicare.</w:t>
      </w:r>
      <w:r w:rsidRPr="0039151C">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w:t>
      </w:r>
    </w:p>
    <w:p w14:paraId="4B179856" w14:textId="4524D980" w:rsidR="002E1D1E" w:rsidRPr="0039151C" w:rsidRDefault="002E1D1E" w:rsidP="00795F85">
      <w:pPr>
        <w:pStyle w:val="StepHeading"/>
        <w:rPr>
          <w:rFonts w:ascii="Source Sans Pro" w:hAnsi="Source Sans Pro"/>
        </w:rPr>
      </w:pPr>
      <w:r w:rsidRPr="0039151C">
        <w:rPr>
          <w:rFonts w:ascii="Source Sans Pro" w:hAnsi="Source Sans Pro"/>
          <w:bCs/>
          <w:lang w:val="es-US"/>
        </w:rPr>
        <w:t>Paso 1: La organización de revisión independiente revisa su apelación.</w:t>
      </w:r>
    </w:p>
    <w:p w14:paraId="0D5E6201" w14:textId="5A4FAEBD" w:rsidR="002E1D1E" w:rsidRPr="0039151C" w:rsidRDefault="002E1D1E" w:rsidP="00061181">
      <w:pPr>
        <w:numPr>
          <w:ilvl w:val="0"/>
          <w:numId w:val="9"/>
        </w:numPr>
        <w:tabs>
          <w:tab w:val="clear" w:pos="720"/>
        </w:tabs>
        <w:spacing w:before="120" w:beforeAutospacing="0" w:after="120" w:afterAutospacing="0"/>
        <w:rPr>
          <w:rFonts w:ascii="Source Sans Pro" w:hAnsi="Source Sans Pro"/>
        </w:rPr>
      </w:pPr>
      <w:r w:rsidRPr="0039151C">
        <w:rPr>
          <w:rFonts w:ascii="Source Sans Pro" w:hAnsi="Source Sans Pro"/>
          <w:lang w:val="es-US"/>
        </w:rPr>
        <w:t xml:space="preserve">Le enviaremos a esta organización la información sobre su apelación. A esta información se la denomina su </w:t>
      </w:r>
      <w:r w:rsidRPr="0039151C">
        <w:rPr>
          <w:rFonts w:ascii="Source Sans Pro" w:hAnsi="Source Sans Pro"/>
          <w:b/>
          <w:bCs/>
          <w:lang w:val="es-US"/>
        </w:rPr>
        <w:t>archivo de caso</w:t>
      </w:r>
      <w:r w:rsidRPr="0039151C">
        <w:rPr>
          <w:rFonts w:ascii="Source Sans Pro" w:hAnsi="Source Sans Pro"/>
          <w:lang w:val="es-US"/>
        </w:rPr>
        <w:t xml:space="preserve">. </w:t>
      </w:r>
      <w:r w:rsidRPr="0039151C">
        <w:rPr>
          <w:rFonts w:ascii="Source Sans Pro" w:hAnsi="Source Sans Pro"/>
          <w:b/>
          <w:bCs/>
          <w:lang w:val="es-US"/>
        </w:rPr>
        <w:t>Usted tiene derecho a pedirnos una copia de su archivo de caso</w:t>
      </w:r>
      <w:r w:rsidRPr="0039151C">
        <w:rPr>
          <w:rFonts w:ascii="Source Sans Pro" w:hAnsi="Source Sans Pro"/>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 xml:space="preserve">If a fee is charged, insert: </w:t>
      </w:r>
      <w:r w:rsidRPr="0039151C">
        <w:rPr>
          <w:rFonts w:ascii="Source Sans Pro" w:hAnsi="Source Sans Pro"/>
          <w:color w:val="0000FF"/>
          <w:lang w:val="es-US"/>
        </w:rPr>
        <w:t>Se nos permite cobrarle un cargo por copiar y enviarle esta información.]</w:t>
      </w:r>
    </w:p>
    <w:p w14:paraId="78E2758F" w14:textId="1596540E" w:rsidR="002E1D1E" w:rsidRPr="0039151C" w:rsidRDefault="002E1D1E" w:rsidP="00061181">
      <w:pPr>
        <w:numPr>
          <w:ilvl w:val="0"/>
          <w:numId w:val="9"/>
        </w:numPr>
        <w:tabs>
          <w:tab w:val="clear" w:pos="720"/>
        </w:tabs>
        <w:spacing w:before="120" w:beforeAutospacing="0" w:after="120" w:afterAutospacing="0"/>
        <w:rPr>
          <w:rFonts w:ascii="Source Sans Pro" w:hAnsi="Source Sans Pro"/>
        </w:rPr>
      </w:pPr>
      <w:r w:rsidRPr="0039151C">
        <w:rPr>
          <w:rFonts w:ascii="Source Sans Pro" w:hAnsi="Source Sans Pro"/>
          <w:color w:val="000000"/>
          <w:lang w:val="es-US"/>
        </w:rPr>
        <w:t>Usted tiene derecho a proporcionarle a la organización de revisión independiente información adicional para sustentar su apelación.</w:t>
      </w:r>
    </w:p>
    <w:p w14:paraId="22C4EDCE" w14:textId="17FB3AB6" w:rsidR="002E1D1E" w:rsidRPr="0039151C" w:rsidRDefault="002E1D1E" w:rsidP="00061181">
      <w:pPr>
        <w:numPr>
          <w:ilvl w:val="0"/>
          <w:numId w:val="9"/>
        </w:numPr>
        <w:tabs>
          <w:tab w:val="clear" w:pos="720"/>
        </w:tabs>
        <w:spacing w:before="120" w:beforeAutospacing="0" w:after="0" w:afterAutospacing="0"/>
        <w:rPr>
          <w:rFonts w:ascii="Source Sans Pro" w:hAnsi="Source Sans Pro"/>
        </w:rPr>
      </w:pPr>
      <w:r w:rsidRPr="0039151C">
        <w:rPr>
          <w:rFonts w:ascii="Source Sans Pro" w:hAnsi="Source Sans Pro"/>
          <w:lang w:val="es-US"/>
        </w:rPr>
        <w:t xml:space="preserve">Los revisores de la organización de revisión independiente analizarán cuidadosamente toda la información sobre su apelación. </w:t>
      </w:r>
    </w:p>
    <w:p w14:paraId="77E3BF3D" w14:textId="2D058CC5"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 xml:space="preserve">Si se le concedió una apelación rápida en el Nivel 1, también se le concederá una apelación rápida en el Nivel 2 </w:t>
      </w:r>
    </w:p>
    <w:p w14:paraId="772C8B55" w14:textId="579F52E6" w:rsidR="002E1D1E" w:rsidRPr="0039151C" w:rsidRDefault="00C50753" w:rsidP="00061181">
      <w:pPr>
        <w:numPr>
          <w:ilvl w:val="0"/>
          <w:numId w:val="9"/>
        </w:numPr>
        <w:tabs>
          <w:tab w:val="clear" w:pos="720"/>
          <w:tab w:val="num" w:pos="1080"/>
        </w:tabs>
        <w:spacing w:before="120" w:beforeAutospacing="0" w:after="120" w:afterAutospacing="0"/>
        <w:rPr>
          <w:rFonts w:ascii="Source Sans Pro" w:hAnsi="Source Sans Pro" w:cs="Arial"/>
        </w:rPr>
      </w:pPr>
      <w:r w:rsidRPr="0039151C">
        <w:rPr>
          <w:rFonts w:ascii="Source Sans Pro" w:hAnsi="Source Sans Pro"/>
          <w:lang w:val="es-US"/>
        </w:rPr>
        <w:t xml:space="preserve">En el caso de la apelación rápida, la organización de revisión independiente debe dar una respuesta a su apelación de Nivel 2 </w:t>
      </w:r>
      <w:r w:rsidRPr="0039151C">
        <w:rPr>
          <w:rFonts w:ascii="Source Sans Pro" w:hAnsi="Source Sans Pro"/>
          <w:b/>
          <w:bCs/>
          <w:lang w:val="es-US"/>
        </w:rPr>
        <w:t>en un plazo de 72 horas</w:t>
      </w:r>
      <w:r w:rsidRPr="0039151C">
        <w:rPr>
          <w:rFonts w:ascii="Source Sans Pro" w:hAnsi="Source Sans Pro"/>
          <w:lang w:val="es-US"/>
        </w:rPr>
        <w:t xml:space="preserve"> después de haberla recibido. </w:t>
      </w:r>
    </w:p>
    <w:p w14:paraId="02EA259B" w14:textId="4B2EF127" w:rsidR="002E1D1E" w:rsidRPr="0039151C" w:rsidRDefault="00575F57" w:rsidP="00061181">
      <w:pPr>
        <w:numPr>
          <w:ilvl w:val="0"/>
          <w:numId w:val="9"/>
        </w:numPr>
        <w:tabs>
          <w:tab w:val="clear" w:pos="720"/>
        </w:tabs>
        <w:spacing w:before="120" w:beforeAutospacing="0" w:after="120" w:afterAutospacing="0"/>
        <w:rPr>
          <w:rFonts w:ascii="Source Sans Pro" w:hAnsi="Source Sans Pro" w:cs="Arial"/>
        </w:rPr>
      </w:pPr>
      <w:r w:rsidRPr="0039151C">
        <w:rPr>
          <w:rFonts w:ascii="Source Sans Pro" w:hAnsi="Source Sans Pro"/>
          <w:lang w:val="es-US"/>
        </w:rPr>
        <w:t xml:space="preserve">Si está solicitando un artículo o servicio médico y la organización de revisión independiente necesita recabar más información que pudiera beneficiarlo, </w:t>
      </w:r>
      <w:r w:rsidRPr="0039151C">
        <w:rPr>
          <w:rFonts w:ascii="Source Sans Pro" w:hAnsi="Source Sans Pro"/>
          <w:b/>
          <w:bCs/>
          <w:lang w:val="es-US"/>
        </w:rPr>
        <w:t>puede tomar hasta 14 días calendario adicionales.</w:t>
      </w:r>
      <w:r w:rsidRPr="0039151C">
        <w:rPr>
          <w:rFonts w:ascii="Source Sans Pro" w:hAnsi="Source Sans Pro"/>
          <w:lang w:val="es-US"/>
        </w:rPr>
        <w:t xml:space="preserve"> La organización de </w:t>
      </w:r>
      <w:r w:rsidRPr="0039151C">
        <w:rPr>
          <w:rFonts w:ascii="Source Sans Pro" w:hAnsi="Source Sans Pro"/>
          <w:lang w:val="es-US"/>
        </w:rPr>
        <w:lastRenderedPageBreak/>
        <w:t xml:space="preserve">revisión independiente no puede tomarse tiempo adicional para tomar una decisión si está solicitando un medicamento de la Parte B. </w:t>
      </w:r>
    </w:p>
    <w:p w14:paraId="6BB16A2C" w14:textId="7D31DF57"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Si se le concedió una apelación estándar en el Nivel 1, también se le concederá una apelación estándar en el Nivel 2.</w:t>
      </w:r>
    </w:p>
    <w:p w14:paraId="1043030A" w14:textId="5B26B02F" w:rsidR="002E1D1E" w:rsidRPr="0039151C" w:rsidRDefault="00C50753" w:rsidP="00061181">
      <w:pPr>
        <w:numPr>
          <w:ilvl w:val="0"/>
          <w:numId w:val="9"/>
        </w:numPr>
        <w:tabs>
          <w:tab w:val="clear" w:pos="720"/>
          <w:tab w:val="num" w:pos="1080"/>
        </w:tabs>
        <w:spacing w:before="120" w:beforeAutospacing="0" w:after="120" w:afterAutospacing="0"/>
        <w:rPr>
          <w:rFonts w:ascii="Source Sans Pro" w:hAnsi="Source Sans Pro"/>
        </w:rPr>
      </w:pPr>
      <w:r w:rsidRPr="0039151C">
        <w:rPr>
          <w:rFonts w:ascii="Source Sans Pro" w:hAnsi="Source Sans Pro"/>
          <w:lang w:val="es-US"/>
        </w:rPr>
        <w:t>En el caso de la apelación estándar, si está solicitando un artículo o servicio médico, la organización de revisión independiente debe darle una respuesta a su apelación de Nivel 2</w:t>
      </w:r>
      <w:r w:rsidRPr="0039151C">
        <w:rPr>
          <w:rFonts w:ascii="Source Sans Pro" w:hAnsi="Source Sans Pro"/>
          <w:b/>
          <w:bCs/>
          <w:lang w:val="es-US"/>
        </w:rPr>
        <w:t xml:space="preserve"> dentro de los 30 días calendario</w:t>
      </w:r>
      <w:r w:rsidRPr="0039151C">
        <w:rPr>
          <w:rFonts w:ascii="Source Sans Pro" w:hAnsi="Source Sans Pro"/>
          <w:lang w:val="es-US"/>
        </w:rPr>
        <w:t xml:space="preserve"> de haber recibido su apelación. Si está solicitando un medicamento de la Parte B de Medicare, la organización de revisión independiente debe comunicarle la respuesta a su apelación de Nivel 2 </w:t>
      </w:r>
      <w:r w:rsidRPr="0039151C">
        <w:rPr>
          <w:rFonts w:ascii="Source Sans Pro" w:hAnsi="Source Sans Pro"/>
          <w:b/>
          <w:bCs/>
          <w:lang w:val="es-US"/>
        </w:rPr>
        <w:t>en un plazo de 7 días calendario</w:t>
      </w:r>
      <w:r w:rsidRPr="0039151C">
        <w:rPr>
          <w:rFonts w:ascii="Source Sans Pro" w:hAnsi="Source Sans Pro"/>
          <w:lang w:val="es-US"/>
        </w:rPr>
        <w:t xml:space="preserve"> después de recibir su apelación.</w:t>
      </w:r>
    </w:p>
    <w:p w14:paraId="75D85425" w14:textId="4A9094F7" w:rsidR="002E1D1E" w:rsidRPr="0039151C" w:rsidRDefault="00575F57" w:rsidP="00061181">
      <w:pPr>
        <w:numPr>
          <w:ilvl w:val="0"/>
          <w:numId w:val="9"/>
        </w:numPr>
        <w:tabs>
          <w:tab w:val="clear" w:pos="720"/>
        </w:tabs>
        <w:spacing w:before="120" w:beforeAutospacing="0" w:after="120" w:afterAutospacing="0"/>
        <w:rPr>
          <w:rFonts w:ascii="Source Sans Pro" w:hAnsi="Source Sans Pro"/>
        </w:rPr>
      </w:pPr>
      <w:r w:rsidRPr="0039151C">
        <w:rPr>
          <w:rFonts w:ascii="Source Sans Pro" w:hAnsi="Source Sans Pro"/>
          <w:lang w:val="es-US"/>
        </w:rPr>
        <w:t xml:space="preserve">Si está solicitando un artículo o servicio médico y la organización de revisión independiente necesita recabar más información que pudiera beneficiarlo, </w:t>
      </w:r>
      <w:r w:rsidRPr="0039151C">
        <w:rPr>
          <w:rFonts w:ascii="Source Sans Pro" w:hAnsi="Source Sans Pro"/>
          <w:b/>
          <w:bCs/>
          <w:lang w:val="es-US"/>
        </w:rPr>
        <w:t>puede tomar hasta 14 días calendario adicionales.</w:t>
      </w:r>
      <w:r w:rsidRPr="0039151C">
        <w:rPr>
          <w:rFonts w:ascii="Source Sans Pro" w:hAnsi="Source Sans Pro"/>
          <w:lang w:val="es-US"/>
        </w:rPr>
        <w:t xml:space="preserve"> La organización de revisión independiente no puede tomarse tiempo adicional para tomar una decisión si está solicitando un medicamento de la Parte B.</w:t>
      </w:r>
    </w:p>
    <w:p w14:paraId="07211485" w14:textId="1DE5EC06" w:rsidR="002E1D1E" w:rsidRPr="0039151C" w:rsidRDefault="002E1D1E" w:rsidP="00795F85">
      <w:pPr>
        <w:pStyle w:val="StepHeading"/>
        <w:rPr>
          <w:rFonts w:ascii="Source Sans Pro" w:hAnsi="Source Sans Pro"/>
        </w:rPr>
      </w:pPr>
      <w:r w:rsidRPr="0039151C">
        <w:rPr>
          <w:rFonts w:ascii="Source Sans Pro" w:hAnsi="Source Sans Pro"/>
          <w:bCs/>
          <w:lang w:val="es-US"/>
        </w:rPr>
        <w:t>Paso 2: La organización de revisión independiente le da su respuesta.</w:t>
      </w:r>
    </w:p>
    <w:p w14:paraId="1B1CD636" w14:textId="004794B3" w:rsidR="002E1D1E" w:rsidRPr="0039151C" w:rsidRDefault="002E1D1E" w:rsidP="00795F85">
      <w:pPr>
        <w:spacing w:before="0" w:beforeAutospacing="0" w:after="240" w:afterAutospacing="0"/>
        <w:ind w:left="360"/>
        <w:rPr>
          <w:rFonts w:ascii="Source Sans Pro" w:hAnsi="Source Sans Pro"/>
          <w:b/>
        </w:rPr>
      </w:pPr>
      <w:r w:rsidRPr="0039151C">
        <w:rPr>
          <w:rFonts w:ascii="Source Sans Pro" w:hAnsi="Source Sans Pro"/>
          <w:lang w:val="es-US"/>
        </w:rPr>
        <w:t>La organización de revisión independiente le comunicará su decisión por escrito y los motivos que la fundamentan.</w:t>
      </w:r>
    </w:p>
    <w:p w14:paraId="3C528951" w14:textId="6A41581A" w:rsidR="002E1D1E" w:rsidRPr="0039151C" w:rsidRDefault="002E1D1E" w:rsidP="00061181">
      <w:pPr>
        <w:numPr>
          <w:ilvl w:val="0"/>
          <w:numId w:val="9"/>
        </w:numPr>
        <w:tabs>
          <w:tab w:val="clear" w:pos="720"/>
          <w:tab w:val="left" w:pos="1080"/>
        </w:tabs>
        <w:spacing w:before="120" w:beforeAutospacing="0" w:after="120" w:afterAutospacing="0"/>
        <w:rPr>
          <w:rFonts w:ascii="Source Sans Pro" w:hAnsi="Source Sans Pro"/>
        </w:rPr>
      </w:pPr>
      <w:r w:rsidRPr="0039151C">
        <w:rPr>
          <w:rFonts w:ascii="Source Sans Pro" w:hAnsi="Source Sans Pro"/>
          <w:b/>
          <w:bCs/>
          <w:lang w:val="es-US"/>
        </w:rPr>
        <w:t xml:space="preserve">Si la organización de revisión acepta una parte o la totalidad de una solicitud de artículo o servicio médico, </w:t>
      </w:r>
      <w:r w:rsidRPr="0039151C">
        <w:rPr>
          <w:rFonts w:ascii="Source Sans Pro" w:hAnsi="Source Sans Pro"/>
          <w:lang w:val="es-US"/>
        </w:rPr>
        <w:t xml:space="preserve">debemos autorizar la cobertura de la atención médica en el plazo de </w:t>
      </w:r>
      <w:r w:rsidRPr="00741039">
        <w:rPr>
          <w:rFonts w:ascii="Source Sans Pro" w:hAnsi="Source Sans Pro"/>
          <w:bCs/>
          <w:lang w:val="es-US"/>
        </w:rPr>
        <w:t>72 horas</w:t>
      </w:r>
      <w:r w:rsidRPr="0039151C">
        <w:rPr>
          <w:rFonts w:ascii="Source Sans Pro" w:hAnsi="Source Sans Pro"/>
          <w:lang w:val="es-US"/>
        </w:rPr>
        <w:t xml:space="preserve"> o proporcionar el servicio en el plazo de 14 días calendario de recibida la decisión de la organización de revisión independiente para las </w:t>
      </w:r>
      <w:r w:rsidRPr="0039151C">
        <w:rPr>
          <w:rFonts w:ascii="Source Sans Pro" w:hAnsi="Source Sans Pro"/>
          <w:b/>
          <w:bCs/>
          <w:lang w:val="es-US"/>
        </w:rPr>
        <w:t>solicitudes estándares</w:t>
      </w:r>
      <w:r w:rsidRPr="0039151C">
        <w:rPr>
          <w:rFonts w:ascii="Source Sans Pro" w:hAnsi="Source Sans Pro"/>
          <w:lang w:val="es-US"/>
        </w:rPr>
        <w:t xml:space="preserve">. Para </w:t>
      </w:r>
      <w:r w:rsidRPr="0039151C">
        <w:rPr>
          <w:rFonts w:ascii="Source Sans Pro" w:hAnsi="Source Sans Pro"/>
          <w:b/>
          <w:bCs/>
          <w:lang w:val="es-US"/>
        </w:rPr>
        <w:t>solicitudes aceleradas</w:t>
      </w:r>
      <w:r w:rsidRPr="0039151C">
        <w:rPr>
          <w:rFonts w:ascii="Source Sans Pro" w:hAnsi="Source Sans Pro"/>
          <w:lang w:val="es-US"/>
        </w:rPr>
        <w:t xml:space="preserve">, tenemos </w:t>
      </w:r>
      <w:r w:rsidRPr="0039151C">
        <w:rPr>
          <w:rFonts w:ascii="Source Sans Pro" w:hAnsi="Source Sans Pro"/>
          <w:b/>
          <w:bCs/>
          <w:lang w:val="es-US"/>
        </w:rPr>
        <w:t>72 horas</w:t>
      </w:r>
      <w:r w:rsidRPr="0039151C">
        <w:rPr>
          <w:rFonts w:ascii="Source Sans Pro" w:hAnsi="Source Sans Pro"/>
          <w:lang w:val="es-US"/>
        </w:rPr>
        <w:t xml:space="preserve"> a partir de la fecha en que recibimos la decisión de la organización de revisión independiente.</w:t>
      </w:r>
    </w:p>
    <w:p w14:paraId="210452B9" w14:textId="0D1FA90A" w:rsidR="00A970E5" w:rsidRPr="0039151C" w:rsidRDefault="00A970E5" w:rsidP="00061181">
      <w:pPr>
        <w:numPr>
          <w:ilvl w:val="0"/>
          <w:numId w:val="9"/>
        </w:numPr>
        <w:tabs>
          <w:tab w:val="clear" w:pos="720"/>
          <w:tab w:val="left" w:pos="1080"/>
        </w:tabs>
        <w:spacing w:before="120" w:beforeAutospacing="0" w:after="120" w:afterAutospacing="0"/>
        <w:rPr>
          <w:rFonts w:ascii="Source Sans Pro" w:hAnsi="Source Sans Pro"/>
        </w:rPr>
      </w:pPr>
      <w:r w:rsidRPr="0039151C">
        <w:rPr>
          <w:rFonts w:ascii="Source Sans Pro" w:hAnsi="Source Sans Pro"/>
          <w:b/>
          <w:bCs/>
          <w:lang w:val="es-US"/>
        </w:rPr>
        <w:t>Si la organización de revisión independiente acepta una parte o la totalidad de una solicitud para un medicamento de la Parte B</w:t>
      </w:r>
      <w:r w:rsidRPr="0039151C">
        <w:rPr>
          <w:rFonts w:ascii="Source Sans Pro" w:hAnsi="Source Sans Pro"/>
          <w:lang w:val="es-US"/>
        </w:rPr>
        <w:t xml:space="preserve">, debemos autorizar o proporcionar el medicamento de la Parte B en un plazo de </w:t>
      </w:r>
      <w:r w:rsidRPr="0039151C">
        <w:rPr>
          <w:rFonts w:ascii="Source Sans Pro" w:hAnsi="Source Sans Pro"/>
          <w:b/>
          <w:bCs/>
          <w:lang w:val="es-US"/>
        </w:rPr>
        <w:t>72 horas</w:t>
      </w:r>
      <w:r w:rsidRPr="0039151C">
        <w:rPr>
          <w:rFonts w:ascii="Source Sans Pro" w:hAnsi="Source Sans Pro"/>
          <w:lang w:val="es-US"/>
        </w:rPr>
        <w:t xml:space="preserve"> después de recibida la decisión de la organización de revisión independiente para las</w:t>
      </w:r>
      <w:r w:rsidRPr="0039151C">
        <w:rPr>
          <w:rFonts w:ascii="Source Sans Pro" w:hAnsi="Source Sans Pro"/>
          <w:b/>
          <w:bCs/>
          <w:lang w:val="es-US"/>
        </w:rPr>
        <w:t xml:space="preserve"> solicitudes estándares. </w:t>
      </w:r>
      <w:r w:rsidRPr="0039151C">
        <w:rPr>
          <w:rFonts w:ascii="Source Sans Pro" w:hAnsi="Source Sans Pro"/>
          <w:lang w:val="es-US"/>
        </w:rPr>
        <w:t xml:space="preserve">Para </w:t>
      </w:r>
      <w:r w:rsidRPr="0039151C">
        <w:rPr>
          <w:rFonts w:ascii="Source Sans Pro" w:hAnsi="Source Sans Pro"/>
          <w:b/>
          <w:bCs/>
          <w:lang w:val="es-US"/>
        </w:rPr>
        <w:t>solicitudes aceleradas</w:t>
      </w:r>
      <w:r w:rsidRPr="0039151C">
        <w:rPr>
          <w:rFonts w:ascii="Source Sans Pro" w:hAnsi="Source Sans Pro"/>
          <w:lang w:val="es-US"/>
        </w:rPr>
        <w:t xml:space="preserve">, tenemos </w:t>
      </w:r>
      <w:r w:rsidRPr="0039151C">
        <w:rPr>
          <w:rFonts w:ascii="Source Sans Pro" w:hAnsi="Source Sans Pro"/>
          <w:b/>
          <w:bCs/>
          <w:lang w:val="es-US"/>
        </w:rPr>
        <w:t>24 horas</w:t>
      </w:r>
      <w:r w:rsidRPr="0039151C">
        <w:rPr>
          <w:rFonts w:ascii="Source Sans Pro" w:hAnsi="Source Sans Pro"/>
          <w:lang w:val="es-US"/>
        </w:rPr>
        <w:t xml:space="preserve"> a partir de la fecha en que recibimos la decisión de la organización de revisión independiente.</w:t>
      </w:r>
      <w:r w:rsidRPr="0039151C">
        <w:rPr>
          <w:rFonts w:ascii="Source Sans Pro" w:hAnsi="Source Sans Pro"/>
          <w:b/>
          <w:bCs/>
          <w:lang w:val="es-US"/>
        </w:rPr>
        <w:t xml:space="preserve"> </w:t>
      </w:r>
    </w:p>
    <w:p w14:paraId="752E716D" w14:textId="1FDE6D26" w:rsidR="00C50753" w:rsidRPr="0039151C" w:rsidRDefault="002E1D1E" w:rsidP="00061181">
      <w:pPr>
        <w:numPr>
          <w:ilvl w:val="0"/>
          <w:numId w:val="9"/>
        </w:numPr>
        <w:tabs>
          <w:tab w:val="clear" w:pos="720"/>
          <w:tab w:val="left" w:pos="1080"/>
        </w:tabs>
        <w:spacing w:before="120" w:beforeAutospacing="0" w:after="120" w:afterAutospacing="0"/>
        <w:rPr>
          <w:rFonts w:ascii="Source Sans Pro" w:hAnsi="Source Sans Pro"/>
        </w:rPr>
      </w:pPr>
      <w:r w:rsidRPr="0039151C">
        <w:rPr>
          <w:rFonts w:ascii="Source Sans Pro" w:hAnsi="Source Sans Pro"/>
          <w:b/>
          <w:bCs/>
          <w:lang w:val="es-US"/>
        </w:rPr>
        <w:t>Si esta organización rechaza una parte o la totalidad de su apelación,</w:t>
      </w:r>
      <w:r w:rsidRPr="0039151C">
        <w:rPr>
          <w:rFonts w:ascii="Source Sans Pro" w:hAnsi="Source Sans Pro"/>
          <w:lang w:val="es-US"/>
        </w:rPr>
        <w:t xml:space="preserve"> significa que están de acuerdo con nosotros en que su solicitud (o parte de ella) para la cobertura de atención médica no se debe autorizar. (Esto se llama </w:t>
      </w:r>
      <w:r w:rsidRPr="0039151C">
        <w:rPr>
          <w:rFonts w:ascii="Source Sans Pro" w:hAnsi="Source Sans Pro"/>
          <w:b/>
          <w:bCs/>
          <w:lang w:val="es-US"/>
        </w:rPr>
        <w:t>confirmar la decisión</w:t>
      </w:r>
      <w:r w:rsidRPr="0039151C">
        <w:rPr>
          <w:rFonts w:ascii="Source Sans Pro" w:hAnsi="Source Sans Pro"/>
          <w:lang w:val="es-US"/>
        </w:rPr>
        <w:t xml:space="preserve"> o </w:t>
      </w:r>
      <w:r w:rsidRPr="0039151C">
        <w:rPr>
          <w:rFonts w:ascii="Source Sans Pro" w:hAnsi="Source Sans Pro"/>
          <w:b/>
          <w:bCs/>
          <w:lang w:val="es-US"/>
        </w:rPr>
        <w:t>rechazar su apelación</w:t>
      </w:r>
      <w:r w:rsidRPr="0039151C">
        <w:rPr>
          <w:rFonts w:ascii="Source Sans Pro" w:hAnsi="Source Sans Pro"/>
          <w:lang w:val="es-US"/>
        </w:rPr>
        <w:t>). En este caso, la organización de revisión independiente le enviará una carta para lo siguiente:</w:t>
      </w:r>
    </w:p>
    <w:p w14:paraId="597AE89D" w14:textId="2086C0C1" w:rsidR="00C50753" w:rsidRPr="0039151C" w:rsidRDefault="00C50753" w:rsidP="00061181">
      <w:pPr>
        <w:numPr>
          <w:ilvl w:val="1"/>
          <w:numId w:val="9"/>
        </w:numPr>
        <w:spacing w:before="120" w:beforeAutospacing="0" w:after="120" w:afterAutospacing="0"/>
        <w:ind w:left="1440"/>
        <w:rPr>
          <w:rFonts w:ascii="Source Sans Pro" w:hAnsi="Source Sans Pro"/>
        </w:rPr>
      </w:pPr>
      <w:r w:rsidRPr="0039151C">
        <w:rPr>
          <w:rFonts w:ascii="Source Sans Pro" w:hAnsi="Source Sans Pro"/>
          <w:lang w:val="es-US"/>
        </w:rPr>
        <w:t>Explicar la decisión.</w:t>
      </w:r>
    </w:p>
    <w:p w14:paraId="2D942664" w14:textId="4013C21F" w:rsidR="002E1D1E" w:rsidRPr="0039151C" w:rsidRDefault="00575F57" w:rsidP="00061181">
      <w:pPr>
        <w:numPr>
          <w:ilvl w:val="1"/>
          <w:numId w:val="9"/>
        </w:numPr>
        <w:spacing w:before="120" w:beforeAutospacing="0" w:after="120" w:afterAutospacing="0"/>
        <w:ind w:left="1440"/>
        <w:rPr>
          <w:rFonts w:ascii="Source Sans Pro" w:hAnsi="Source Sans Pro"/>
        </w:rPr>
      </w:pPr>
      <w:r w:rsidRPr="0039151C">
        <w:rPr>
          <w:rFonts w:ascii="Source Sans Pro" w:hAnsi="Source Sans Pro"/>
          <w:lang w:val="es-US"/>
        </w:rPr>
        <w:lastRenderedPageBreak/>
        <w:t>Notificarle sobre el derecho a una apelación de Nivel 3 si el valor en dólares de la cobertura de atención médica alcanza cierto mínimo. El aviso por escrito que recibe de la organización de revisión independiente le indicará el monto en dólares que debe alcanzar para continuar con el proceso de apelaciones.</w:t>
      </w:r>
    </w:p>
    <w:p w14:paraId="0F3C84A3" w14:textId="078142E0" w:rsidR="00A5227A" w:rsidRPr="0039151C" w:rsidRDefault="00575F57" w:rsidP="00061181">
      <w:pPr>
        <w:numPr>
          <w:ilvl w:val="1"/>
          <w:numId w:val="9"/>
        </w:numPr>
        <w:spacing w:before="120" w:beforeAutospacing="0" w:after="120" w:afterAutospacing="0"/>
        <w:ind w:left="1440"/>
        <w:rPr>
          <w:rFonts w:ascii="Source Sans Pro" w:hAnsi="Source Sans Pro"/>
        </w:rPr>
      </w:pPr>
      <w:r w:rsidRPr="0039151C">
        <w:rPr>
          <w:rFonts w:ascii="Source Sans Pro" w:hAnsi="Source Sans Pro"/>
          <w:lang w:val="es-US"/>
        </w:rPr>
        <w:t>Explicarle cómo presentar una apelación de Nivel 3.</w:t>
      </w:r>
    </w:p>
    <w:p w14:paraId="279199AE" w14:textId="77777777" w:rsidR="002E1D1E" w:rsidRPr="0039151C" w:rsidRDefault="002E1D1E" w:rsidP="00795F85">
      <w:pPr>
        <w:pStyle w:val="StepHeading"/>
        <w:rPr>
          <w:rFonts w:ascii="Source Sans Pro" w:hAnsi="Source Sans Pro"/>
        </w:rPr>
      </w:pPr>
      <w:r w:rsidRPr="0039151C">
        <w:rPr>
          <w:rFonts w:ascii="Source Sans Pro" w:hAnsi="Source Sans Pro"/>
          <w:bCs/>
          <w:lang w:val="es-US"/>
        </w:rPr>
        <w:t>Paso 3: Si su caso reúne los requisitos, puede elegir si desea continuar con su apelación.</w:t>
      </w:r>
    </w:p>
    <w:p w14:paraId="17C16967" w14:textId="00BB4E4D" w:rsidR="002E1D1E" w:rsidRPr="0039151C" w:rsidRDefault="00A5227A" w:rsidP="00061181">
      <w:pPr>
        <w:numPr>
          <w:ilvl w:val="0"/>
          <w:numId w:val="9"/>
        </w:numPr>
        <w:tabs>
          <w:tab w:val="clear" w:pos="720"/>
          <w:tab w:val="num" w:pos="1080"/>
        </w:tabs>
        <w:spacing w:before="120" w:beforeAutospacing="0" w:after="120" w:afterAutospacing="0"/>
        <w:rPr>
          <w:rFonts w:ascii="Source Sans Pro" w:hAnsi="Source Sans Pro"/>
          <w:i/>
        </w:rPr>
      </w:pPr>
      <w:r w:rsidRPr="0039151C">
        <w:rPr>
          <w:rFonts w:ascii="Source Sans Pro" w:hAnsi="Source Sans Pro"/>
          <w:lang w:val="es-US"/>
        </w:rPr>
        <w:t xml:space="preserve">Hay 3 niveles adicionales en el proceso de apelaciones después del Nivel 2 (el total es de 5 niveles de apelación). Si desea continuar con una apelación de Nivel 3, los detalles </w:t>
      </w:r>
      <w:r w:rsidRPr="0039151C">
        <w:rPr>
          <w:rFonts w:ascii="Source Sans Pro" w:hAnsi="Source Sans Pro"/>
          <w:color w:val="000000"/>
          <w:lang w:val="es-US"/>
        </w:rPr>
        <w:t xml:space="preserve">de cómo hacer esto están en el aviso por escrito que recibe después de la apelación de Nivel 2. </w:t>
      </w:r>
    </w:p>
    <w:p w14:paraId="69FC2C0D" w14:textId="694DCA6D" w:rsidR="002E1D1E" w:rsidRPr="0039151C" w:rsidRDefault="002E1D1E" w:rsidP="00061181">
      <w:pPr>
        <w:numPr>
          <w:ilvl w:val="0"/>
          <w:numId w:val="9"/>
        </w:numPr>
        <w:tabs>
          <w:tab w:val="clear" w:pos="720"/>
          <w:tab w:val="num" w:pos="1080"/>
        </w:tabs>
        <w:spacing w:before="120" w:beforeAutospacing="0"/>
        <w:rPr>
          <w:rFonts w:ascii="Source Sans Pro" w:hAnsi="Source Sans Pro"/>
        </w:rPr>
      </w:pPr>
      <w:r w:rsidRPr="0039151C">
        <w:rPr>
          <w:rFonts w:ascii="Source Sans Pro" w:hAnsi="Source Sans Pro"/>
          <w:lang w:val="es-US"/>
        </w:rPr>
        <w:t>La apelación de Nivel 3 es manejada por un juez administrativo o un mediador. La Sección 9 de este capítulo explica los Niveles 3, 4 y 5 del proceso de apelaciones.</w:t>
      </w:r>
    </w:p>
    <w:p w14:paraId="0A32DB26" w14:textId="280AA9AF" w:rsidR="002E1D1E" w:rsidRPr="0039151C" w:rsidRDefault="002E1D1E" w:rsidP="00BE5724">
      <w:pPr>
        <w:pStyle w:val="Heading3"/>
        <w:rPr>
          <w:rFonts w:ascii="Source Sans Pro" w:hAnsi="Source Sans Pro"/>
        </w:rPr>
      </w:pPr>
      <w:bookmarkStart w:id="670" w:name="_Toc68442477"/>
      <w:bookmarkStart w:id="671" w:name="_Toc228561613"/>
      <w:r w:rsidRPr="0039151C">
        <w:rPr>
          <w:rFonts w:ascii="Source Sans Pro" w:hAnsi="Source Sans Pro"/>
          <w:iCs w:val="0"/>
          <w:lang w:val="es-US"/>
        </w:rPr>
        <w:t>Sección 5.5</w:t>
      </w:r>
      <w:r w:rsidRPr="0039151C">
        <w:rPr>
          <w:rFonts w:ascii="Source Sans Pro" w:hAnsi="Source Sans Pro"/>
          <w:iCs w:val="0"/>
          <w:lang w:val="es-US"/>
        </w:rPr>
        <w:tab/>
        <w:t>Si nos está pidiendo que le paguemos nuestra parte de una factura que ha recibido por concepto de atención médica</w:t>
      </w:r>
      <w:bookmarkEnd w:id="670"/>
      <w:bookmarkEnd w:id="671"/>
    </w:p>
    <w:p w14:paraId="5C0DEDE9" w14:textId="036B5AAB" w:rsidR="002E1D1E" w:rsidRPr="0039151C" w:rsidRDefault="002E1D1E" w:rsidP="00795F85">
      <w:pPr>
        <w:rPr>
          <w:rFonts w:ascii="Source Sans Pro" w:hAnsi="Source Sans Pro"/>
        </w:rPr>
      </w:pPr>
      <w:r w:rsidRPr="0039151C">
        <w:rPr>
          <w:rFonts w:ascii="Source Sans Pro" w:hAnsi="Source Sans Pro"/>
          <w:lang w:val="es-US"/>
        </w:rPr>
        <w:t xml:space="preserve">En el Capítulo 7, se describe cuándo es posible que deba solicitar un reembolso o el pago de una factura que le envió un proveedor. También le dice cómo enviarnos la documentación que nos solicita el pago. </w:t>
      </w:r>
    </w:p>
    <w:p w14:paraId="1D6CEAD3"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La solicitud de reembolso implica una decisión de cobertura de parte nuestra</w:t>
      </w:r>
    </w:p>
    <w:p w14:paraId="767958B2" w14:textId="52040C0C" w:rsidR="002E1D1E" w:rsidRPr="0039151C" w:rsidRDefault="002E1D1E" w:rsidP="00795F85">
      <w:pPr>
        <w:rPr>
          <w:rFonts w:ascii="Source Sans Pro" w:hAnsi="Source Sans Pro"/>
        </w:rPr>
      </w:pPr>
      <w:r w:rsidRPr="0039151C">
        <w:rPr>
          <w:rFonts w:ascii="Source Sans Pro" w:hAnsi="Source Sans Pro"/>
          <w:lang w:val="es-US"/>
        </w:rPr>
        <w:t>Si nos envía la documentación para solicitar un reembolso, nos está pidiendo que tomemos una decisión de cobertura. Para tomar esta decisión, comprobaremos si la atención médica que pagó está cubierta. También comprobaremos si ha seguido las normas para el uso de su cobertura de atención médica.</w:t>
      </w:r>
    </w:p>
    <w:p w14:paraId="212F5DF2" w14:textId="291F8168" w:rsidR="0092735B" w:rsidRPr="0039151C" w:rsidRDefault="0092735B" w:rsidP="002A2BF5">
      <w:pPr>
        <w:pStyle w:val="ListBullet"/>
        <w:numPr>
          <w:ilvl w:val="0"/>
          <w:numId w:val="93"/>
        </w:numPr>
        <w:rPr>
          <w:rFonts w:ascii="Source Sans Pro" w:hAnsi="Source Sans Pro"/>
        </w:rPr>
      </w:pPr>
      <w:r w:rsidRPr="0039151C">
        <w:rPr>
          <w:rFonts w:ascii="Source Sans Pro" w:hAnsi="Source Sans Pro"/>
          <w:b/>
          <w:bCs/>
          <w:lang w:val="es-US"/>
        </w:rPr>
        <w:t>Si aceptamos su solicitud</w:t>
      </w:r>
      <w:r w:rsidRPr="0039151C">
        <w:rPr>
          <w:rFonts w:ascii="Source Sans Pro" w:hAnsi="Source Sans Pro"/>
          <w:lang w:val="es-US"/>
        </w:rPr>
        <w:t xml:space="preserve">: Si la atención médica tiene cobertura y siguió las normas, le enviaremos el pago de la parte que nos corresponde del costo en un plazo normalmente dentro de los 30 días calendario, pero a más tardar 60 días calendario después de que recibamos su solicitud. Si aún no ha pagado por la atención médica, le enviaremos el pago directamente al proveedor. </w:t>
      </w:r>
    </w:p>
    <w:p w14:paraId="72166056" w14:textId="57FF651F" w:rsidR="00F936B9" w:rsidRPr="0039151C" w:rsidRDefault="00F936B9" w:rsidP="002A2BF5">
      <w:pPr>
        <w:pStyle w:val="ListBullet"/>
        <w:numPr>
          <w:ilvl w:val="0"/>
          <w:numId w:val="93"/>
        </w:numPr>
        <w:rPr>
          <w:rFonts w:ascii="Source Sans Pro" w:hAnsi="Source Sans Pro"/>
        </w:rPr>
      </w:pPr>
      <w:r w:rsidRPr="0039151C">
        <w:rPr>
          <w:rFonts w:ascii="Source Sans Pro" w:hAnsi="Source Sans Pro"/>
          <w:b/>
          <w:bCs/>
          <w:lang w:val="es-US"/>
        </w:rPr>
        <w:t>Si rechazamos su solicitud:</w:t>
      </w:r>
      <w:r w:rsidRPr="0039151C">
        <w:rPr>
          <w:rFonts w:ascii="Source Sans Pro" w:hAnsi="Source Sans Pro"/>
          <w:lang w:val="es-US"/>
        </w:rPr>
        <w:t xml:space="preserve"> Si la atención médica </w:t>
      </w:r>
      <w:r w:rsidRPr="0039151C">
        <w:rPr>
          <w:rFonts w:ascii="Source Sans Pro" w:hAnsi="Source Sans Pro"/>
          <w:i/>
          <w:iCs/>
          <w:lang w:val="es-US"/>
        </w:rPr>
        <w:t>no</w:t>
      </w:r>
      <w:r w:rsidRPr="0039151C">
        <w:rPr>
          <w:rFonts w:ascii="Source Sans Pro" w:hAnsi="Source Sans Pro"/>
          <w:lang w:val="es-US"/>
        </w:rPr>
        <w:t xml:space="preserve"> está cubierta, o usted </w:t>
      </w:r>
      <w:r w:rsidRPr="0039151C">
        <w:rPr>
          <w:rFonts w:ascii="Source Sans Pro" w:hAnsi="Source Sans Pro"/>
          <w:i/>
          <w:iCs/>
          <w:lang w:val="es-US"/>
        </w:rPr>
        <w:t>no</w:t>
      </w:r>
      <w:r w:rsidRPr="0039151C">
        <w:rPr>
          <w:rFonts w:ascii="Source Sans Pro" w:hAnsi="Source Sans Pro"/>
          <w:lang w:val="es-US"/>
        </w:rPr>
        <w:t xml:space="preserve"> siguió todas las normas, no enviaremos el pago. En su lugar, le enviaremos una carta en la que se le informa que no pagaremos la atención médica y las razones. </w:t>
      </w:r>
    </w:p>
    <w:p w14:paraId="788F550C" w14:textId="17175B71" w:rsidR="002E1D1E" w:rsidRPr="0039151C" w:rsidRDefault="002E1D1E" w:rsidP="00795F85">
      <w:pPr>
        <w:rPr>
          <w:rFonts w:ascii="Source Sans Pro" w:hAnsi="Source Sans Pro"/>
        </w:rPr>
      </w:pPr>
      <w:r w:rsidRPr="0039151C">
        <w:rPr>
          <w:rFonts w:ascii="Source Sans Pro" w:hAnsi="Source Sans Pro"/>
          <w:lang w:val="es-US"/>
        </w:rPr>
        <w:lastRenderedPageBreak/>
        <w:t xml:space="preserve">Si no está de acuerdo con nuestra decisión de rechazar su solicitud, </w:t>
      </w:r>
      <w:r w:rsidRPr="0039151C">
        <w:rPr>
          <w:rFonts w:ascii="Source Sans Pro" w:hAnsi="Source Sans Pro"/>
          <w:b/>
          <w:bCs/>
          <w:lang w:val="es-US"/>
        </w:rPr>
        <w:t>puede presentar una apelación</w:t>
      </w:r>
      <w:r w:rsidRPr="0039151C">
        <w:rPr>
          <w:rFonts w:ascii="Source Sans Pro" w:hAnsi="Source Sans Pro"/>
          <w:lang w:val="es-US"/>
        </w:rPr>
        <w:t>. Si presenta una apelación, nos está solicitando que modifiquemos una decisión de cobertura que tomamos cuando rechazamos su solicitud de pago.</w:t>
      </w:r>
    </w:p>
    <w:p w14:paraId="2DBEB043" w14:textId="5149E7A1" w:rsidR="002E1D1E" w:rsidRPr="0039151C" w:rsidRDefault="002E1D1E" w:rsidP="00795F85">
      <w:pPr>
        <w:rPr>
          <w:rFonts w:ascii="Source Sans Pro" w:hAnsi="Source Sans Pro"/>
        </w:rPr>
      </w:pPr>
      <w:r w:rsidRPr="0039151C">
        <w:rPr>
          <w:rFonts w:ascii="Source Sans Pro" w:hAnsi="Source Sans Pro"/>
          <w:b/>
          <w:bCs/>
          <w:lang w:val="es-US"/>
        </w:rPr>
        <w:t>Para hacer esta apelación, siga el proceso de apelación que se describe en la Sección 5.3.</w:t>
      </w:r>
      <w:r w:rsidRPr="0039151C">
        <w:rPr>
          <w:rFonts w:ascii="Source Sans Pro" w:hAnsi="Source Sans Pro"/>
          <w:lang w:val="es-US"/>
        </w:rPr>
        <w:t xml:space="preserve"> En el caso de apelaciones relacionadas con un reembolso, tenga en cuenta lo siguiente:</w:t>
      </w:r>
    </w:p>
    <w:p w14:paraId="077CBA68" w14:textId="29D7CBA2" w:rsidR="002E1D1E" w:rsidRPr="0039151C" w:rsidRDefault="00A5227A" w:rsidP="002A2BF5">
      <w:pPr>
        <w:pStyle w:val="ListBullet"/>
        <w:numPr>
          <w:ilvl w:val="0"/>
          <w:numId w:val="132"/>
        </w:numPr>
        <w:rPr>
          <w:rFonts w:ascii="Source Sans Pro" w:hAnsi="Source Sans Pro"/>
        </w:rPr>
      </w:pPr>
      <w:r w:rsidRPr="0039151C">
        <w:rPr>
          <w:rFonts w:ascii="Source Sans Pro" w:hAnsi="Source Sans Pro"/>
          <w:lang w:val="es-US"/>
        </w:rPr>
        <w:t>Debemos darle una respuesta en un plazo de 60 días calendario después de haber recibido su apelación. Si nos solicita reembolsarle la atención médica que ya recibió y pagó, no se le permite solicitar una apelación rápida.</w:t>
      </w:r>
    </w:p>
    <w:p w14:paraId="5707E6DF" w14:textId="3DECFBBA" w:rsidR="002E1D1E" w:rsidRPr="0039151C" w:rsidRDefault="002E1D1E" w:rsidP="002A2BF5">
      <w:pPr>
        <w:pStyle w:val="ListBullet"/>
        <w:numPr>
          <w:ilvl w:val="0"/>
          <w:numId w:val="132"/>
        </w:numPr>
        <w:rPr>
          <w:rFonts w:ascii="Source Sans Pro" w:hAnsi="Source Sans Pro"/>
        </w:rPr>
      </w:pPr>
      <w:r w:rsidRPr="0039151C">
        <w:rPr>
          <w:rFonts w:ascii="Source Sans Pro" w:hAnsi="Source Sans Pro"/>
          <w:lang w:val="es-US"/>
        </w:rPr>
        <w:t>Si la organización de revisión independiente decide que debemos pagar, debemos enviarle a usted o al proveedor el pago dentro de los 30 días calendario. Si aceptamos su apelación en cualquier etapa del proceso de apelaciones después del Nivel 2, debemos enviarle el pago que solicitó a usted o al proveedor en un plazo de 60 días calendario.</w:t>
      </w:r>
    </w:p>
    <w:p w14:paraId="1CBF8AC0" w14:textId="0578BCCB" w:rsidR="007B77F4" w:rsidRPr="0039151C" w:rsidRDefault="002E1D1E" w:rsidP="00795F85">
      <w:pPr>
        <w:pStyle w:val="Heading2"/>
        <w:rPr>
          <w:rFonts w:ascii="Source Sans Pro" w:hAnsi="Source Sans Pro"/>
        </w:rPr>
      </w:pPr>
      <w:bookmarkStart w:id="672" w:name="_Toc102342496"/>
      <w:bookmarkStart w:id="673" w:name="_Toc98761291"/>
      <w:bookmarkStart w:id="674" w:name="_Toc68442478"/>
      <w:bookmarkStart w:id="675" w:name="_Toc228561614"/>
      <w:bookmarkStart w:id="676" w:name="_Toc109553906"/>
      <w:bookmarkStart w:id="677" w:name="_Toc206585111"/>
      <w:r w:rsidRPr="0039151C">
        <w:rPr>
          <w:rFonts w:ascii="Source Sans Pro" w:hAnsi="Source Sans Pro"/>
          <w:bCs/>
          <w:lang w:val="es-US"/>
        </w:rPr>
        <w:t>SECCIÓN 6</w:t>
      </w:r>
      <w:r w:rsidRPr="0039151C">
        <w:rPr>
          <w:rFonts w:ascii="Source Sans Pro" w:hAnsi="Source Sans Pro"/>
          <w:bCs/>
          <w:lang w:val="es-US"/>
        </w:rPr>
        <w:tab/>
        <w:t>Medicamentos de la Parte D: cómo solicitar una decisión de cobertura o presentar una apelación</w:t>
      </w:r>
      <w:bookmarkEnd w:id="672"/>
      <w:bookmarkEnd w:id="673"/>
      <w:bookmarkEnd w:id="674"/>
      <w:bookmarkEnd w:id="675"/>
      <w:bookmarkEnd w:id="676"/>
      <w:bookmarkEnd w:id="677"/>
    </w:p>
    <w:p w14:paraId="7B3AA351" w14:textId="6D452CD5" w:rsidR="002E1D1E" w:rsidRPr="0039151C" w:rsidRDefault="002E1D1E" w:rsidP="00BE5724">
      <w:pPr>
        <w:pStyle w:val="Heading3"/>
        <w:rPr>
          <w:rFonts w:ascii="Source Sans Pro" w:hAnsi="Source Sans Pro"/>
        </w:rPr>
      </w:pPr>
      <w:bookmarkStart w:id="678" w:name="_Toc68442479"/>
      <w:bookmarkStart w:id="679" w:name="_Toc228561615"/>
      <w:bookmarkStart w:id="680" w:name="_Toc109553907"/>
      <w:r w:rsidRPr="0039151C">
        <w:rPr>
          <w:rFonts w:ascii="Source Sans Pro" w:hAnsi="Source Sans Pro"/>
          <w:iCs w:val="0"/>
          <w:lang w:val="es-US"/>
        </w:rPr>
        <w:t>Sección 6.1</w:t>
      </w:r>
      <w:r w:rsidRPr="0039151C">
        <w:rPr>
          <w:rFonts w:ascii="Source Sans Pro" w:hAnsi="Source Sans Pro"/>
          <w:iCs w:val="0"/>
          <w:lang w:val="es-US"/>
        </w:rPr>
        <w:tab/>
        <w:t>Qué hacer si tiene problemas para recibir un medicamento de la Parte D o si quiere que le reembolsemos un medicamento de la Parte D</w:t>
      </w:r>
      <w:bookmarkEnd w:id="678"/>
      <w:bookmarkEnd w:id="679"/>
      <w:bookmarkEnd w:id="680"/>
    </w:p>
    <w:p w14:paraId="139843C7" w14:textId="4251B780" w:rsidR="002E1D1E" w:rsidRPr="0039151C" w:rsidRDefault="002E1D1E" w:rsidP="00795F85">
      <w:pPr>
        <w:rPr>
          <w:rFonts w:ascii="Source Sans Pro" w:hAnsi="Source Sans Pro"/>
        </w:rPr>
      </w:pPr>
      <w:r w:rsidRPr="0039151C">
        <w:rPr>
          <w:rFonts w:ascii="Source Sans Pro" w:hAnsi="Source Sans Pro"/>
          <w:lang w:val="es-US"/>
        </w:rPr>
        <w:t xml:space="preserve">Los beneficios incluyen la cobertura para muchos medicamentos con receta. Para estar cubierto, su medicamento debe ser utilizado para una indicación médicamente aceptada. (Para obtener más información sobre indicaciones médicamente aceptadas, consulte el Capítulo 5). Para obtener detalles sobre los medicamentos, las normas, las restricciones y los costos de la Parte D, consulte los Capítulos 5 y 6. </w:t>
      </w:r>
      <w:r w:rsidRPr="0039151C">
        <w:rPr>
          <w:rFonts w:ascii="Source Sans Pro" w:hAnsi="Source Sans Pro"/>
          <w:b/>
          <w:bCs/>
          <w:lang w:val="es-US"/>
        </w:rPr>
        <w:t>En esta sección se tratan solamente sus medicamentos de la Parte D.</w:t>
      </w:r>
      <w:r w:rsidRPr="0039151C">
        <w:rPr>
          <w:rFonts w:ascii="Source Sans Pro" w:hAnsi="Source Sans Pro"/>
          <w:lang w:val="es-US"/>
        </w:rPr>
        <w:t xml:space="preserve"> Para simplificar las cosas, en general, hablaremos de </w:t>
      </w:r>
      <w:r w:rsidRPr="0039151C">
        <w:rPr>
          <w:rFonts w:ascii="Source Sans Pro" w:hAnsi="Source Sans Pro"/>
          <w:i/>
          <w:iCs/>
          <w:lang w:val="es-US"/>
        </w:rPr>
        <w:t>medicamento</w:t>
      </w:r>
      <w:r w:rsidRPr="0039151C">
        <w:rPr>
          <w:rFonts w:ascii="Source Sans Pro" w:hAnsi="Source Sans Pro"/>
          <w:lang w:val="es-US"/>
        </w:rPr>
        <w:t xml:space="preserve"> en el resto de esta sección en lugar de repetir cada vez las expresiones </w:t>
      </w:r>
      <w:r w:rsidRPr="0039151C">
        <w:rPr>
          <w:rFonts w:ascii="Source Sans Pro" w:hAnsi="Source Sans Pro"/>
          <w:i/>
          <w:iCs/>
          <w:lang w:val="es-US"/>
        </w:rPr>
        <w:t>medicamento con receta cubierto para pacientes externos</w:t>
      </w:r>
      <w:r w:rsidRPr="0039151C">
        <w:rPr>
          <w:rFonts w:ascii="Source Sans Pro" w:hAnsi="Source Sans Pro"/>
          <w:lang w:val="es-US"/>
        </w:rPr>
        <w:t xml:space="preserve"> o </w:t>
      </w:r>
      <w:r w:rsidRPr="0039151C">
        <w:rPr>
          <w:rFonts w:ascii="Source Sans Pro" w:hAnsi="Source Sans Pro"/>
          <w:i/>
          <w:iCs/>
          <w:lang w:val="es-US"/>
        </w:rPr>
        <w:t>medicamento de la Parte D</w:t>
      </w:r>
      <w:r w:rsidRPr="0039151C">
        <w:rPr>
          <w:rFonts w:ascii="Source Sans Pro" w:hAnsi="Source Sans Pro"/>
          <w:lang w:val="es-US"/>
        </w:rPr>
        <w:t xml:space="preserve">. También usamos el término Lista de medicamentos en lugar de </w:t>
      </w:r>
      <w:r w:rsidRPr="0039151C">
        <w:rPr>
          <w:rFonts w:ascii="Source Sans Pro" w:hAnsi="Source Sans Pro"/>
          <w:i/>
          <w:iCs/>
          <w:lang w:val="es-US"/>
        </w:rPr>
        <w:t>Lista de medicamentos cubiertos</w:t>
      </w:r>
      <w:r w:rsidRPr="0039151C">
        <w:rPr>
          <w:rFonts w:ascii="Source Sans Pro" w:hAnsi="Source Sans Pro"/>
          <w:lang w:val="es-US"/>
        </w:rPr>
        <w:t xml:space="preserve"> o Formulario.</w:t>
      </w:r>
    </w:p>
    <w:p w14:paraId="1E9B70EC" w14:textId="7D435F21" w:rsidR="00D10110" w:rsidRPr="0039151C" w:rsidRDefault="00D10110" w:rsidP="002A2BF5">
      <w:pPr>
        <w:pStyle w:val="ListBullet"/>
        <w:numPr>
          <w:ilvl w:val="0"/>
          <w:numId w:val="133"/>
        </w:numPr>
        <w:rPr>
          <w:rFonts w:ascii="Source Sans Pro" w:hAnsi="Source Sans Pro"/>
        </w:rPr>
      </w:pPr>
      <w:r w:rsidRPr="0039151C">
        <w:rPr>
          <w:rFonts w:ascii="Source Sans Pro" w:hAnsi="Source Sans Pro"/>
          <w:lang w:val="es-US"/>
        </w:rPr>
        <w:t xml:space="preserve">Si no sabe si un medicamento está cubierto o si cumple con las normas, puede preguntarnos. Algunos medicamentos requieren que obtenga nuestra aprobación antes de que los cubramos. </w:t>
      </w:r>
    </w:p>
    <w:p w14:paraId="068E29BD" w14:textId="450F7125" w:rsidR="00D10110" w:rsidRPr="0039151C" w:rsidRDefault="00D10110" w:rsidP="002A2BF5">
      <w:pPr>
        <w:pStyle w:val="ListBullet"/>
        <w:numPr>
          <w:ilvl w:val="0"/>
          <w:numId w:val="133"/>
        </w:numPr>
        <w:rPr>
          <w:rFonts w:ascii="Source Sans Pro" w:hAnsi="Source Sans Pro"/>
        </w:rPr>
      </w:pPr>
      <w:r w:rsidRPr="0039151C">
        <w:rPr>
          <w:rFonts w:ascii="Source Sans Pro" w:hAnsi="Source Sans Pro"/>
          <w:lang w:val="es-US"/>
        </w:rPr>
        <w:t xml:space="preserve">Si en su farmacia le dicen que su receta no puede surtirse como está escrita, la farmacia le dará un aviso por escrito en el que se explica cómo comunicarse con nosotros para solicitar una decisión de cobertura. </w:t>
      </w:r>
    </w:p>
    <w:p w14:paraId="6C490EAE"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lastRenderedPageBreak/>
        <w:t xml:space="preserve">Decisiones y apelaciones de cobertura de la Parte D </w:t>
      </w:r>
    </w:p>
    <w:p w14:paraId="51F6060A" w14:textId="77777777" w:rsidR="0087480E" w:rsidRPr="0039151C" w:rsidRDefault="0087480E" w:rsidP="0087480E">
      <w:pPr>
        <w:pStyle w:val="shadedbox"/>
        <w:rPr>
          <w:rStyle w:val="Strong"/>
          <w:rFonts w:eastAsia="Calibri"/>
        </w:rPr>
      </w:pPr>
      <w:r w:rsidRPr="0039151C">
        <w:rPr>
          <w:rStyle w:val="Strong"/>
          <w:rFonts w:eastAsia="Calibri"/>
          <w:lang w:val="es-US"/>
        </w:rPr>
        <w:t>Término Legal</w:t>
      </w:r>
    </w:p>
    <w:p w14:paraId="767106B4" w14:textId="065AC7AF" w:rsidR="0087480E" w:rsidRPr="0039151C" w:rsidRDefault="0087480E" w:rsidP="0087480E">
      <w:pPr>
        <w:pStyle w:val="shadedbox"/>
      </w:pPr>
      <w:r w:rsidRPr="0039151C">
        <w:rPr>
          <w:rFonts w:eastAsia="Calibri"/>
          <w:lang w:val="es-US"/>
        </w:rPr>
        <w:t xml:space="preserve">Una decisión de cobertura inicial sobre los medicamentos de la Parte D se denomina una </w:t>
      </w:r>
      <w:r w:rsidRPr="0039151C">
        <w:rPr>
          <w:rFonts w:eastAsia="Calibri"/>
          <w:b/>
          <w:bCs/>
          <w:lang w:val="es-US"/>
        </w:rPr>
        <w:t>determinación de cobertura</w:t>
      </w:r>
      <w:r w:rsidRPr="0039151C">
        <w:rPr>
          <w:rFonts w:eastAsia="Calibri"/>
          <w:lang w:val="es-US"/>
        </w:rPr>
        <w:t>.</w:t>
      </w:r>
    </w:p>
    <w:p w14:paraId="7FFA923A" w14:textId="30B505A7" w:rsidR="00D10110" w:rsidRPr="0039151C" w:rsidRDefault="00D10110" w:rsidP="003F3379">
      <w:pPr>
        <w:spacing w:line="228" w:lineRule="auto"/>
        <w:rPr>
          <w:rFonts w:ascii="Source Sans Pro" w:hAnsi="Source Sans Pro"/>
        </w:rPr>
      </w:pPr>
      <w:r w:rsidRPr="0039151C">
        <w:rPr>
          <w:rFonts w:ascii="Source Sans Pro" w:hAnsi="Source Sans Pro"/>
          <w:lang w:val="es-US"/>
        </w:rPr>
        <w:t>Una decisión de cobertura es una decisión que tomamos con respecto a sus beneficios y la cobertura o con relación al monto que pagaremos por los medicamentos. Esta sección le indica lo que puede hacer si se encuentra en cualquiera de las situaciones siguientes:</w:t>
      </w:r>
    </w:p>
    <w:p w14:paraId="193C2E8C" w14:textId="7E361EFD" w:rsidR="00D10110" w:rsidRPr="0039151C" w:rsidRDefault="00D10110" w:rsidP="003F3379">
      <w:pPr>
        <w:pStyle w:val="ListBullet2"/>
        <w:numPr>
          <w:ilvl w:val="0"/>
          <w:numId w:val="12"/>
        </w:numPr>
        <w:spacing w:line="228" w:lineRule="auto"/>
        <w:rPr>
          <w:rFonts w:ascii="Source Sans Pro" w:hAnsi="Source Sans Pro"/>
        </w:rPr>
      </w:pPr>
      <w:r w:rsidRPr="0039151C">
        <w:rPr>
          <w:rFonts w:ascii="Source Sans Pro" w:hAnsi="Source Sans Pro"/>
          <w:lang w:val="es-US"/>
        </w:rPr>
        <w:t xml:space="preserve">Solicitar que cubramos un medicamento de la Parte D que no figura en la Lista de medicamentos de nuestro plan. </w:t>
      </w:r>
      <w:r w:rsidRPr="0039151C">
        <w:rPr>
          <w:rFonts w:ascii="Source Sans Pro" w:hAnsi="Source Sans Pro"/>
          <w:b/>
          <w:bCs/>
          <w:lang w:val="es-US"/>
        </w:rPr>
        <w:t>Solicitar una excepción. Sección 6.2</w:t>
      </w:r>
    </w:p>
    <w:p w14:paraId="400918D4" w14:textId="1C3161A4" w:rsidR="00D10110" w:rsidRPr="0039151C" w:rsidRDefault="002E1D1E" w:rsidP="003F3379">
      <w:pPr>
        <w:pStyle w:val="ListBullet2"/>
        <w:numPr>
          <w:ilvl w:val="0"/>
          <w:numId w:val="12"/>
        </w:numPr>
        <w:spacing w:line="228" w:lineRule="auto"/>
        <w:rPr>
          <w:rFonts w:ascii="Source Sans Pro" w:hAnsi="Source Sans Pro"/>
        </w:rPr>
      </w:pPr>
      <w:r w:rsidRPr="0039151C">
        <w:rPr>
          <w:rFonts w:ascii="Source Sans Pro" w:hAnsi="Source Sans Pro"/>
          <w:lang w:val="es-US"/>
        </w:rPr>
        <w:t>Pedirnos que no apliquemos una restricción a la cobertura del plan para un medicamento (como límites en la cantidad de medicamento que puede obtener, criterios de autorización previa o el requisito de probar primero otro medicamento).</w:t>
      </w:r>
      <w:r w:rsidRPr="0039151C">
        <w:rPr>
          <w:rFonts w:ascii="Source Sans Pro" w:hAnsi="Source Sans Pro"/>
          <w:b/>
          <w:bCs/>
          <w:lang w:val="es-US"/>
        </w:rPr>
        <w:t xml:space="preserve"> Solicitar una excepción. Sección 6.2</w:t>
      </w:r>
      <w:r w:rsidRPr="0039151C">
        <w:rPr>
          <w:rFonts w:ascii="Source Sans Pro" w:hAnsi="Source Sans Pro"/>
          <w:lang w:val="es-US"/>
        </w:rPr>
        <w:t xml:space="preserve"> </w:t>
      </w:r>
    </w:p>
    <w:p w14:paraId="4C04912C" w14:textId="2CE790E5" w:rsidR="00D10110" w:rsidRPr="0039151C" w:rsidRDefault="00D10110" w:rsidP="003F3379">
      <w:pPr>
        <w:pStyle w:val="ListBullet2"/>
        <w:numPr>
          <w:ilvl w:val="0"/>
          <w:numId w:val="12"/>
        </w:numPr>
        <w:spacing w:line="228" w:lineRule="auto"/>
        <w:rPr>
          <w:rFonts w:ascii="Source Sans Pro" w:hAnsi="Source Sans Pro"/>
        </w:rPr>
      </w:pPr>
      <w:r w:rsidRPr="0039151C">
        <w:rPr>
          <w:rFonts w:ascii="Source Sans Pro" w:hAnsi="Source Sans Pro"/>
          <w:i/>
          <w:iCs/>
          <w:color w:val="0000FF"/>
        </w:rPr>
        <w:t>[Plans with a formulary structure (e.g., no tiers) that doesn’t allow for tiering exceptions: omit this bullet]</w:t>
      </w:r>
      <w:r w:rsidRPr="0039151C">
        <w:rPr>
          <w:rFonts w:ascii="Source Sans Pro" w:hAnsi="Source Sans Pro"/>
          <w:color w:val="0000FF"/>
          <w:lang w:val="es-US"/>
        </w:rPr>
        <w:t xml:space="preserve"> </w:t>
      </w:r>
      <w:r w:rsidRPr="0039151C">
        <w:rPr>
          <w:rFonts w:ascii="Source Sans Pro" w:hAnsi="Source Sans Pro"/>
          <w:lang w:val="es-US"/>
        </w:rPr>
        <w:t xml:space="preserve">Cómo solicitar pagar un monto de costo compartido más bajo por un medicamento cubierto en un nivel de costo compartido más alto. </w:t>
      </w:r>
      <w:r w:rsidRPr="0039151C">
        <w:rPr>
          <w:rFonts w:ascii="Source Sans Pro" w:hAnsi="Source Sans Pro"/>
          <w:b/>
          <w:bCs/>
          <w:lang w:val="es-US"/>
        </w:rPr>
        <w:t>Solicitar una excepción. Sección 6.2</w:t>
      </w:r>
    </w:p>
    <w:p w14:paraId="6B4319B9" w14:textId="32B9270C" w:rsidR="005D1C03" w:rsidRPr="0039151C" w:rsidRDefault="00D10110" w:rsidP="003F3379">
      <w:pPr>
        <w:pStyle w:val="ListBullet2"/>
        <w:numPr>
          <w:ilvl w:val="0"/>
          <w:numId w:val="12"/>
        </w:numPr>
        <w:spacing w:line="228" w:lineRule="auto"/>
        <w:rPr>
          <w:rFonts w:ascii="Source Sans Pro" w:hAnsi="Source Sans Pro"/>
        </w:rPr>
      </w:pPr>
      <w:r w:rsidRPr="0039151C">
        <w:rPr>
          <w:rFonts w:ascii="Source Sans Pro" w:hAnsi="Source Sans Pro"/>
          <w:lang w:val="es-US"/>
        </w:rPr>
        <w:t xml:space="preserve">Solicitar una aprobación previa para un medicamento. </w:t>
      </w:r>
      <w:r w:rsidRPr="0039151C">
        <w:rPr>
          <w:rFonts w:ascii="Source Sans Pro" w:hAnsi="Source Sans Pro"/>
          <w:b/>
          <w:bCs/>
          <w:lang w:val="es-US"/>
        </w:rPr>
        <w:t>Solicitar una decisión de cobertura Sección 6.4</w:t>
      </w:r>
    </w:p>
    <w:p w14:paraId="6B78EFC9" w14:textId="041BBFD2" w:rsidR="005D1C03" w:rsidRPr="0039151C" w:rsidRDefault="00D10110" w:rsidP="003F3379">
      <w:pPr>
        <w:pStyle w:val="ListBullet2"/>
        <w:numPr>
          <w:ilvl w:val="0"/>
          <w:numId w:val="12"/>
        </w:numPr>
        <w:spacing w:line="228" w:lineRule="auto"/>
        <w:rPr>
          <w:rFonts w:ascii="Source Sans Pro" w:hAnsi="Source Sans Pro"/>
        </w:rPr>
      </w:pPr>
      <w:r w:rsidRPr="0039151C">
        <w:rPr>
          <w:rFonts w:ascii="Source Sans Pro" w:hAnsi="Source Sans Pro"/>
          <w:lang w:val="es-US"/>
        </w:rPr>
        <w:t xml:space="preserve">Pagar por un medicamento con receta que ya ha comprado. </w:t>
      </w:r>
      <w:r w:rsidRPr="0039151C">
        <w:rPr>
          <w:rFonts w:ascii="Source Sans Pro" w:hAnsi="Source Sans Pro"/>
          <w:b/>
          <w:bCs/>
          <w:lang w:val="es-US"/>
        </w:rPr>
        <w:t>Pedirnos un reembolso. Sección 6.4</w:t>
      </w:r>
    </w:p>
    <w:p w14:paraId="69CF4DFF" w14:textId="316EEDF8" w:rsidR="002E1D1E" w:rsidRPr="0039151C" w:rsidRDefault="002E1D1E" w:rsidP="003F3379">
      <w:pPr>
        <w:pStyle w:val="ListBullet2"/>
        <w:spacing w:line="228" w:lineRule="auto"/>
        <w:rPr>
          <w:rFonts w:ascii="Source Sans Pro" w:hAnsi="Source Sans Pro"/>
        </w:rPr>
      </w:pPr>
      <w:r w:rsidRPr="0039151C">
        <w:rPr>
          <w:rFonts w:ascii="Source Sans Pro" w:hAnsi="Source Sans Pro"/>
          <w:lang w:val="es-US"/>
        </w:rPr>
        <w:t xml:space="preserve">Si no está de acuerdo con una decisión de cobertura que tomamos, puede apelar nuestra decisión. </w:t>
      </w:r>
    </w:p>
    <w:p w14:paraId="5752A9A6" w14:textId="0B5EBAE8" w:rsidR="00F75A6D" w:rsidRPr="0039151C" w:rsidRDefault="002E1D1E" w:rsidP="003F3379">
      <w:pPr>
        <w:spacing w:line="228" w:lineRule="auto"/>
        <w:rPr>
          <w:rFonts w:ascii="Source Sans Pro" w:hAnsi="Source Sans Pro"/>
        </w:rPr>
      </w:pPr>
      <w:r w:rsidRPr="0039151C">
        <w:rPr>
          <w:rFonts w:ascii="Source Sans Pro" w:hAnsi="Source Sans Pro"/>
          <w:lang w:val="es-US"/>
        </w:rPr>
        <w:t xml:space="preserve">Esta sección le indica cómo pedir decisiones de cobertura y cómo solicitar una apelación. </w:t>
      </w:r>
    </w:p>
    <w:p w14:paraId="19431C60" w14:textId="2F365E62" w:rsidR="002E1D1E" w:rsidRPr="0039151C" w:rsidRDefault="002E1D1E" w:rsidP="00BE5724">
      <w:pPr>
        <w:pStyle w:val="Heading3"/>
        <w:rPr>
          <w:rFonts w:ascii="Source Sans Pro" w:hAnsi="Source Sans Pro"/>
        </w:rPr>
      </w:pPr>
      <w:bookmarkStart w:id="681" w:name="_Toc68442480"/>
      <w:bookmarkStart w:id="682" w:name="_Toc228561616"/>
      <w:bookmarkStart w:id="683" w:name="_Toc109553908"/>
      <w:r w:rsidRPr="0039151C">
        <w:rPr>
          <w:rFonts w:ascii="Source Sans Pro" w:hAnsi="Source Sans Pro"/>
          <w:iCs w:val="0"/>
          <w:lang w:val="es-US"/>
        </w:rPr>
        <w:t>Sección 6.2</w:t>
      </w:r>
      <w:r w:rsidRPr="0039151C">
        <w:rPr>
          <w:rFonts w:ascii="Source Sans Pro" w:hAnsi="Source Sans Pro"/>
          <w:iCs w:val="0"/>
          <w:lang w:val="es-US"/>
        </w:rPr>
        <w:tab/>
        <w:t>Cómo solicitar una excepción</w:t>
      </w:r>
      <w:bookmarkEnd w:id="681"/>
      <w:bookmarkEnd w:id="682"/>
      <w:bookmarkEnd w:id="683"/>
    </w:p>
    <w:p w14:paraId="6E8CEF0D" w14:textId="77777777" w:rsidR="0087480E" w:rsidRPr="0039151C" w:rsidRDefault="0087480E" w:rsidP="0087480E">
      <w:pPr>
        <w:pStyle w:val="shadedbox"/>
        <w:rPr>
          <w:rStyle w:val="Strong"/>
        </w:rPr>
      </w:pPr>
      <w:r w:rsidRPr="0039151C">
        <w:rPr>
          <w:rStyle w:val="Strong"/>
          <w:lang w:val="es-US"/>
        </w:rPr>
        <w:t>Términos legales</w:t>
      </w:r>
    </w:p>
    <w:p w14:paraId="7DF9CEA9" w14:textId="77777777" w:rsidR="0087480E" w:rsidRPr="0039151C" w:rsidRDefault="0087480E" w:rsidP="0087480E">
      <w:pPr>
        <w:pStyle w:val="shadedbox"/>
      </w:pPr>
      <w:r w:rsidRPr="0039151C">
        <w:rPr>
          <w:lang w:val="es-US"/>
        </w:rPr>
        <w:t xml:space="preserve">Pedir cobertura para un medicamento que no está en la Lista de medicamentos se denomina </w:t>
      </w:r>
      <w:r w:rsidRPr="0039151C">
        <w:rPr>
          <w:b/>
          <w:bCs/>
          <w:lang w:val="es-US"/>
        </w:rPr>
        <w:t>excepción al Formulario.</w:t>
      </w:r>
    </w:p>
    <w:p w14:paraId="51E703CB" w14:textId="5C853973" w:rsidR="0087480E" w:rsidRPr="0039151C" w:rsidRDefault="0087480E" w:rsidP="0087480E">
      <w:pPr>
        <w:pStyle w:val="shadedbox"/>
      </w:pPr>
      <w:r w:rsidRPr="0039151C">
        <w:rPr>
          <w:lang w:val="es-US"/>
        </w:rPr>
        <w:t xml:space="preserve">Pedir la eliminación de una restricción de cobertura para un medicamento se denomina </w:t>
      </w:r>
      <w:r w:rsidRPr="0039151C">
        <w:rPr>
          <w:b/>
          <w:bCs/>
          <w:lang w:val="es-US"/>
        </w:rPr>
        <w:t>excepción al Formulario</w:t>
      </w:r>
      <w:r w:rsidRPr="0039151C">
        <w:rPr>
          <w:lang w:val="es-US"/>
        </w:rPr>
        <w:t>.</w:t>
      </w:r>
    </w:p>
    <w:p w14:paraId="17DC03DD" w14:textId="26897071" w:rsidR="0087480E" w:rsidRPr="0039151C" w:rsidRDefault="0087480E" w:rsidP="0087480E">
      <w:pPr>
        <w:pStyle w:val="shadedbox"/>
      </w:pPr>
      <w:r w:rsidRPr="0039151C">
        <w:rPr>
          <w:lang w:val="es-US"/>
        </w:rPr>
        <w:lastRenderedPageBreak/>
        <w:t xml:space="preserve">Pedir pagar un precio inferior por un medicamento no preferido cubierto se denomina </w:t>
      </w:r>
      <w:r w:rsidRPr="0039151C">
        <w:rPr>
          <w:b/>
          <w:bCs/>
          <w:lang w:val="es-US"/>
        </w:rPr>
        <w:t>excepción de nivel</w:t>
      </w:r>
      <w:r w:rsidRPr="0039151C">
        <w:rPr>
          <w:lang w:val="es-US"/>
        </w:rPr>
        <w:t>.</w:t>
      </w:r>
    </w:p>
    <w:p w14:paraId="3EA444E6" w14:textId="1ECC9C85" w:rsidR="002E1D1E" w:rsidRPr="0039151C" w:rsidRDefault="002E1D1E" w:rsidP="00795F85">
      <w:pPr>
        <w:tabs>
          <w:tab w:val="left" w:pos="0"/>
        </w:tabs>
        <w:rPr>
          <w:rFonts w:ascii="Source Sans Pro" w:hAnsi="Source Sans Pro"/>
          <w:szCs w:val="26"/>
        </w:rPr>
      </w:pPr>
      <w:r w:rsidRPr="0039151C">
        <w:rPr>
          <w:rFonts w:ascii="Source Sans Pro" w:hAnsi="Source Sans Pro"/>
          <w:lang w:val="es-US"/>
        </w:rPr>
        <w:t xml:space="preserve">Si un medicamento no está cubierto de la forma que a usted le gustaría que estuviese cubierto, puede pedirnos que hagamos una </w:t>
      </w:r>
      <w:r w:rsidRPr="0039151C">
        <w:rPr>
          <w:rFonts w:ascii="Source Sans Pro" w:hAnsi="Source Sans Pro"/>
          <w:b/>
          <w:bCs/>
          <w:lang w:val="es-US"/>
        </w:rPr>
        <w:t>excepción</w:t>
      </w:r>
      <w:r w:rsidRPr="0039151C">
        <w:rPr>
          <w:rFonts w:ascii="Source Sans Pro" w:hAnsi="Source Sans Pro"/>
          <w:lang w:val="es-US"/>
        </w:rPr>
        <w:t xml:space="preserve">. Una excepción es un tipo de decisión de cobertura. </w:t>
      </w:r>
    </w:p>
    <w:p w14:paraId="3EF403F8" w14:textId="1BB8F6B8" w:rsidR="002E1D1E" w:rsidRPr="0039151C" w:rsidRDefault="009833CE" w:rsidP="00795F85">
      <w:pPr>
        <w:tabs>
          <w:tab w:val="left" w:pos="0"/>
        </w:tabs>
        <w:rPr>
          <w:rFonts w:ascii="Source Sans Pro" w:hAnsi="Source Sans Pro"/>
          <w:szCs w:val="26"/>
        </w:rPr>
      </w:pPr>
      <w:r w:rsidRPr="0039151C">
        <w:rPr>
          <w:rFonts w:ascii="Source Sans Pro" w:hAnsi="Source Sans Pro"/>
          <w:lang w:val="es-US"/>
        </w:rPr>
        <w:t xml:space="preserve">Para que consideremos su solicitud de excepción, su médico o la persona autorizada a dar recetas tendrán que explicar las razones médicas por las que necesita que se apruebe la excepción. </w:t>
      </w:r>
      <w:bookmarkStart w:id="684" w:name="OLE_LINK1"/>
      <w:r w:rsidRPr="0039151C">
        <w:rPr>
          <w:rFonts w:ascii="Source Sans Pro" w:hAnsi="Source Sans Pro"/>
          <w:lang w:val="es-US"/>
        </w:rPr>
        <w:t xml:space="preserve">Estos son </w:t>
      </w:r>
      <w:r w:rsidRPr="0039151C">
        <w:rPr>
          <w:rFonts w:ascii="Source Sans Pro" w:hAnsi="Source Sans Pro"/>
          <w:color w:val="0000FF"/>
          <w:lang w:val="es-US"/>
        </w:rPr>
        <w:t>[</w:t>
      </w:r>
      <w:r w:rsidRPr="0039151C">
        <w:rPr>
          <w:rFonts w:ascii="Source Sans Pro" w:hAnsi="Source Sans Pro"/>
          <w:i/>
          <w:iCs/>
          <w:color w:val="0000FF"/>
        </w:rPr>
        <w:t>insert as applicable:</w:t>
      </w:r>
      <w:r w:rsidRPr="0039151C">
        <w:rPr>
          <w:rFonts w:ascii="Source Sans Pro" w:hAnsi="Source Sans Pro"/>
          <w:color w:val="0000FF"/>
          <w:lang w:val="es-US"/>
        </w:rPr>
        <w:t xml:space="preserve"> 2 </w:t>
      </w:r>
      <w:r w:rsidRPr="0039151C">
        <w:rPr>
          <w:rFonts w:ascii="Source Sans Pro" w:hAnsi="Source Sans Pro"/>
          <w:i/>
          <w:iCs/>
          <w:color w:val="0000FF"/>
        </w:rPr>
        <w:t>OR</w:t>
      </w:r>
      <w:r w:rsidRPr="0039151C">
        <w:rPr>
          <w:rFonts w:ascii="Source Sans Pro" w:hAnsi="Source Sans Pro"/>
          <w:color w:val="0000FF"/>
          <w:lang w:val="es-US"/>
        </w:rPr>
        <w:t xml:space="preserve"> 3] </w:t>
      </w:r>
      <w:r w:rsidRPr="0039151C">
        <w:rPr>
          <w:rFonts w:ascii="Source Sans Pro" w:hAnsi="Source Sans Pro"/>
          <w:lang w:val="es-US"/>
        </w:rPr>
        <w:t>ejemplos de excepciones que usted, su médico o la persona autorizada a dar recetas pueden pedirnos que hagamos:</w:t>
      </w:r>
    </w:p>
    <w:bookmarkEnd w:id="684"/>
    <w:p w14:paraId="324927D2" w14:textId="71CEC12A" w:rsidR="002E1D1E" w:rsidRPr="0039151C" w:rsidRDefault="002E1D1E" w:rsidP="000C3553">
      <w:pPr>
        <w:keepNext/>
        <w:numPr>
          <w:ilvl w:val="0"/>
          <w:numId w:val="14"/>
        </w:numPr>
        <w:tabs>
          <w:tab w:val="clear" w:pos="720"/>
        </w:tabs>
        <w:spacing w:after="120" w:afterAutospacing="0"/>
        <w:rPr>
          <w:rFonts w:ascii="Source Sans Pro" w:hAnsi="Source Sans Pro"/>
        </w:rPr>
      </w:pPr>
      <w:r w:rsidRPr="0039151C">
        <w:rPr>
          <w:rFonts w:ascii="Source Sans Pro" w:hAnsi="Source Sans Pro"/>
          <w:b/>
          <w:bCs/>
          <w:lang w:val="es-US"/>
        </w:rPr>
        <w:t xml:space="preserve">Cubrir un medicamento de la Parte D que no figura en nuestra Lista de medicamentos. </w:t>
      </w:r>
      <w:r w:rsidRPr="0039151C">
        <w:rPr>
          <w:rFonts w:ascii="Source Sans Pro" w:hAnsi="Source Sans Pro"/>
          <w:lang w:val="es-US"/>
        </w:rPr>
        <w:t xml:space="preserve">Si aceptamos cubrir un medicamento que no figura en la Lista de medicamentos, deberá pagar el monto de costo compartido que se aplique a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color w:val="0000FF"/>
          <w:lang w:val="es-US"/>
        </w:rPr>
        <w:t xml:space="preserve"> todos nuestros medicamentos </w:t>
      </w:r>
      <w:r w:rsidRPr="0039151C">
        <w:rPr>
          <w:rFonts w:ascii="Source Sans Pro" w:hAnsi="Source Sans Pro"/>
          <w:i/>
          <w:iCs/>
          <w:color w:val="0000FF"/>
        </w:rPr>
        <w:t>OR</w:t>
      </w:r>
      <w:r w:rsidRPr="0039151C">
        <w:rPr>
          <w:rFonts w:ascii="Source Sans Pro" w:hAnsi="Source Sans Pro"/>
          <w:color w:val="0000FF"/>
          <w:lang w:val="es-US"/>
        </w:rPr>
        <w:t xml:space="preserve"> los medicamentos en </w:t>
      </w:r>
      <w:r w:rsidRPr="0039151C">
        <w:rPr>
          <w:rFonts w:ascii="Source Sans Pro" w:hAnsi="Source Sans Pro"/>
          <w:i/>
          <w:iCs/>
          <w:color w:val="0000FF"/>
        </w:rPr>
        <w:t xml:space="preserve">[insert exceptions tier] OR </w:t>
      </w:r>
      <w:r w:rsidRPr="0039151C">
        <w:rPr>
          <w:rFonts w:ascii="Source Sans Pro" w:hAnsi="Source Sans Pro"/>
          <w:color w:val="0000FF"/>
          <w:lang w:val="es-US"/>
        </w:rPr>
        <w:t>los medicamentos en</w:t>
      </w:r>
      <w:r w:rsidRPr="0039151C">
        <w:rPr>
          <w:rFonts w:ascii="Source Sans Pro" w:hAnsi="Source Sans Pro"/>
          <w:i/>
          <w:iCs/>
          <w:color w:val="0000FF"/>
        </w:rPr>
        <w:t xml:space="preserve"> [insert exceptions tier]</w:t>
      </w:r>
      <w:r w:rsidRPr="0039151C">
        <w:rPr>
          <w:rFonts w:ascii="Source Sans Pro" w:hAnsi="Source Sans Pro"/>
          <w:i/>
          <w:iCs/>
          <w:color w:val="0000FF"/>
          <w:lang w:val="es-US"/>
        </w:rPr>
        <w:t xml:space="preserve"> </w:t>
      </w:r>
      <w:r w:rsidRPr="0039151C">
        <w:rPr>
          <w:rFonts w:ascii="Source Sans Pro" w:hAnsi="Source Sans Pro"/>
          <w:color w:val="0000FF"/>
          <w:lang w:val="es-US"/>
        </w:rPr>
        <w:t>para los medicamentos de marca o</w:t>
      </w:r>
      <w:r w:rsidRPr="0039151C">
        <w:rPr>
          <w:rFonts w:ascii="Source Sans Pro" w:hAnsi="Source Sans Pro"/>
          <w:i/>
          <w:iCs/>
          <w:color w:val="0000FF"/>
        </w:rPr>
        <w:t xml:space="preserve"> [insert exceptions tier] </w:t>
      </w:r>
      <w:r w:rsidRPr="0039151C">
        <w:rPr>
          <w:rFonts w:ascii="Source Sans Pro" w:hAnsi="Source Sans Pro"/>
          <w:color w:val="0000FF"/>
          <w:lang w:val="es-US"/>
        </w:rPr>
        <w:t>para los medicamentos genéricos]</w:t>
      </w:r>
      <w:r w:rsidRPr="0039151C">
        <w:rPr>
          <w:rFonts w:ascii="Source Sans Pro" w:hAnsi="Source Sans Pro"/>
          <w:i/>
          <w:iCs/>
          <w:lang w:val="es-US"/>
        </w:rPr>
        <w:t>.</w:t>
      </w:r>
      <w:r w:rsidRPr="0039151C">
        <w:rPr>
          <w:rFonts w:ascii="Source Sans Pro" w:hAnsi="Source Sans Pro"/>
          <w:lang w:val="es-US"/>
        </w:rPr>
        <w:t xml:space="preserve"> No puede solicitar que hagamos una excepción respecto del monto de costo compartido que usted debe pagar por el medicamento.</w:t>
      </w:r>
    </w:p>
    <w:p w14:paraId="1EF4F428" w14:textId="5388814E" w:rsidR="002E1D1E" w:rsidRPr="0039151C" w:rsidRDefault="002E1D1E" w:rsidP="000C3553">
      <w:pPr>
        <w:numPr>
          <w:ilvl w:val="0"/>
          <w:numId w:val="14"/>
        </w:numPr>
        <w:tabs>
          <w:tab w:val="clear" w:pos="720"/>
        </w:tabs>
        <w:spacing w:after="120" w:afterAutospacing="0"/>
        <w:rPr>
          <w:rFonts w:ascii="Source Sans Pro" w:hAnsi="Source Sans Pro"/>
        </w:rPr>
      </w:pPr>
      <w:r w:rsidRPr="0039151C">
        <w:rPr>
          <w:rFonts w:ascii="Source Sans Pro" w:hAnsi="Source Sans Pro"/>
          <w:b/>
          <w:bCs/>
          <w:lang w:val="es-US"/>
        </w:rPr>
        <w:t>Eliminar una restricción de un medicamento cubierto.</w:t>
      </w:r>
      <w:r w:rsidRPr="0039151C">
        <w:rPr>
          <w:rFonts w:ascii="Source Sans Pro" w:hAnsi="Source Sans Pro"/>
          <w:lang w:val="es-US"/>
        </w:rPr>
        <w:t xml:space="preserve"> El Capítulo 5 describe las normas o restricciones adicionales que se aplican a ciertos medicamentos en nuestra Lista de Medicamentos. </w:t>
      </w:r>
      <w:r w:rsidRPr="0039151C">
        <w:rPr>
          <w:rFonts w:ascii="Source Sans Pro" w:hAnsi="Source Sans Pro"/>
          <w:i/>
          <w:iCs/>
          <w:color w:val="0000FF"/>
        </w:rPr>
        <w:t xml:space="preserve">[Plans with a formulary structure (e.g., no tiers) that doesn’t allow for tiering exceptions: omit this sentence.] </w:t>
      </w:r>
      <w:r w:rsidRPr="0039151C">
        <w:rPr>
          <w:rFonts w:ascii="Source Sans Pro" w:hAnsi="Source Sans Pro"/>
          <w:color w:val="000000"/>
          <w:lang w:val="es-US"/>
        </w:rPr>
        <w:t xml:space="preserve">Si aceptamos hacer una excepción y no aplicamos una restricción a usted, puede solicitar </w:t>
      </w:r>
      <w:r w:rsidRPr="0039151C">
        <w:rPr>
          <w:rFonts w:ascii="Source Sans Pro" w:hAnsi="Source Sans Pro"/>
          <w:lang w:val="es-US"/>
        </w:rPr>
        <w:t xml:space="preserve">una excepción al monto del copago o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que usted debe pagar por el medicamento</w:t>
      </w:r>
      <w:r w:rsidRPr="0039151C">
        <w:rPr>
          <w:rFonts w:ascii="Source Sans Pro" w:hAnsi="Source Sans Pro"/>
          <w:color w:val="000000"/>
          <w:lang w:val="es-US"/>
        </w:rPr>
        <w:t xml:space="preserve">. </w:t>
      </w:r>
    </w:p>
    <w:p w14:paraId="765F21E7" w14:textId="5CF0E3CD" w:rsidR="002E1D1E" w:rsidRPr="0039151C" w:rsidRDefault="002E1D1E" w:rsidP="000C3553">
      <w:pPr>
        <w:pStyle w:val="ListParagraph"/>
        <w:keepNext/>
        <w:numPr>
          <w:ilvl w:val="0"/>
          <w:numId w:val="14"/>
        </w:numPr>
        <w:tabs>
          <w:tab w:val="clear" w:pos="720"/>
        </w:tabs>
        <w:spacing w:after="120" w:afterAutospacing="0"/>
        <w:rPr>
          <w:rFonts w:ascii="Source Sans Pro" w:hAnsi="Source Sans Pro"/>
        </w:rPr>
      </w:pPr>
      <w:r w:rsidRPr="0039151C">
        <w:rPr>
          <w:rFonts w:ascii="Source Sans Pro" w:hAnsi="Source Sans Pro"/>
          <w:i/>
          <w:iCs/>
          <w:color w:val="0000FF"/>
        </w:rPr>
        <w:t>[Plans with a formulary structure (e.g., no tiers) that doesn’t allow for tiering exceptions, omit this section.]</w:t>
      </w:r>
      <w:r w:rsidRPr="0039151C">
        <w:rPr>
          <w:rFonts w:ascii="Source Sans Pro" w:hAnsi="Source Sans Pro"/>
          <w:b/>
          <w:bCs/>
          <w:color w:val="0000FF"/>
          <w:lang w:val="es-US"/>
        </w:rPr>
        <w:t xml:space="preserve"> </w:t>
      </w:r>
      <w:r w:rsidRPr="0039151C">
        <w:rPr>
          <w:rFonts w:ascii="Source Sans Pro" w:hAnsi="Source Sans Pro"/>
          <w:b/>
          <w:bCs/>
          <w:lang w:val="es-US"/>
        </w:rPr>
        <w:t xml:space="preserve">Cambiar la cobertura de un medicamento a un nivel de costo compartido inferior. </w:t>
      </w:r>
      <w:r w:rsidRPr="0039151C">
        <w:rPr>
          <w:rFonts w:ascii="Source Sans Pro" w:hAnsi="Source Sans Pro"/>
          <w:lang w:val="es-US"/>
        </w:rPr>
        <w:t xml:space="preserve">Todos los medicamentos de nuestra Lista de medicamentos se encuentran en uno de los </w:t>
      </w:r>
      <w:r w:rsidRPr="0039151C">
        <w:rPr>
          <w:rFonts w:ascii="Source Sans Pro" w:hAnsi="Source Sans Pro"/>
          <w:i/>
          <w:iCs/>
          <w:color w:val="0000FF"/>
        </w:rPr>
        <w:t>[insert number of tiers]</w:t>
      </w:r>
      <w:r w:rsidRPr="0039151C">
        <w:rPr>
          <w:rFonts w:ascii="Source Sans Pro" w:hAnsi="Source Sans Pro"/>
          <w:lang w:val="es-US"/>
        </w:rPr>
        <w:t xml:space="preserve"> niveles de costo compartido. En general, cuanto más bajo sea el nivel de costo compartido, menor es el monto que le corresponda pagar del costo del medicamento.</w:t>
      </w:r>
    </w:p>
    <w:p w14:paraId="6731BDFB" w14:textId="12AC77E5" w:rsidR="00A728DD" w:rsidRPr="0039151C" w:rsidRDefault="00C70E9D" w:rsidP="002A2BF5">
      <w:pPr>
        <w:pStyle w:val="ListBullet2"/>
        <w:numPr>
          <w:ilvl w:val="0"/>
          <w:numId w:val="31"/>
        </w:numPr>
        <w:ind w:left="1080"/>
        <w:rPr>
          <w:rFonts w:ascii="Source Sans Pro" w:hAnsi="Source Sans Pro"/>
        </w:rPr>
      </w:pPr>
      <w:r w:rsidRPr="0039151C">
        <w:rPr>
          <w:rFonts w:ascii="Source Sans Pro" w:hAnsi="Source Sans Pro"/>
          <w:lang w:val="es-US"/>
        </w:rPr>
        <w:t xml:space="preserve">Si nuestra Lista de medicamentos tiene medicamentos alternativos para tratar su afección que se encuentran en un nivel de costo compartido más bajo que el de su medicamento, puede pedirnos que cubramos su medicamento al monto de costo compartido que corresponda a los medicamentos alternativos. </w:t>
      </w:r>
    </w:p>
    <w:p w14:paraId="59E55A7A" w14:textId="4AFFBE47" w:rsidR="00DC1F5D" w:rsidRPr="0039151C" w:rsidRDefault="00DC1F5D" w:rsidP="002A2BF5">
      <w:pPr>
        <w:pStyle w:val="ListBullet2"/>
        <w:numPr>
          <w:ilvl w:val="0"/>
          <w:numId w:val="31"/>
        </w:numPr>
        <w:ind w:left="1080"/>
        <w:rPr>
          <w:rFonts w:ascii="Source Sans Pro" w:hAnsi="Source Sans Pro"/>
        </w:rPr>
      </w:pPr>
      <w:r w:rsidRPr="0039151C">
        <w:rPr>
          <w:rFonts w:ascii="Source Sans Pro" w:hAnsi="Source Sans Pro"/>
          <w:i/>
          <w:iCs/>
          <w:color w:val="0000FF"/>
        </w:rPr>
        <w:t>[Plans that have a formulary structure where all the biological products are on one tier or that don’t limit its tiering exceptions in this way: omit this bullet]</w:t>
      </w:r>
      <w:r w:rsidRPr="0039151C">
        <w:rPr>
          <w:rFonts w:ascii="Source Sans Pro" w:hAnsi="Source Sans Pro"/>
          <w:color w:val="000000"/>
          <w:lang w:val="es-US"/>
        </w:rPr>
        <w:t xml:space="preserve"> Si el medicamento que está tomando es un producto biológico, puede pedirnos que cubramos su medicamento a un monto de costo compartido más bajo. </w:t>
      </w:r>
      <w:r w:rsidRPr="0039151C">
        <w:rPr>
          <w:rFonts w:ascii="Source Sans Pro" w:hAnsi="Source Sans Pro"/>
          <w:color w:val="000000"/>
          <w:lang w:val="es-US"/>
        </w:rPr>
        <w:lastRenderedPageBreak/>
        <w:t>Este sería el nivel más bajo que contiene alternativas de productos biológicos para tratar su afección.</w:t>
      </w:r>
    </w:p>
    <w:p w14:paraId="0DE03AE1" w14:textId="69467AB4" w:rsidR="00DC1F5D" w:rsidRPr="0039151C" w:rsidRDefault="00DC1F5D" w:rsidP="002A2BF5">
      <w:pPr>
        <w:pStyle w:val="ListBullet2"/>
        <w:numPr>
          <w:ilvl w:val="0"/>
          <w:numId w:val="31"/>
        </w:numPr>
        <w:ind w:left="1080"/>
        <w:rPr>
          <w:rFonts w:ascii="Source Sans Pro" w:hAnsi="Source Sans Pro"/>
        </w:rPr>
      </w:pPr>
      <w:r w:rsidRPr="0039151C">
        <w:rPr>
          <w:rFonts w:ascii="Source Sans Pro" w:hAnsi="Source Sans Pro"/>
          <w:i/>
          <w:iCs/>
          <w:color w:val="0000FF"/>
        </w:rPr>
        <w:t xml:space="preserve">[Plans that don’t limit its tiering exceptions in this way; omit this bullet] </w:t>
      </w:r>
      <w:r w:rsidRPr="0039151C">
        <w:rPr>
          <w:rFonts w:ascii="Source Sans Pro" w:hAnsi="Source Sans Pro"/>
          <w:color w:val="000000"/>
          <w:lang w:val="es-US"/>
        </w:rPr>
        <w:t>Si el medicamento que está tomando es un medicamento de marca, puede pedirnos que cubramos su medicamento al monto de costo compartido que corresponda al nivel más bajo que contenga alternativas de marca para tratar su afección.</w:t>
      </w:r>
    </w:p>
    <w:p w14:paraId="5C32B559" w14:textId="28CF3171" w:rsidR="00DC1F5D" w:rsidRPr="0039151C" w:rsidRDefault="00DC1F5D" w:rsidP="002A2BF5">
      <w:pPr>
        <w:pStyle w:val="ListBullet2"/>
        <w:numPr>
          <w:ilvl w:val="0"/>
          <w:numId w:val="31"/>
        </w:numPr>
        <w:ind w:left="1080"/>
        <w:rPr>
          <w:rFonts w:ascii="Source Sans Pro" w:hAnsi="Source Sans Pro"/>
        </w:rPr>
      </w:pPr>
      <w:r w:rsidRPr="0039151C">
        <w:rPr>
          <w:rFonts w:ascii="Source Sans Pro" w:hAnsi="Source Sans Pro"/>
          <w:i/>
          <w:iCs/>
          <w:color w:val="0000FF"/>
        </w:rPr>
        <w:t xml:space="preserve">[Plans that don’t limit its tiering exceptions in this way; omit this bullet] </w:t>
      </w:r>
      <w:r w:rsidRPr="0039151C">
        <w:rPr>
          <w:rFonts w:ascii="Source Sans Pro" w:hAnsi="Source Sans Pro"/>
          <w:color w:val="000000"/>
          <w:lang w:val="es-US"/>
        </w:rPr>
        <w:t>Si el medicamento que está tomando es un medicamento genérico, puede pedirnos que cubramos su medicamento al monto de costo compartido que corresponda al nivel más bajo que contenga alternativas genéricas o de marca para tratar su afección.</w:t>
      </w:r>
    </w:p>
    <w:p w14:paraId="32670D7C" w14:textId="28AF17E5" w:rsidR="00DB37FD" w:rsidRPr="0039151C" w:rsidRDefault="00132FFD" w:rsidP="000C3553">
      <w:pPr>
        <w:numPr>
          <w:ilvl w:val="0"/>
          <w:numId w:val="12"/>
        </w:numPr>
        <w:tabs>
          <w:tab w:val="left" w:pos="1080"/>
        </w:tabs>
        <w:spacing w:before="120" w:beforeAutospacing="0" w:after="120" w:afterAutospacing="0"/>
        <w:ind w:left="1080"/>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If our plan designated one of its tiers as a specialty tier and is exempting that tier from the exceptions process, include the following language:</w:t>
      </w:r>
      <w:r w:rsidRPr="0039151C">
        <w:rPr>
          <w:rFonts w:ascii="Source Sans Pro" w:hAnsi="Source Sans Pro"/>
          <w:color w:val="0000FF"/>
          <w:lang w:val="es-US"/>
        </w:rPr>
        <w:t xml:space="preserve"> No puede pedirnos que cambiemos el nivel de costo compartido para ningún medicamento en </w:t>
      </w:r>
      <w:r w:rsidRPr="0039151C">
        <w:rPr>
          <w:rFonts w:ascii="Source Sans Pro" w:hAnsi="Source Sans Pro"/>
          <w:i/>
          <w:iCs/>
          <w:color w:val="0000FF"/>
        </w:rPr>
        <w:t>[insert tier number and name of tier designated as the high-cost/unique drug tier]</w:t>
      </w:r>
      <w:r w:rsidRPr="0039151C">
        <w:rPr>
          <w:rFonts w:ascii="Source Sans Pro" w:hAnsi="Source Sans Pro"/>
          <w:color w:val="0000FF"/>
          <w:lang w:val="es-US"/>
        </w:rPr>
        <w:t xml:space="preserve">.] </w:t>
      </w:r>
      <w:bookmarkStart w:id="685" w:name="_Hlk507675091"/>
    </w:p>
    <w:p w14:paraId="7B0730D2" w14:textId="5A79ACB7" w:rsidR="00DB37FD" w:rsidRPr="0039151C" w:rsidRDefault="00DB37FD" w:rsidP="000C3553">
      <w:pPr>
        <w:numPr>
          <w:ilvl w:val="0"/>
          <w:numId w:val="12"/>
        </w:numPr>
        <w:tabs>
          <w:tab w:val="left" w:pos="1080"/>
        </w:tabs>
        <w:spacing w:before="120" w:beforeAutospacing="0" w:after="120" w:afterAutospacing="0"/>
        <w:ind w:left="1080"/>
        <w:rPr>
          <w:rFonts w:ascii="Source Sans Pro" w:hAnsi="Source Sans Pro"/>
        </w:rPr>
      </w:pPr>
      <w:r w:rsidRPr="0039151C">
        <w:rPr>
          <w:rFonts w:ascii="Source Sans Pro" w:hAnsi="Source Sans Pro"/>
          <w:lang w:val="es-US"/>
        </w:rPr>
        <w:t xml:space="preserve">Si aprobamos su solicitud para una excepción de nivel y hay más de un nivel de costo compartido más bajo con medicamentos alternativos que no puede tomar, generalmente pagará el monto más bajo. </w:t>
      </w:r>
      <w:bookmarkEnd w:id="685"/>
    </w:p>
    <w:p w14:paraId="37FE563F" w14:textId="4096E9CD" w:rsidR="002E1D1E" w:rsidRPr="0039151C" w:rsidRDefault="002E1D1E" w:rsidP="00BE5724">
      <w:pPr>
        <w:pStyle w:val="Heading3"/>
        <w:rPr>
          <w:rFonts w:ascii="Source Sans Pro" w:hAnsi="Source Sans Pro"/>
        </w:rPr>
      </w:pPr>
      <w:bookmarkStart w:id="686" w:name="_Toc68442481"/>
      <w:bookmarkStart w:id="687" w:name="_Toc228561617"/>
      <w:bookmarkStart w:id="688" w:name="_Toc109553909"/>
      <w:r w:rsidRPr="0039151C">
        <w:rPr>
          <w:rFonts w:ascii="Source Sans Pro" w:hAnsi="Source Sans Pro"/>
          <w:iCs w:val="0"/>
          <w:lang w:val="es-US"/>
        </w:rPr>
        <w:t>Sección 6.3</w:t>
      </w:r>
      <w:r w:rsidRPr="0039151C">
        <w:rPr>
          <w:rFonts w:ascii="Source Sans Pro" w:hAnsi="Source Sans Pro"/>
          <w:iCs w:val="0"/>
          <w:lang w:val="es-US"/>
        </w:rPr>
        <w:tab/>
        <w:t>Aspectos importantes que debe saber acerca de pedir excepciones</w:t>
      </w:r>
      <w:bookmarkEnd w:id="686"/>
      <w:bookmarkEnd w:id="687"/>
      <w:bookmarkEnd w:id="688"/>
    </w:p>
    <w:p w14:paraId="333F849B"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Su médico debe explicarnos las razones médicas</w:t>
      </w:r>
    </w:p>
    <w:p w14:paraId="26CF005B" w14:textId="7F9C91A7" w:rsidR="002E1D1E" w:rsidRPr="0039151C" w:rsidRDefault="002E1D1E" w:rsidP="00795F85">
      <w:pPr>
        <w:spacing w:before="120" w:beforeAutospacing="0"/>
        <w:rPr>
          <w:rFonts w:ascii="Source Sans Pro" w:hAnsi="Source Sans Pro"/>
        </w:rPr>
      </w:pPr>
      <w:r w:rsidRPr="0039151C">
        <w:rPr>
          <w:rFonts w:ascii="Source Sans Pro" w:hAnsi="Source Sans Pro"/>
          <w:lang w:val="es-US"/>
        </w:rPr>
        <w:t>Su médico o la persona autorizada a dar recetas deben darnos una declaración que explique las razones médicas para solicitar una excepción. Para que tomemos la decisión más rápido, incluya esta información médica de su médico o de la persona autorizada a dar recetas cuando pida la excepción.</w:t>
      </w:r>
    </w:p>
    <w:p w14:paraId="1571174B" w14:textId="5E95AB15" w:rsidR="00D03A95" w:rsidRPr="0039151C" w:rsidRDefault="00387883" w:rsidP="00795F85">
      <w:pPr>
        <w:rPr>
          <w:rFonts w:ascii="Source Sans Pro" w:hAnsi="Source Sans Pro"/>
          <w:b/>
        </w:rPr>
      </w:pPr>
      <w:r w:rsidRPr="0039151C">
        <w:rPr>
          <w:rFonts w:ascii="Source Sans Pro" w:hAnsi="Source Sans Pro"/>
          <w:lang w:val="es-US"/>
        </w:rPr>
        <w:t xml:space="preserve">Generalmente, la Lista de medicamentos incluye más de un medicamento para tratar una afección en particular. Estas posibilidades diferentes se denominan medicamentos </w:t>
      </w:r>
      <w:r w:rsidRPr="0039151C">
        <w:rPr>
          <w:rFonts w:ascii="Source Sans Pro" w:hAnsi="Source Sans Pro"/>
          <w:b/>
          <w:bCs/>
          <w:lang w:val="es-US"/>
        </w:rPr>
        <w:t>alternativos</w:t>
      </w:r>
      <w:r w:rsidRPr="0039151C">
        <w:rPr>
          <w:rFonts w:ascii="Source Sans Pro" w:hAnsi="Source Sans Pro"/>
          <w:lang w:val="es-US"/>
        </w:rPr>
        <w:t xml:space="preserve">. Si un medicamento alternativo daría el mismo resultado que el medicamento que está solicitando y no produciría más efectos secundarios ni otros problemas de salud, en general no aprobaremos su solicitud de excepción. </w:t>
      </w:r>
      <w:r w:rsidRPr="0039151C">
        <w:rPr>
          <w:rFonts w:ascii="Source Sans Pro" w:hAnsi="Source Sans Pro"/>
          <w:i/>
          <w:iCs/>
          <w:color w:val="0000FF"/>
        </w:rPr>
        <w:t>[Plans with a formulary structure (e.g., no tiers) that doesn’t allow for tiering exceptions: omit this statement]</w:t>
      </w:r>
      <w:r w:rsidRPr="0039151C">
        <w:rPr>
          <w:rFonts w:ascii="Source Sans Pro" w:hAnsi="Source Sans Pro"/>
          <w:lang w:val="es-US"/>
        </w:rPr>
        <w:t xml:space="preserve"> Si nos solicita una excepción de nivel, en general, </w:t>
      </w:r>
      <w:r w:rsidRPr="002F24C3">
        <w:rPr>
          <w:rFonts w:ascii="Source Sans Pro" w:hAnsi="Source Sans Pro"/>
          <w:i/>
          <w:lang w:val="es-US"/>
        </w:rPr>
        <w:t>no</w:t>
      </w:r>
      <w:r w:rsidRPr="0039151C">
        <w:rPr>
          <w:rFonts w:ascii="Source Sans Pro" w:hAnsi="Source Sans Pro"/>
          <w:lang w:val="es-US"/>
        </w:rPr>
        <w:t xml:space="preserve"> aprobamos su solicitud de una excepción, a menos que todos los medicamentos alternativos del nivel de costo compartido más bajo no funcionen igual para usted o es probable que provoquen una reacción adversa u otro daño.</w:t>
      </w:r>
    </w:p>
    <w:p w14:paraId="2D24FC15"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lastRenderedPageBreak/>
        <w:t>Podemos aceptar o rechazar su solicitud</w:t>
      </w:r>
    </w:p>
    <w:p w14:paraId="7EE77F53" w14:textId="749885DE" w:rsidR="002E1D1E" w:rsidRPr="0039151C" w:rsidRDefault="002E1D1E" w:rsidP="002A2BF5">
      <w:pPr>
        <w:pStyle w:val="ListBullet"/>
        <w:numPr>
          <w:ilvl w:val="0"/>
          <w:numId w:val="134"/>
        </w:numPr>
        <w:rPr>
          <w:rFonts w:ascii="Source Sans Pro" w:hAnsi="Source Sans Pro"/>
        </w:rPr>
      </w:pPr>
      <w:r w:rsidRPr="0039151C">
        <w:rPr>
          <w:rFonts w:ascii="Source Sans Pro" w:hAnsi="Source Sans Pro"/>
          <w:lang w:val="es-US"/>
        </w:rPr>
        <w:t>Si aprobamos su solicitud de excepción, nuestra aprobación normalmente es válida hasta el final del año del plan. Y será válida mientras su médico siga recetándole el medicamento y mientras ese medicamento siga siendo seguro y eficaz para tratar su afección.</w:t>
      </w:r>
    </w:p>
    <w:p w14:paraId="120CA138" w14:textId="6814FBB4" w:rsidR="002E1D1E" w:rsidRPr="0039151C" w:rsidRDefault="002E1D1E" w:rsidP="002A2BF5">
      <w:pPr>
        <w:pStyle w:val="ListBullet"/>
        <w:numPr>
          <w:ilvl w:val="0"/>
          <w:numId w:val="134"/>
        </w:numPr>
        <w:rPr>
          <w:rFonts w:ascii="Source Sans Pro" w:hAnsi="Source Sans Pro" w:cs="Arial"/>
          <w:b/>
        </w:rPr>
      </w:pPr>
      <w:r w:rsidRPr="0039151C">
        <w:rPr>
          <w:rFonts w:ascii="Source Sans Pro" w:hAnsi="Source Sans Pro"/>
          <w:lang w:val="es-US"/>
        </w:rPr>
        <w:t xml:space="preserve">Si rechazamos su solicitud, puede pedir otra revisión mediante la presentación de una apelación. </w:t>
      </w:r>
    </w:p>
    <w:p w14:paraId="3345F419" w14:textId="66B60624" w:rsidR="002E1D1E" w:rsidRPr="0039151C" w:rsidRDefault="002E1D1E" w:rsidP="00BE5724">
      <w:pPr>
        <w:pStyle w:val="Heading3"/>
        <w:rPr>
          <w:rFonts w:ascii="Source Sans Pro" w:hAnsi="Source Sans Pro"/>
        </w:rPr>
      </w:pPr>
      <w:bookmarkStart w:id="689" w:name="_Toc109553910"/>
      <w:bookmarkStart w:id="690" w:name="_Toc68442482"/>
      <w:bookmarkStart w:id="691" w:name="_Toc228561618"/>
      <w:r w:rsidRPr="0039151C">
        <w:rPr>
          <w:rFonts w:ascii="Source Sans Pro" w:hAnsi="Source Sans Pro"/>
          <w:iCs w:val="0"/>
          <w:lang w:val="es-US"/>
        </w:rPr>
        <w:t>Sección 6.4</w:t>
      </w:r>
      <w:r w:rsidRPr="0039151C">
        <w:rPr>
          <w:rFonts w:ascii="Source Sans Pro" w:hAnsi="Source Sans Pro"/>
          <w:iCs w:val="0"/>
          <w:lang w:val="es-US"/>
        </w:rPr>
        <w:tab/>
        <w:t>Cómo solicitar una decisión de cobertura</w:t>
      </w:r>
      <w:bookmarkEnd w:id="689"/>
      <w:r w:rsidRPr="0039151C">
        <w:rPr>
          <w:rFonts w:ascii="Source Sans Pro" w:hAnsi="Source Sans Pro"/>
          <w:iCs w:val="0"/>
          <w:lang w:val="es-US"/>
        </w:rPr>
        <w:t>, incluida una excepción</w:t>
      </w:r>
      <w:bookmarkEnd w:id="690"/>
      <w:bookmarkEnd w:id="691"/>
    </w:p>
    <w:p w14:paraId="2941615B" w14:textId="77777777" w:rsidR="0087480E" w:rsidRPr="0039151C" w:rsidRDefault="0087480E" w:rsidP="0087480E">
      <w:pPr>
        <w:pStyle w:val="shadedbox"/>
        <w:rPr>
          <w:rStyle w:val="Strong"/>
          <w:rFonts w:eastAsia="Calibri"/>
        </w:rPr>
      </w:pPr>
      <w:r w:rsidRPr="0039151C">
        <w:rPr>
          <w:rStyle w:val="Strong"/>
          <w:rFonts w:eastAsia="Calibri"/>
          <w:lang w:val="es-US"/>
        </w:rPr>
        <w:t>Término Legal</w:t>
      </w:r>
    </w:p>
    <w:p w14:paraId="64A07791" w14:textId="4C40A36B" w:rsidR="0087480E" w:rsidRPr="0039151C" w:rsidRDefault="0087480E" w:rsidP="0087480E">
      <w:pPr>
        <w:pStyle w:val="shadedbox"/>
      </w:pPr>
      <w:r w:rsidRPr="0039151C">
        <w:rPr>
          <w:rFonts w:eastAsia="Calibri"/>
          <w:lang w:val="es-US"/>
        </w:rPr>
        <w:t xml:space="preserve">Una decisión de cobertura rápida se denomina una </w:t>
      </w:r>
      <w:r w:rsidRPr="0039151C">
        <w:rPr>
          <w:rFonts w:eastAsia="Calibri"/>
          <w:b/>
          <w:bCs/>
          <w:lang w:val="es-US"/>
        </w:rPr>
        <w:t>determinación de cobertura acelerada</w:t>
      </w:r>
      <w:r w:rsidRPr="0039151C">
        <w:rPr>
          <w:rFonts w:eastAsia="Calibri"/>
          <w:lang w:val="es-US"/>
        </w:rPr>
        <w:t>.</w:t>
      </w:r>
    </w:p>
    <w:p w14:paraId="188CED4E" w14:textId="47F8031B" w:rsidR="00274A54" w:rsidRPr="0039151C" w:rsidRDefault="002E1D1E" w:rsidP="00795F85">
      <w:pPr>
        <w:pStyle w:val="StepHeading"/>
        <w:keepLines/>
        <w:rPr>
          <w:rFonts w:ascii="Source Sans Pro" w:hAnsi="Source Sans Pro"/>
        </w:rPr>
      </w:pPr>
      <w:r w:rsidRPr="0039151C">
        <w:rPr>
          <w:rFonts w:ascii="Source Sans Pro" w:hAnsi="Source Sans Pro"/>
          <w:bCs/>
          <w:lang w:val="es-US"/>
        </w:rPr>
        <w:t>Paso 1: Decida si necesita una decisión de cobertura estándar o una decisión de cobertura rápida.</w:t>
      </w:r>
    </w:p>
    <w:p w14:paraId="4B8F7E3B" w14:textId="42A43D1E" w:rsidR="00274A54" w:rsidRPr="0039151C" w:rsidRDefault="00274A54" w:rsidP="00795F85">
      <w:pPr>
        <w:pStyle w:val="StepHeading"/>
        <w:keepNext w:val="0"/>
        <w:rPr>
          <w:rFonts w:ascii="Source Sans Pro" w:hAnsi="Source Sans Pro"/>
          <w:b w:val="0"/>
        </w:rPr>
      </w:pPr>
      <w:r w:rsidRPr="0039151C">
        <w:rPr>
          <w:rFonts w:ascii="Source Sans Pro" w:hAnsi="Source Sans Pro"/>
          <w:b w:val="0"/>
          <w:lang w:val="es-US"/>
        </w:rPr>
        <w:t xml:space="preserve">Las </w:t>
      </w:r>
      <w:r w:rsidRPr="0039151C">
        <w:rPr>
          <w:rFonts w:ascii="Source Sans Pro" w:hAnsi="Source Sans Pro"/>
          <w:bCs/>
          <w:lang w:val="es-US"/>
        </w:rPr>
        <w:t>decisiones de cobertura estándar</w:t>
      </w:r>
      <w:r w:rsidRPr="0039151C">
        <w:rPr>
          <w:rFonts w:ascii="Source Sans Pro" w:hAnsi="Source Sans Pro"/>
          <w:b w:val="0"/>
          <w:lang w:val="es-US"/>
        </w:rPr>
        <w:t xml:space="preserve"> se toman en un plazo de</w:t>
      </w:r>
      <w:r w:rsidRPr="0039151C">
        <w:rPr>
          <w:rFonts w:ascii="Source Sans Pro" w:hAnsi="Source Sans Pro"/>
          <w:bCs/>
          <w:lang w:val="es-US"/>
        </w:rPr>
        <w:t xml:space="preserve"> 72 horas </w:t>
      </w:r>
      <w:r w:rsidRPr="0039151C">
        <w:rPr>
          <w:rFonts w:ascii="Source Sans Pro" w:hAnsi="Source Sans Pro"/>
          <w:b w:val="0"/>
          <w:lang w:val="es-US"/>
        </w:rPr>
        <w:t xml:space="preserve">después de recibida la declaración de su médico. Las </w:t>
      </w:r>
      <w:r w:rsidRPr="0039151C">
        <w:rPr>
          <w:rFonts w:ascii="Source Sans Pro" w:hAnsi="Source Sans Pro"/>
          <w:bCs/>
          <w:lang w:val="es-US"/>
        </w:rPr>
        <w:t>decisiones de cobertura rápida</w:t>
      </w:r>
      <w:r w:rsidRPr="0039151C">
        <w:rPr>
          <w:rFonts w:ascii="Source Sans Pro" w:hAnsi="Source Sans Pro"/>
          <w:b w:val="0"/>
          <w:lang w:val="es-US"/>
        </w:rPr>
        <w:t xml:space="preserve"> se toman en un plazo de</w:t>
      </w:r>
      <w:r w:rsidRPr="0039151C">
        <w:rPr>
          <w:rFonts w:ascii="Source Sans Pro" w:hAnsi="Source Sans Pro"/>
          <w:bCs/>
          <w:lang w:val="es-US"/>
        </w:rPr>
        <w:t xml:space="preserve"> 24 horas </w:t>
      </w:r>
      <w:r w:rsidRPr="0039151C">
        <w:rPr>
          <w:rFonts w:ascii="Source Sans Pro" w:hAnsi="Source Sans Pro"/>
          <w:b w:val="0"/>
          <w:lang w:val="es-US"/>
        </w:rPr>
        <w:t>después de recibida la declaración de su médico.</w:t>
      </w:r>
    </w:p>
    <w:p w14:paraId="5AEA7686" w14:textId="11C1B006" w:rsidR="00274A54" w:rsidRPr="0039151C" w:rsidRDefault="00274A54" w:rsidP="00795F85">
      <w:pPr>
        <w:pStyle w:val="Minorsubheadingindented25"/>
        <w:keepNext w:val="0"/>
        <w:keepLines w:val="0"/>
        <w:ind w:left="0"/>
        <w:rPr>
          <w:rFonts w:ascii="Source Sans Pro" w:hAnsi="Source Sans Pro"/>
          <w:b w:val="0"/>
          <w:i w:val="0"/>
        </w:rPr>
      </w:pPr>
      <w:r w:rsidRPr="0039151C">
        <w:rPr>
          <w:rFonts w:ascii="Source Sans Pro" w:hAnsi="Source Sans Pro"/>
          <w:bCs/>
          <w:iCs/>
          <w:lang w:val="es-US"/>
        </w:rPr>
        <w:t>Si su salud lo requiere, pídanos que tomemos una decisión de cobertura rápida.</w:t>
      </w:r>
      <w:r w:rsidRPr="0039151C">
        <w:rPr>
          <w:rFonts w:ascii="Source Sans Pro" w:hAnsi="Source Sans Pro"/>
          <w:b w:val="0"/>
          <w:iCs/>
          <w:lang w:val="es-US"/>
        </w:rPr>
        <w:t xml:space="preserve"> </w:t>
      </w:r>
      <w:r w:rsidRPr="0039151C">
        <w:rPr>
          <w:rFonts w:ascii="Source Sans Pro" w:hAnsi="Source Sans Pro"/>
          <w:bCs/>
          <w:i w:val="0"/>
          <w:lang w:val="es-US"/>
        </w:rPr>
        <w:t>Para obtener una decisión de cobertura rápida, debe cumplir 2 requisitos:</w:t>
      </w:r>
    </w:p>
    <w:p w14:paraId="6FD1CB64" w14:textId="43ED11AC" w:rsidR="00274A54" w:rsidRPr="0039151C" w:rsidRDefault="00274A54" w:rsidP="002A2BF5">
      <w:pPr>
        <w:pStyle w:val="4pointsbullet"/>
        <w:numPr>
          <w:ilvl w:val="0"/>
          <w:numId w:val="135"/>
        </w:numPr>
        <w:rPr>
          <w:rFonts w:ascii="Source Sans Pro" w:hAnsi="Source Sans Pro"/>
        </w:rPr>
      </w:pPr>
      <w:r w:rsidRPr="0039151C">
        <w:rPr>
          <w:rFonts w:ascii="Source Sans Pro" w:hAnsi="Source Sans Pro"/>
          <w:lang w:val="es-US"/>
        </w:rPr>
        <w:t>Debe estar pidiendo un medicamento que aún no ha recibido. (No puede solicitar una decisión de cobertura rápida para que le reembolsemos el costo de un medicamento que ya compró).</w:t>
      </w:r>
    </w:p>
    <w:p w14:paraId="5E74BDED" w14:textId="77777777" w:rsidR="00274A54" w:rsidRPr="0039151C" w:rsidRDefault="00274A54" w:rsidP="002A2BF5">
      <w:pPr>
        <w:pStyle w:val="4pointsbullet"/>
        <w:numPr>
          <w:ilvl w:val="0"/>
          <w:numId w:val="135"/>
        </w:numPr>
        <w:rPr>
          <w:rFonts w:ascii="Source Sans Pro" w:hAnsi="Source Sans Pro"/>
        </w:rPr>
      </w:pPr>
      <w:r w:rsidRPr="0039151C">
        <w:rPr>
          <w:rFonts w:ascii="Source Sans Pro" w:hAnsi="Source Sans Pro"/>
          <w:lang w:val="es-US"/>
        </w:rPr>
        <w:t xml:space="preserve">El hecho de usar los plazos estándares podría afectarle de forma grave o perjudicar su capacidad física. </w:t>
      </w:r>
    </w:p>
    <w:p w14:paraId="3FA71E04" w14:textId="032AF7B8" w:rsidR="00274A54" w:rsidRPr="0039151C" w:rsidRDefault="00274A54" w:rsidP="002A2BF5">
      <w:pPr>
        <w:pStyle w:val="4pointsbullet"/>
        <w:numPr>
          <w:ilvl w:val="0"/>
          <w:numId w:val="135"/>
        </w:numPr>
        <w:rPr>
          <w:rFonts w:ascii="Source Sans Pro" w:hAnsi="Source Sans Pro"/>
          <w:b/>
        </w:rPr>
      </w:pPr>
      <w:r w:rsidRPr="0039151C">
        <w:rPr>
          <w:rFonts w:ascii="Source Sans Pro" w:hAnsi="Source Sans Pro"/>
          <w:b/>
          <w:bCs/>
          <w:lang w:val="es-US"/>
        </w:rPr>
        <w:t xml:space="preserve">Si su médico o la persona autorizada a dar recetas nos indica que su salud requiere una decisión de cobertura rápida, le daremos automáticamente una decisión de cobertura rápida. </w:t>
      </w:r>
    </w:p>
    <w:p w14:paraId="09374F08" w14:textId="130B59F8" w:rsidR="00274A54" w:rsidRPr="0039151C" w:rsidRDefault="00274A54" w:rsidP="003F3379">
      <w:pPr>
        <w:pStyle w:val="4pointsbullet"/>
        <w:numPr>
          <w:ilvl w:val="0"/>
          <w:numId w:val="135"/>
        </w:numPr>
        <w:ind w:right="-138"/>
        <w:rPr>
          <w:rFonts w:ascii="Source Sans Pro" w:hAnsi="Source Sans Pro"/>
        </w:rPr>
      </w:pPr>
      <w:r w:rsidRPr="0039151C">
        <w:rPr>
          <w:rFonts w:ascii="Source Sans Pro" w:hAnsi="Source Sans Pro"/>
          <w:b/>
          <w:bCs/>
          <w:lang w:val="es-US"/>
        </w:rPr>
        <w:t>Si solicita una decisión de cobertura rápida por su cuenta, sin el respaldo de su médico ni de otra persona autorizada a dar recetas, decidiremos si su salud requiere que tomemos una decisión de cobertura rápida.</w:t>
      </w:r>
      <w:r w:rsidRPr="0039151C">
        <w:rPr>
          <w:rFonts w:ascii="Source Sans Pro" w:hAnsi="Source Sans Pro"/>
          <w:lang w:val="es-US"/>
        </w:rPr>
        <w:t xml:space="preserve"> Si no aprobamos una decisión de cobertura rápida, le enviaremos una carta en la que se indique lo siguiente:</w:t>
      </w:r>
    </w:p>
    <w:p w14:paraId="29DF95A3" w14:textId="12FF954B" w:rsidR="00274A54" w:rsidRPr="0039151C" w:rsidRDefault="00274A54" w:rsidP="002A2BF5">
      <w:pPr>
        <w:pStyle w:val="ListParagraph"/>
        <w:numPr>
          <w:ilvl w:val="0"/>
          <w:numId w:val="170"/>
        </w:numPr>
        <w:tabs>
          <w:tab w:val="left" w:pos="1080"/>
        </w:tabs>
        <w:spacing w:before="120" w:beforeAutospacing="0" w:after="120" w:afterAutospacing="0"/>
        <w:ind w:left="1440"/>
        <w:rPr>
          <w:rFonts w:ascii="Source Sans Pro" w:hAnsi="Source Sans Pro"/>
        </w:rPr>
      </w:pPr>
      <w:r w:rsidRPr="0039151C">
        <w:rPr>
          <w:rFonts w:ascii="Source Sans Pro" w:hAnsi="Source Sans Pro"/>
          <w:lang w:val="es-US"/>
        </w:rPr>
        <w:t>Que usaremos los plazos estándar.</w:t>
      </w:r>
    </w:p>
    <w:p w14:paraId="017C5CBE" w14:textId="184D4703" w:rsidR="00274A54" w:rsidRPr="0039151C" w:rsidRDefault="00274A54" w:rsidP="002A2BF5">
      <w:pPr>
        <w:numPr>
          <w:ilvl w:val="0"/>
          <w:numId w:val="170"/>
        </w:numPr>
        <w:tabs>
          <w:tab w:val="left" w:pos="1080"/>
          <w:tab w:val="left" w:pos="1620"/>
        </w:tabs>
        <w:spacing w:before="120" w:beforeAutospacing="0" w:after="0" w:afterAutospacing="0"/>
        <w:ind w:left="1440"/>
        <w:rPr>
          <w:rFonts w:ascii="Source Sans Pro" w:hAnsi="Source Sans Pro"/>
        </w:rPr>
      </w:pPr>
      <w:r w:rsidRPr="0039151C">
        <w:rPr>
          <w:rFonts w:ascii="Source Sans Pro" w:hAnsi="Source Sans Pro"/>
          <w:lang w:val="es-US"/>
        </w:rPr>
        <w:t xml:space="preserve">Explica </w:t>
      </w:r>
      <w:proofErr w:type="gramStart"/>
      <w:r w:rsidRPr="0039151C">
        <w:rPr>
          <w:rFonts w:ascii="Source Sans Pro" w:hAnsi="Source Sans Pro"/>
          <w:lang w:val="es-US"/>
        </w:rPr>
        <w:t>que</w:t>
      </w:r>
      <w:proofErr w:type="gramEnd"/>
      <w:r w:rsidRPr="0039151C">
        <w:rPr>
          <w:rFonts w:ascii="Source Sans Pro" w:hAnsi="Source Sans Pro"/>
          <w:lang w:val="es-US"/>
        </w:rPr>
        <w:t xml:space="preserve"> si su médico u otra persona autorizada a dar recetas pide la decisión de cobertura rápida, automáticamente se la proporcionaremos. </w:t>
      </w:r>
    </w:p>
    <w:p w14:paraId="1AFEA64A" w14:textId="1398DA36" w:rsidR="00274A54" w:rsidRPr="0039151C" w:rsidRDefault="00274A54" w:rsidP="002A2BF5">
      <w:pPr>
        <w:numPr>
          <w:ilvl w:val="0"/>
          <w:numId w:val="170"/>
        </w:numPr>
        <w:tabs>
          <w:tab w:val="left" w:pos="1080"/>
          <w:tab w:val="left" w:pos="1620"/>
        </w:tabs>
        <w:spacing w:before="120" w:beforeAutospacing="0" w:after="0" w:afterAutospacing="0"/>
        <w:ind w:left="1440"/>
        <w:rPr>
          <w:rFonts w:ascii="Source Sans Pro" w:hAnsi="Source Sans Pro"/>
        </w:rPr>
      </w:pPr>
      <w:r w:rsidRPr="0039151C">
        <w:rPr>
          <w:rFonts w:ascii="Source Sans Pro" w:hAnsi="Source Sans Pro"/>
          <w:lang w:val="es-US"/>
        </w:rPr>
        <w:t xml:space="preserve">Le indica cómo puede presentar una queja rápida sobre nuestra decisión de proporcionarle una decisión de cobertura estándar en lugar de la </w:t>
      </w:r>
      <w:r w:rsidRPr="0039151C">
        <w:rPr>
          <w:rFonts w:ascii="Source Sans Pro" w:hAnsi="Source Sans Pro"/>
          <w:lang w:val="es-US"/>
        </w:rPr>
        <w:lastRenderedPageBreak/>
        <w:t xml:space="preserve">decisión de cobertura rápida que solicitó. Responderemos a su queja en un plazo de 24 horas desde su recepción. </w:t>
      </w:r>
    </w:p>
    <w:p w14:paraId="363E2061" w14:textId="6B8056A1" w:rsidR="00274A54" w:rsidRPr="0039151C" w:rsidRDefault="00274A54" w:rsidP="00795F85">
      <w:pPr>
        <w:pStyle w:val="StepHeading"/>
        <w:rPr>
          <w:rFonts w:ascii="Source Sans Pro" w:hAnsi="Source Sans Pro"/>
        </w:rPr>
      </w:pPr>
      <w:r w:rsidRPr="0039151C">
        <w:rPr>
          <w:rFonts w:ascii="Source Sans Pro" w:hAnsi="Source Sans Pro"/>
          <w:bCs/>
          <w:lang w:val="es-US"/>
        </w:rPr>
        <w:t>Paso 2: Solicitar una decisión de cobertura estándar o una decisión de cobertura rápida.</w:t>
      </w:r>
    </w:p>
    <w:p w14:paraId="086CF0C3" w14:textId="4B586182" w:rsidR="00274A54" w:rsidRPr="0039151C" w:rsidRDefault="00274A54" w:rsidP="00795F85">
      <w:pPr>
        <w:pStyle w:val="4pointsbeforeandafter"/>
        <w:tabs>
          <w:tab w:val="left" w:pos="1080"/>
        </w:tabs>
        <w:spacing w:before="120"/>
        <w:rPr>
          <w:rFonts w:ascii="Source Sans Pro" w:hAnsi="Source Sans Pro"/>
        </w:rPr>
      </w:pPr>
      <w:r w:rsidRPr="0039151C">
        <w:rPr>
          <w:rFonts w:ascii="Source Sans Pro" w:hAnsi="Source Sans Pro"/>
          <w:lang w:val="es-US"/>
        </w:rPr>
        <w:t xml:space="preserve">Comience por llamar, escribir o enviar un fax a nuestro plan para solicitarnos que autoricemos o brindemos cobertura para la atención médica que desea. También puede acceder al proceso de decisiones de cobertura a través de nuestro sitio web. Debemos aceptar cualquier solicitud por escrito, incluida una solicitud enviada en el formulario de </w:t>
      </w:r>
      <w:r w:rsidRPr="0039151C">
        <w:rPr>
          <w:rFonts w:ascii="Source Sans Pro" w:hAnsi="Source Sans Pro"/>
          <w:i/>
          <w:iCs/>
          <w:lang w:val="es-US"/>
        </w:rPr>
        <w:t>solicitud de determinación de cobertura modelo de los Centros de Servicios de Medicare y Medicaid</w:t>
      </w:r>
      <w:r w:rsidRPr="0039151C">
        <w:rPr>
          <w:rFonts w:ascii="Source Sans Pro" w:hAnsi="Source Sans Pro"/>
          <w:lang w:val="es-US"/>
        </w:rPr>
        <w:t xml:space="preserve"> (</w:t>
      </w:r>
      <w:r w:rsidRPr="002F24C3">
        <w:rPr>
          <w:rFonts w:ascii="Source Sans Pro" w:hAnsi="Source Sans Pro"/>
          <w:i/>
          <w:lang w:val="es-US"/>
        </w:rPr>
        <w:t xml:space="preserve">Centers </w:t>
      </w:r>
      <w:proofErr w:type="spellStart"/>
      <w:r w:rsidRPr="002F24C3">
        <w:rPr>
          <w:rFonts w:ascii="Source Sans Pro" w:hAnsi="Source Sans Pro"/>
          <w:i/>
          <w:lang w:val="es-US"/>
        </w:rPr>
        <w:t>for</w:t>
      </w:r>
      <w:proofErr w:type="spellEnd"/>
      <w:r w:rsidRPr="002F24C3">
        <w:rPr>
          <w:rFonts w:ascii="Source Sans Pro" w:hAnsi="Source Sans Pro"/>
          <w:i/>
          <w:lang w:val="es-US"/>
        </w:rPr>
        <w:t xml:space="preserve"> Medicare &amp; Medicaid </w:t>
      </w:r>
      <w:proofErr w:type="spellStart"/>
      <w:r w:rsidRPr="002F24C3">
        <w:rPr>
          <w:rFonts w:ascii="Source Sans Pro" w:hAnsi="Source Sans Pro"/>
          <w:i/>
          <w:lang w:val="es-US"/>
        </w:rPr>
        <w:t>Services</w:t>
      </w:r>
      <w:proofErr w:type="spellEnd"/>
      <w:r w:rsidRPr="0039151C">
        <w:rPr>
          <w:rFonts w:ascii="Source Sans Pro" w:hAnsi="Source Sans Pro"/>
          <w:lang w:val="es-US"/>
        </w:rPr>
        <w:t xml:space="preserve">, CMS)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o en el formulario de nuestro plan]</w:t>
      </w:r>
      <w:r w:rsidRPr="0039151C">
        <w:rPr>
          <w:rFonts w:ascii="Source Sans Pro" w:hAnsi="Source Sans Pro"/>
          <w:lang w:val="es-US"/>
        </w:rPr>
        <w:t xml:space="preserve">, el cual/los cuales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está disponible </w:t>
      </w:r>
      <w:r w:rsidRPr="0039151C">
        <w:rPr>
          <w:rFonts w:ascii="Source Sans Pro" w:hAnsi="Source Sans Pro"/>
          <w:i/>
          <w:iCs/>
          <w:color w:val="0000FF"/>
        </w:rPr>
        <w:t>OR</w:t>
      </w:r>
      <w:r w:rsidRPr="0039151C">
        <w:rPr>
          <w:rFonts w:ascii="Source Sans Pro" w:hAnsi="Source Sans Pro"/>
          <w:color w:val="0000FF"/>
          <w:lang w:val="es-US"/>
        </w:rPr>
        <w:t xml:space="preserve"> están disponibles]</w:t>
      </w:r>
      <w:r w:rsidRPr="0039151C">
        <w:rPr>
          <w:rFonts w:ascii="Source Sans Pro" w:hAnsi="Source Sans Pro"/>
          <w:lang w:val="es-US"/>
        </w:rPr>
        <w:t xml:space="preserve"> en nuestro sitio web </w:t>
      </w:r>
      <w:r w:rsidRPr="0039151C">
        <w:rPr>
          <w:rFonts w:ascii="Source Sans Pro" w:hAnsi="Source Sans Pro"/>
          <w:i/>
          <w:iCs/>
          <w:color w:val="0000FF"/>
        </w:rPr>
        <w:t>[insert direct URL]</w:t>
      </w:r>
      <w:proofErr w:type="gramStart"/>
      <w:r w:rsidRPr="0039151C">
        <w:rPr>
          <w:rFonts w:ascii="Source Sans Pro" w:hAnsi="Source Sans Pro"/>
          <w:i/>
          <w:iCs/>
          <w:color w:val="0000FF"/>
        </w:rPr>
        <w:t xml:space="preserve">. </w:t>
      </w:r>
      <w:r w:rsidRPr="0039151C">
        <w:rPr>
          <w:rFonts w:ascii="Source Sans Pro" w:hAnsi="Source Sans Pro"/>
          <w:lang w:val="es-US"/>
        </w:rPr>
        <w:t>.</w:t>
      </w:r>
      <w:proofErr w:type="gramEnd"/>
      <w:r w:rsidRPr="0039151C">
        <w:rPr>
          <w:rFonts w:ascii="Source Sans Pro" w:hAnsi="Source Sans Pro"/>
          <w:lang w:val="es-US"/>
        </w:rPr>
        <w:t xml:space="preserve"> El Capítulo 2 contiene información de contacto. </w:t>
      </w:r>
      <w:r w:rsidRPr="0039151C">
        <w:rPr>
          <w:rFonts w:ascii="Source Sans Pro" w:hAnsi="Source Sans Pro"/>
          <w:i/>
          <w:iCs/>
          <w:color w:val="0000FF"/>
        </w:rPr>
        <w:t>[Plans that allow members to submit coverage determination requests electronically through, for example, a secure member portal can include a brief description of that process.]</w:t>
      </w:r>
      <w:r w:rsidRPr="0039151C">
        <w:rPr>
          <w:rFonts w:ascii="Source Sans Pro" w:hAnsi="Source Sans Pro"/>
          <w:lang w:val="es-US"/>
        </w:rPr>
        <w:t xml:space="preserve"> Para ayudarnos a procesar su solicitud, incluya su nombre, su información de contacto y la información que demuestra cuál es la reclamación denegada que se está apelando.</w:t>
      </w:r>
    </w:p>
    <w:p w14:paraId="565D1798" w14:textId="26D5E545" w:rsidR="00274A54" w:rsidRPr="0039151C" w:rsidRDefault="00274A54" w:rsidP="00795F85">
      <w:pPr>
        <w:tabs>
          <w:tab w:val="left" w:pos="1080"/>
        </w:tabs>
        <w:spacing w:before="120" w:beforeAutospacing="0" w:after="120" w:afterAutospacing="0"/>
        <w:rPr>
          <w:rFonts w:ascii="Source Sans Pro" w:hAnsi="Source Sans Pro"/>
        </w:rPr>
      </w:pPr>
      <w:r w:rsidRPr="0039151C">
        <w:rPr>
          <w:rFonts w:ascii="Source Sans Pro" w:hAnsi="Source Sans Pro"/>
          <w:lang w:val="es-US"/>
        </w:rPr>
        <w:t>Usted, su médico (u otra persona autorizada a dar recetas) o su representante pueden hacer esto. También puede contratar a un abogado para que actúe en su nombre. En la Sección 4 se indica cómo puede darle permiso por escrito a alguien para que actúe como su representante.</w:t>
      </w:r>
    </w:p>
    <w:p w14:paraId="146A345A" w14:textId="1630FE2A" w:rsidR="002E1D1E" w:rsidRPr="0039151C" w:rsidRDefault="002E1D1E" w:rsidP="002A2BF5">
      <w:pPr>
        <w:pStyle w:val="ListBullet"/>
        <w:numPr>
          <w:ilvl w:val="0"/>
          <w:numId w:val="136"/>
        </w:numPr>
        <w:rPr>
          <w:rFonts w:ascii="Source Sans Pro" w:hAnsi="Source Sans Pro"/>
          <w:i/>
        </w:rPr>
      </w:pPr>
      <w:r w:rsidRPr="0039151C">
        <w:rPr>
          <w:rFonts w:ascii="Source Sans Pro" w:hAnsi="Source Sans Pro"/>
          <w:b/>
          <w:bCs/>
          <w:lang w:val="es-US"/>
        </w:rPr>
        <w:t>Si solicita que se haga una excepción, proporcione la declaración de respaldo</w:t>
      </w:r>
      <w:r w:rsidRPr="0039151C">
        <w:rPr>
          <w:rFonts w:ascii="Source Sans Pro" w:hAnsi="Source Sans Pro"/>
          <w:lang w:val="es-US"/>
        </w:rPr>
        <w:t xml:space="preserve">, que es el motivo médico de la excepción. Su médico o la persona autorizada a dar recetas pueden enviarnos la declaración por fax o correo. O su médico o la persona autorizada a dar recetas pueden llamarnos por teléfono y hacer un seguimiento mediante el envío de la declaración escrita, ya sea por fax o por correo, si fuera necesario. </w:t>
      </w:r>
    </w:p>
    <w:p w14:paraId="46157FDC" w14:textId="61FA6A06" w:rsidR="002E1D1E" w:rsidRPr="0039151C" w:rsidRDefault="002E1D1E" w:rsidP="00795F85">
      <w:pPr>
        <w:pStyle w:val="StepHeading"/>
        <w:rPr>
          <w:rFonts w:ascii="Source Sans Pro" w:hAnsi="Source Sans Pro"/>
        </w:rPr>
      </w:pPr>
      <w:r w:rsidRPr="0039151C">
        <w:rPr>
          <w:rFonts w:ascii="Source Sans Pro" w:hAnsi="Source Sans Pro"/>
          <w:bCs/>
          <w:lang w:val="es-US"/>
        </w:rPr>
        <w:t>Paso 3: Consideramos su solicitud y le damos una respuesta.</w:t>
      </w:r>
    </w:p>
    <w:p w14:paraId="41D6EF5E" w14:textId="22713221"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Plazos para una decisión de cobertura rápida</w:t>
      </w:r>
    </w:p>
    <w:p w14:paraId="3781F24C" w14:textId="386A4581" w:rsidR="00C767B2" w:rsidRPr="0039151C" w:rsidRDefault="00F97F76" w:rsidP="002A2BF5">
      <w:pPr>
        <w:pStyle w:val="ListBullet"/>
        <w:numPr>
          <w:ilvl w:val="0"/>
          <w:numId w:val="60"/>
        </w:numPr>
        <w:ind w:left="720"/>
        <w:rPr>
          <w:rFonts w:ascii="Source Sans Pro" w:hAnsi="Source Sans Pro"/>
        </w:rPr>
      </w:pPr>
      <w:r w:rsidRPr="0039151C">
        <w:rPr>
          <w:rFonts w:ascii="Source Sans Pro" w:hAnsi="Source Sans Pro"/>
          <w:lang w:val="es-US"/>
        </w:rPr>
        <w:t xml:space="preserve">En general, debemos darle una respuesta </w:t>
      </w:r>
      <w:r w:rsidRPr="0039151C">
        <w:rPr>
          <w:rFonts w:ascii="Source Sans Pro" w:hAnsi="Source Sans Pro"/>
          <w:b/>
          <w:bCs/>
          <w:lang w:val="es-US"/>
        </w:rPr>
        <w:t>en un plazo de 24 horas</w:t>
      </w:r>
      <w:r w:rsidRPr="0039151C">
        <w:rPr>
          <w:rFonts w:ascii="Source Sans Pro" w:hAnsi="Source Sans Pro"/>
          <w:lang w:val="es-US"/>
        </w:rPr>
        <w:t xml:space="preserve"> después de recibida su solicitud. </w:t>
      </w:r>
    </w:p>
    <w:p w14:paraId="1CEACCA0" w14:textId="6DDE38AA" w:rsidR="00C767B2" w:rsidRPr="0039151C" w:rsidRDefault="00F97F76" w:rsidP="002A2BF5">
      <w:pPr>
        <w:pStyle w:val="ListBullet"/>
        <w:numPr>
          <w:ilvl w:val="1"/>
          <w:numId w:val="60"/>
        </w:numPr>
        <w:ind w:left="1440"/>
        <w:rPr>
          <w:rFonts w:ascii="Source Sans Pro" w:hAnsi="Source Sans Pro"/>
        </w:rPr>
      </w:pPr>
      <w:r w:rsidRPr="0039151C">
        <w:rPr>
          <w:rFonts w:ascii="Source Sans Pro" w:hAnsi="Source Sans Pro"/>
          <w:lang w:val="es-US"/>
        </w:rPr>
        <w:t xml:space="preserve">En el caso de las excepciones, le daremos una respuesta en un plazo de 24 horas después de recibida la declaración de respaldo de su médico. Le daremos la respuesta antes si su salud así lo exige. </w:t>
      </w:r>
    </w:p>
    <w:p w14:paraId="01DACCE3" w14:textId="592012B1" w:rsidR="002E1D1E" w:rsidRPr="0039151C" w:rsidRDefault="002E1D1E" w:rsidP="002A2BF5">
      <w:pPr>
        <w:pStyle w:val="ListBullet"/>
        <w:numPr>
          <w:ilvl w:val="1"/>
          <w:numId w:val="60"/>
        </w:numPr>
        <w:ind w:left="1440"/>
        <w:rPr>
          <w:rFonts w:ascii="Source Sans Pro" w:hAnsi="Source Sans Pro"/>
        </w:rPr>
      </w:pPr>
      <w:r w:rsidRPr="0039151C">
        <w:rPr>
          <w:rFonts w:ascii="Source Sans Pro" w:hAnsi="Source Sans Pro"/>
          <w:lang w:val="es-US"/>
        </w:rPr>
        <w:t xml:space="preserve">Si no cumplimos con este plazo, estamos obligados a enviar su solicitud al Nivel 2 del proceso de apelaciones, donde la revisará una organización de revisión independiente. </w:t>
      </w:r>
    </w:p>
    <w:p w14:paraId="41F2E433" w14:textId="16722E06" w:rsidR="002E1D1E" w:rsidRPr="0039151C" w:rsidRDefault="002E1D1E" w:rsidP="002A2BF5">
      <w:pPr>
        <w:pStyle w:val="ListBullet"/>
        <w:numPr>
          <w:ilvl w:val="0"/>
          <w:numId w:val="136"/>
        </w:numPr>
        <w:rPr>
          <w:rFonts w:ascii="Source Sans Pro" w:hAnsi="Source Sans Pro"/>
        </w:rPr>
      </w:pPr>
      <w:r w:rsidRPr="0039151C">
        <w:rPr>
          <w:rFonts w:ascii="Source Sans Pro" w:hAnsi="Source Sans Pro"/>
          <w:b/>
          <w:bCs/>
          <w:lang w:val="es-US"/>
        </w:rPr>
        <w:lastRenderedPageBreak/>
        <w:t>Si aceptamos una parte o la totalidad de lo que solicitó,</w:t>
      </w:r>
      <w:r w:rsidRPr="0039151C">
        <w:rPr>
          <w:rFonts w:ascii="Source Sans Pro" w:hAnsi="Source Sans Pro"/>
          <w:lang w:val="es-US"/>
        </w:rPr>
        <w:t xml:space="preserve"> debemos brindar la cobertura que aceptamos proporcionar en un plazo de 24 horas después de recibida su solicitud o la declaración del médico que respalda su solicitud.</w:t>
      </w:r>
    </w:p>
    <w:p w14:paraId="1E295A2A" w14:textId="3CA2B3CD" w:rsidR="002E1D1E" w:rsidRPr="0039151C" w:rsidRDefault="002E1D1E" w:rsidP="002A2BF5">
      <w:pPr>
        <w:pStyle w:val="ListBullet"/>
        <w:numPr>
          <w:ilvl w:val="0"/>
          <w:numId w:val="136"/>
        </w:numPr>
        <w:rPr>
          <w:rFonts w:ascii="Source Sans Pro" w:hAnsi="Source Sans Pro"/>
        </w:rPr>
      </w:pPr>
      <w:r w:rsidRPr="0039151C">
        <w:rPr>
          <w:rFonts w:ascii="Source Sans Pro" w:hAnsi="Source Sans Pro"/>
          <w:b/>
          <w:bCs/>
          <w:lang w:val="es-US"/>
        </w:rPr>
        <w:t>Si rechazamos una parte o la totalidad de lo que solicitó,</w:t>
      </w:r>
      <w:r w:rsidRPr="0039151C">
        <w:rPr>
          <w:rFonts w:ascii="Source Sans Pro" w:hAnsi="Source Sans Pro"/>
          <w:lang w:val="es-US"/>
        </w:rPr>
        <w:t xml:space="preserve"> le enviaremos una declaración por escrito en la que se le explicará por qué rechazamos su solicitud. Además, le diremos cómo puede apelar nuestra decisión.</w:t>
      </w:r>
    </w:p>
    <w:p w14:paraId="3374BB60" w14:textId="44CE25F9"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Plazos para una decisión de cobertura estándar sobre un medicamento que aún no ha recibido</w:t>
      </w:r>
    </w:p>
    <w:p w14:paraId="5CDB7A41" w14:textId="0A45AAE5" w:rsidR="00F20A6E" w:rsidRPr="0039151C" w:rsidRDefault="00F97F76" w:rsidP="002A2BF5">
      <w:pPr>
        <w:pStyle w:val="ListBullet"/>
        <w:numPr>
          <w:ilvl w:val="0"/>
          <w:numId w:val="168"/>
        </w:numPr>
        <w:rPr>
          <w:rFonts w:ascii="Source Sans Pro" w:hAnsi="Source Sans Pro"/>
        </w:rPr>
      </w:pPr>
      <w:r w:rsidRPr="0039151C">
        <w:rPr>
          <w:rFonts w:ascii="Source Sans Pro" w:hAnsi="Source Sans Pro"/>
          <w:lang w:val="es-US"/>
        </w:rPr>
        <w:t xml:space="preserve">En general, debemos darle una respuesta </w:t>
      </w:r>
      <w:r w:rsidRPr="0039151C">
        <w:rPr>
          <w:rFonts w:ascii="Source Sans Pro" w:hAnsi="Source Sans Pro"/>
          <w:b/>
          <w:bCs/>
          <w:lang w:val="es-US"/>
        </w:rPr>
        <w:t>en un plazo de 72 horas</w:t>
      </w:r>
      <w:r w:rsidRPr="0039151C">
        <w:rPr>
          <w:rFonts w:ascii="Source Sans Pro" w:hAnsi="Source Sans Pro"/>
          <w:lang w:val="es-US"/>
        </w:rPr>
        <w:t xml:space="preserve"> después de recibida su solicitud. </w:t>
      </w:r>
    </w:p>
    <w:p w14:paraId="1640D8F6" w14:textId="6B2A4A87" w:rsidR="002E1D1E" w:rsidRPr="0039151C" w:rsidRDefault="00A17ACB" w:rsidP="000C3553">
      <w:pPr>
        <w:pStyle w:val="ListBullet"/>
        <w:numPr>
          <w:ilvl w:val="1"/>
          <w:numId w:val="30"/>
        </w:numPr>
        <w:rPr>
          <w:rFonts w:ascii="Source Sans Pro" w:hAnsi="Source Sans Pro"/>
        </w:rPr>
      </w:pPr>
      <w:r w:rsidRPr="0039151C">
        <w:rPr>
          <w:rFonts w:ascii="Source Sans Pro" w:hAnsi="Source Sans Pro"/>
          <w:lang w:val="es-US"/>
        </w:rPr>
        <w:t xml:space="preserve">En el caso de las excepciones, le daremos una respuesta en un plazo de 72 horas después de recibida la declaración de respaldo de su médico. Le daremos la respuesta antes si su salud así lo exige. </w:t>
      </w:r>
    </w:p>
    <w:p w14:paraId="50D00C10" w14:textId="507A2051" w:rsidR="002E1D1E" w:rsidRPr="0039151C" w:rsidRDefault="002E1D1E" w:rsidP="000C3553">
      <w:pPr>
        <w:pStyle w:val="ListBullet"/>
        <w:numPr>
          <w:ilvl w:val="1"/>
          <w:numId w:val="30"/>
        </w:numPr>
        <w:rPr>
          <w:rFonts w:ascii="Source Sans Pro" w:hAnsi="Source Sans Pro"/>
        </w:rPr>
      </w:pPr>
      <w:r w:rsidRPr="0039151C">
        <w:rPr>
          <w:rFonts w:ascii="Source Sans Pro" w:hAnsi="Source Sans Pro"/>
          <w:lang w:val="es-US"/>
        </w:rPr>
        <w:t xml:space="preserve">Si no cumplimos con este plazo, estamos obligados a enviar su solicitud al Nivel 2 del proceso de apelaciones, donde la revisará una organización de revisión independiente. </w:t>
      </w:r>
    </w:p>
    <w:p w14:paraId="36AEBFC4" w14:textId="58B6BD75" w:rsidR="002E1D1E" w:rsidRPr="0039151C" w:rsidRDefault="006545AA" w:rsidP="002A2BF5">
      <w:pPr>
        <w:pStyle w:val="ListBullet"/>
        <w:numPr>
          <w:ilvl w:val="0"/>
          <w:numId w:val="137"/>
        </w:numPr>
        <w:rPr>
          <w:rFonts w:ascii="Source Sans Pro" w:hAnsi="Source Sans Pro"/>
        </w:rPr>
      </w:pPr>
      <w:r w:rsidRPr="0039151C">
        <w:rPr>
          <w:rFonts w:ascii="Source Sans Pro" w:hAnsi="Source Sans Pro"/>
          <w:b/>
          <w:bCs/>
          <w:lang w:val="es-US"/>
        </w:rPr>
        <w:t>Si aceptamos una parte o la totalidad de lo que solicitó,</w:t>
      </w:r>
      <w:r w:rsidRPr="0039151C">
        <w:rPr>
          <w:rFonts w:ascii="Source Sans Pro" w:hAnsi="Source Sans Pro"/>
          <w:lang w:val="es-US"/>
        </w:rPr>
        <w:t xml:space="preserve"> debemos </w:t>
      </w:r>
      <w:r w:rsidRPr="0039151C">
        <w:rPr>
          <w:rFonts w:ascii="Source Sans Pro" w:hAnsi="Source Sans Pro"/>
          <w:b/>
          <w:bCs/>
          <w:lang w:val="es-US"/>
        </w:rPr>
        <w:t>brindar la cobertura</w:t>
      </w:r>
      <w:r w:rsidRPr="0039151C">
        <w:rPr>
          <w:rFonts w:ascii="Source Sans Pro" w:hAnsi="Source Sans Pro"/>
          <w:lang w:val="es-US"/>
        </w:rPr>
        <w:t xml:space="preserve"> que aceptamos proporcionar en un </w:t>
      </w:r>
      <w:r w:rsidRPr="0039151C">
        <w:rPr>
          <w:rFonts w:ascii="Source Sans Pro" w:hAnsi="Source Sans Pro"/>
          <w:b/>
          <w:bCs/>
          <w:lang w:val="es-US"/>
        </w:rPr>
        <w:t xml:space="preserve">plazo de 72 horas </w:t>
      </w:r>
      <w:r w:rsidRPr="0039151C">
        <w:rPr>
          <w:rFonts w:ascii="Source Sans Pro" w:hAnsi="Source Sans Pro"/>
          <w:lang w:val="es-US"/>
        </w:rPr>
        <w:t>después de recibida su solicitud o la declaración del médico que respalda su solicitud.</w:t>
      </w:r>
    </w:p>
    <w:p w14:paraId="68FFA089" w14:textId="0733FFCE" w:rsidR="002E1D1E" w:rsidRPr="0039151C" w:rsidRDefault="002E1D1E" w:rsidP="002A2BF5">
      <w:pPr>
        <w:pStyle w:val="ListBullet"/>
        <w:numPr>
          <w:ilvl w:val="0"/>
          <w:numId w:val="137"/>
        </w:numPr>
        <w:rPr>
          <w:rFonts w:ascii="Source Sans Pro" w:hAnsi="Source Sans Pro"/>
        </w:rPr>
      </w:pPr>
      <w:r w:rsidRPr="0039151C">
        <w:rPr>
          <w:rFonts w:ascii="Source Sans Pro" w:hAnsi="Source Sans Pro"/>
          <w:b/>
          <w:bCs/>
          <w:lang w:val="es-US"/>
        </w:rPr>
        <w:t>Si rechazamos una parte o la totalidad de lo que solicitó,</w:t>
      </w:r>
      <w:r w:rsidRPr="0039151C">
        <w:rPr>
          <w:rFonts w:ascii="Source Sans Pro" w:hAnsi="Source Sans Pro"/>
          <w:lang w:val="es-US"/>
        </w:rPr>
        <w:t xml:space="preserve"> le enviaremos una declaración por escrito en la que se le explicará por qué rechazamos su solicitud. Además, le diremos cómo puede apelar nuestra decisión.</w:t>
      </w:r>
    </w:p>
    <w:p w14:paraId="31BE9BE9" w14:textId="60292588"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Plazos para una decisión de cobertura estándar sobre el pago de un medicamento que ya compró</w:t>
      </w:r>
    </w:p>
    <w:p w14:paraId="787001F2" w14:textId="117BC068" w:rsidR="002E1D1E" w:rsidRPr="0039151C" w:rsidRDefault="002E1D1E" w:rsidP="002A2BF5">
      <w:pPr>
        <w:pStyle w:val="ListBullet"/>
        <w:numPr>
          <w:ilvl w:val="0"/>
          <w:numId w:val="138"/>
        </w:numPr>
        <w:rPr>
          <w:rFonts w:ascii="Source Sans Pro" w:hAnsi="Source Sans Pro"/>
        </w:rPr>
      </w:pPr>
      <w:r w:rsidRPr="0039151C">
        <w:rPr>
          <w:rFonts w:ascii="Source Sans Pro" w:hAnsi="Source Sans Pro"/>
          <w:lang w:val="es-US"/>
        </w:rPr>
        <w:t xml:space="preserve">Debemos darle una respuesta </w:t>
      </w:r>
      <w:r w:rsidRPr="0039151C">
        <w:rPr>
          <w:rFonts w:ascii="Source Sans Pro" w:hAnsi="Source Sans Pro"/>
          <w:b/>
          <w:bCs/>
          <w:lang w:val="es-US"/>
        </w:rPr>
        <w:t>en un plazo de 14 días calendario</w:t>
      </w:r>
      <w:r w:rsidRPr="0039151C">
        <w:rPr>
          <w:rFonts w:ascii="Source Sans Pro" w:hAnsi="Source Sans Pro"/>
          <w:lang w:val="es-US"/>
        </w:rPr>
        <w:t xml:space="preserve"> después de haber recibido su solicitud.</w:t>
      </w:r>
    </w:p>
    <w:p w14:paraId="7C07ABFA" w14:textId="30442CDC" w:rsidR="00B75BF5" w:rsidRPr="0039151C" w:rsidRDefault="00B75BF5" w:rsidP="000C3553">
      <w:pPr>
        <w:pStyle w:val="ListBullet"/>
        <w:numPr>
          <w:ilvl w:val="1"/>
          <w:numId w:val="30"/>
        </w:numPr>
        <w:rPr>
          <w:rFonts w:ascii="Source Sans Pro" w:hAnsi="Source Sans Pro"/>
        </w:rPr>
      </w:pPr>
      <w:r w:rsidRPr="0039151C">
        <w:rPr>
          <w:rFonts w:ascii="Source Sans Pro" w:hAnsi="Source Sans Pro"/>
          <w:lang w:val="es-US"/>
        </w:rPr>
        <w:t xml:space="preserve">Si no cumplimos con este plazo, estamos obligados a enviar su solicitud al Nivel 2 del proceso de apelaciones, donde la revisará una organización de revisión independiente. </w:t>
      </w:r>
    </w:p>
    <w:p w14:paraId="4D5D9AD1" w14:textId="5DF5DE04" w:rsidR="002E1D1E" w:rsidRPr="0039151C" w:rsidDel="00536E65" w:rsidRDefault="002E1D1E" w:rsidP="002A2BF5">
      <w:pPr>
        <w:pStyle w:val="ListBullet"/>
        <w:numPr>
          <w:ilvl w:val="0"/>
          <w:numId w:val="138"/>
        </w:numPr>
        <w:rPr>
          <w:rFonts w:ascii="Source Sans Pro" w:hAnsi="Source Sans Pro"/>
        </w:rPr>
      </w:pPr>
      <w:r w:rsidRPr="0039151C">
        <w:rPr>
          <w:rFonts w:ascii="Source Sans Pro" w:hAnsi="Source Sans Pro"/>
          <w:b/>
          <w:bCs/>
          <w:lang w:val="es-US"/>
        </w:rPr>
        <w:t>Si aceptamos una parte o la totalidad de lo que solicitó</w:t>
      </w:r>
      <w:r w:rsidRPr="0039151C">
        <w:rPr>
          <w:rFonts w:ascii="Source Sans Pro" w:hAnsi="Source Sans Pro"/>
          <w:lang w:val="es-US"/>
        </w:rPr>
        <w:t>, también debemos pagarle en un plazo de 14 días calendario después de haber recibido su solicitud.</w:t>
      </w:r>
    </w:p>
    <w:p w14:paraId="1B092DA7" w14:textId="3B297A72" w:rsidR="002E1D1E" w:rsidRPr="0039151C" w:rsidRDefault="002E1D1E" w:rsidP="002A2BF5">
      <w:pPr>
        <w:pStyle w:val="ListBullet"/>
        <w:numPr>
          <w:ilvl w:val="0"/>
          <w:numId w:val="138"/>
        </w:numPr>
        <w:rPr>
          <w:rFonts w:ascii="Source Sans Pro" w:hAnsi="Source Sans Pro"/>
        </w:rPr>
      </w:pPr>
      <w:r w:rsidRPr="0039151C">
        <w:rPr>
          <w:rFonts w:ascii="Source Sans Pro" w:hAnsi="Source Sans Pro"/>
          <w:b/>
          <w:bCs/>
          <w:lang w:val="es-US"/>
        </w:rPr>
        <w:t>Si rechazamos una parte o la totalidad de lo que solicitó,</w:t>
      </w:r>
      <w:r w:rsidRPr="0039151C">
        <w:rPr>
          <w:rFonts w:ascii="Source Sans Pro" w:hAnsi="Source Sans Pro"/>
          <w:lang w:val="es-US"/>
        </w:rPr>
        <w:t xml:space="preserve"> le enviaremos una declaración por escrito en la que se le explicará por qué rechazamos su solicitud. Además, le diremos cómo puede apelar nuestra decisión.</w:t>
      </w:r>
    </w:p>
    <w:p w14:paraId="4A291E75" w14:textId="6001BE9A" w:rsidR="002E1D1E" w:rsidRPr="0039151C" w:rsidRDefault="002E1D1E" w:rsidP="00795F85">
      <w:pPr>
        <w:pStyle w:val="StepHeading"/>
        <w:rPr>
          <w:rFonts w:ascii="Source Sans Pro" w:hAnsi="Source Sans Pro"/>
        </w:rPr>
      </w:pPr>
      <w:r w:rsidRPr="0039151C">
        <w:rPr>
          <w:rFonts w:ascii="Source Sans Pro" w:hAnsi="Source Sans Pro"/>
          <w:bCs/>
          <w:lang w:val="es-US"/>
        </w:rPr>
        <w:lastRenderedPageBreak/>
        <w:t>Paso 4: Si rechazamos su solicitud de cobertura, puede presentar una apelación.</w:t>
      </w:r>
    </w:p>
    <w:p w14:paraId="26825096" w14:textId="52A6B330" w:rsidR="002E1D1E" w:rsidRPr="0039151C" w:rsidRDefault="00F97F76" w:rsidP="002A2BF5">
      <w:pPr>
        <w:pStyle w:val="ListBullet"/>
        <w:numPr>
          <w:ilvl w:val="0"/>
          <w:numId w:val="139"/>
        </w:numPr>
        <w:rPr>
          <w:rFonts w:ascii="Source Sans Pro" w:hAnsi="Source Sans Pro"/>
        </w:rPr>
      </w:pPr>
      <w:r w:rsidRPr="0039151C">
        <w:rPr>
          <w:rFonts w:ascii="Source Sans Pro" w:hAnsi="Source Sans Pro"/>
          <w:lang w:val="es-US"/>
        </w:rPr>
        <w:t xml:space="preserve">Si rechazamos su solicitud, usted tiene derecho a pedirnos reconsiderar la decisión mediante la presentación de una apelación. Esto significa hacer otro intento para obtener la cobertura de medicamento que quiere. Si presenta una apelación, significa que está avanzando al Nivel 1 del proceso de apelaciones. </w:t>
      </w:r>
    </w:p>
    <w:p w14:paraId="705A5B6A" w14:textId="0C6EB4E0" w:rsidR="002E1D1E" w:rsidRPr="0039151C" w:rsidRDefault="002E1D1E" w:rsidP="00BE5724">
      <w:pPr>
        <w:pStyle w:val="Heading3"/>
        <w:rPr>
          <w:rFonts w:ascii="Source Sans Pro" w:hAnsi="Source Sans Pro"/>
        </w:rPr>
      </w:pPr>
      <w:bookmarkStart w:id="692" w:name="_Toc68442483"/>
      <w:bookmarkStart w:id="693" w:name="_Toc228561619"/>
      <w:bookmarkStart w:id="694" w:name="_Toc109553911"/>
      <w:r w:rsidRPr="0039151C">
        <w:rPr>
          <w:rFonts w:ascii="Source Sans Pro" w:hAnsi="Source Sans Pro"/>
          <w:iCs w:val="0"/>
          <w:lang w:val="es-US"/>
        </w:rPr>
        <w:t>Sección 6.5</w:t>
      </w:r>
      <w:r w:rsidRPr="0039151C">
        <w:rPr>
          <w:rFonts w:ascii="Source Sans Pro" w:hAnsi="Source Sans Pro"/>
          <w:iCs w:val="0"/>
          <w:lang w:val="es-US"/>
        </w:rPr>
        <w:tab/>
        <w:t>Cómo presentar una apelación de Nivel 1</w:t>
      </w:r>
      <w:bookmarkEnd w:id="692"/>
      <w:bookmarkEnd w:id="693"/>
      <w:bookmarkEnd w:id="694"/>
    </w:p>
    <w:p w14:paraId="041A3AAD" w14:textId="77777777" w:rsidR="0087480E" w:rsidRPr="0039151C" w:rsidRDefault="0087480E" w:rsidP="0087480E">
      <w:pPr>
        <w:pStyle w:val="shadedbox"/>
        <w:rPr>
          <w:rStyle w:val="Strong"/>
        </w:rPr>
      </w:pPr>
      <w:r w:rsidRPr="0039151C">
        <w:rPr>
          <w:rStyle w:val="Strong"/>
          <w:lang w:val="es-US"/>
        </w:rPr>
        <w:t>Términos legales</w:t>
      </w:r>
    </w:p>
    <w:p w14:paraId="7D49AE93" w14:textId="77777777" w:rsidR="0087480E" w:rsidRPr="0039151C" w:rsidRDefault="0087480E" w:rsidP="0087480E">
      <w:pPr>
        <w:pStyle w:val="shadedbox"/>
        <w:rPr>
          <w:rFonts w:eastAsia="Calibri"/>
        </w:rPr>
      </w:pPr>
      <w:r w:rsidRPr="0039151C">
        <w:rPr>
          <w:rFonts w:eastAsia="Calibri"/>
          <w:lang w:val="es-US"/>
        </w:rPr>
        <w:t xml:space="preserve">Una apelación a nuestro plan sobre una decisión de cobertura de un medicamento de la Parte D se llama </w:t>
      </w:r>
      <w:proofErr w:type="spellStart"/>
      <w:r w:rsidRPr="0039151C">
        <w:rPr>
          <w:rFonts w:eastAsia="Calibri"/>
          <w:b/>
          <w:bCs/>
          <w:lang w:val="es-US"/>
        </w:rPr>
        <w:t>redeterminación</w:t>
      </w:r>
      <w:proofErr w:type="spellEnd"/>
      <w:r w:rsidRPr="0039151C">
        <w:rPr>
          <w:rFonts w:eastAsia="Calibri"/>
          <w:b/>
          <w:bCs/>
          <w:lang w:val="es-US"/>
        </w:rPr>
        <w:t xml:space="preserve"> del plan</w:t>
      </w:r>
      <w:r w:rsidRPr="0039151C">
        <w:rPr>
          <w:rFonts w:eastAsia="Calibri"/>
          <w:lang w:val="es-US"/>
        </w:rPr>
        <w:t>.</w:t>
      </w:r>
    </w:p>
    <w:p w14:paraId="73C63111" w14:textId="0EBB324B" w:rsidR="0087480E" w:rsidRPr="0039151C" w:rsidRDefault="0087480E" w:rsidP="0087480E">
      <w:pPr>
        <w:pStyle w:val="shadedbox"/>
      </w:pPr>
      <w:r w:rsidRPr="0039151C">
        <w:rPr>
          <w:rFonts w:eastAsia="Calibri"/>
          <w:lang w:val="es-US"/>
        </w:rPr>
        <w:t xml:space="preserve">Una apelación rápida también se denomina </w:t>
      </w:r>
      <w:proofErr w:type="spellStart"/>
      <w:r w:rsidRPr="0039151C">
        <w:rPr>
          <w:rFonts w:eastAsia="Calibri"/>
          <w:b/>
          <w:bCs/>
          <w:lang w:val="es-US"/>
        </w:rPr>
        <w:t>redeterminación</w:t>
      </w:r>
      <w:proofErr w:type="spellEnd"/>
      <w:r w:rsidRPr="0039151C">
        <w:rPr>
          <w:rFonts w:eastAsia="Calibri"/>
          <w:b/>
          <w:bCs/>
          <w:lang w:val="es-US"/>
        </w:rPr>
        <w:t xml:space="preserve"> acelerada</w:t>
      </w:r>
      <w:r w:rsidRPr="0039151C">
        <w:rPr>
          <w:rFonts w:eastAsia="Calibri"/>
          <w:lang w:val="es-US"/>
        </w:rPr>
        <w:t>.</w:t>
      </w:r>
    </w:p>
    <w:p w14:paraId="07C2F1FF" w14:textId="18E03ECB" w:rsidR="00F97F76" w:rsidRPr="0039151C" w:rsidRDefault="00F97F76" w:rsidP="00795F85">
      <w:pPr>
        <w:pStyle w:val="StepHeading"/>
        <w:rPr>
          <w:rFonts w:ascii="Source Sans Pro" w:hAnsi="Source Sans Pro"/>
        </w:rPr>
      </w:pPr>
      <w:r w:rsidRPr="0039151C">
        <w:rPr>
          <w:rFonts w:ascii="Source Sans Pro" w:hAnsi="Source Sans Pro"/>
          <w:bCs/>
          <w:lang w:val="es-US"/>
        </w:rPr>
        <w:t>Paso 1: Decida si necesita una apelación estándar o una apelación rápida.</w:t>
      </w:r>
    </w:p>
    <w:p w14:paraId="5CCA7922" w14:textId="51021F4D" w:rsidR="00F97F76" w:rsidRPr="0039151C" w:rsidRDefault="00F97F76" w:rsidP="00795F85">
      <w:pPr>
        <w:pStyle w:val="Minorsubheadingindented25"/>
        <w:ind w:left="0"/>
        <w:rPr>
          <w:rFonts w:ascii="Source Sans Pro" w:hAnsi="Source Sans Pro"/>
          <w:i w:val="0"/>
        </w:rPr>
      </w:pPr>
      <w:r w:rsidRPr="0039151C">
        <w:rPr>
          <w:rFonts w:ascii="Source Sans Pro" w:hAnsi="Source Sans Pro"/>
          <w:bCs/>
          <w:i w:val="0"/>
          <w:lang w:val="es-US"/>
        </w:rPr>
        <w:t>Generalmente, una apelación estándar se realiza dentro de los 7 días calendario. Generalmente, una apelación rápida se realiza dentro de las 72 horas. Si su salud lo requiere, solicite una apelación rápida.</w:t>
      </w:r>
    </w:p>
    <w:p w14:paraId="5E9601B7" w14:textId="12F2C419" w:rsidR="00F97F76" w:rsidRPr="0039151C" w:rsidRDefault="00F97F76" w:rsidP="00061181">
      <w:pPr>
        <w:pStyle w:val="ListBullet"/>
        <w:numPr>
          <w:ilvl w:val="0"/>
          <w:numId w:val="5"/>
        </w:numPr>
        <w:rPr>
          <w:rFonts w:ascii="Source Sans Pro" w:hAnsi="Source Sans Pro"/>
        </w:rPr>
      </w:pPr>
      <w:r w:rsidRPr="0039151C">
        <w:rPr>
          <w:rFonts w:ascii="Source Sans Pro" w:hAnsi="Source Sans Pro"/>
          <w:lang w:val="es-US"/>
        </w:rPr>
        <w:t>Si va a apelar una decisión tomada por nosotros acerca de un medicamento que aún no ha recibido, usted y su médico o la persona autorizada a dar recetas tendrán que decidir si necesita una apelación rápida.</w:t>
      </w:r>
    </w:p>
    <w:p w14:paraId="3BCCA6B1" w14:textId="5EC96CB0" w:rsidR="00F97F76" w:rsidRPr="0039151C" w:rsidRDefault="00F97F76"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Los requisitos para obtener una apelación rápida son los mismos que para obtener una decisión de cobertura rápida que aparecen en la Sección 6.4 de este capítulo.</w:t>
      </w:r>
    </w:p>
    <w:p w14:paraId="42506989" w14:textId="1B1C29C5" w:rsidR="002E1D1E" w:rsidRPr="0039151C" w:rsidRDefault="002E1D1E" w:rsidP="009B49EE">
      <w:pPr>
        <w:pStyle w:val="StepHeading"/>
        <w:rPr>
          <w:rFonts w:ascii="Source Sans Pro" w:hAnsi="Source Sans Pro"/>
        </w:rPr>
      </w:pPr>
      <w:r w:rsidRPr="0039151C">
        <w:rPr>
          <w:rFonts w:ascii="Source Sans Pro" w:hAnsi="Source Sans Pro"/>
          <w:bCs/>
          <w:lang w:val="es-US"/>
        </w:rPr>
        <w:t>Paso 2: Usted, su representante, su médico u otra persona autorizada a dar recetas debe contactarse con nosotros y presenta una apelación de Nivel 1. Si su salud exige una respuesta rápida, debe solicitar una apelación rápida.</w:t>
      </w:r>
    </w:p>
    <w:p w14:paraId="73E9A6C4" w14:textId="6F13E5C9" w:rsidR="00132FFD" w:rsidRPr="0039151C" w:rsidRDefault="00F97F76" w:rsidP="002A2BF5">
      <w:pPr>
        <w:pStyle w:val="ListBullet"/>
        <w:numPr>
          <w:ilvl w:val="0"/>
          <w:numId w:val="139"/>
        </w:numPr>
        <w:rPr>
          <w:rFonts w:ascii="Source Sans Pro" w:hAnsi="Source Sans Pro"/>
        </w:rPr>
      </w:pPr>
      <w:r w:rsidRPr="0039151C">
        <w:rPr>
          <w:rFonts w:ascii="Source Sans Pro" w:hAnsi="Source Sans Pro"/>
          <w:b/>
          <w:bCs/>
          <w:lang w:val="es-US"/>
        </w:rPr>
        <w:t xml:space="preserve">En el caso de las apelaciones estándar, envíe una solicitud por escrito </w:t>
      </w:r>
      <w:r w:rsidRPr="0039151C">
        <w:rPr>
          <w:rFonts w:ascii="Source Sans Pro" w:hAnsi="Source Sans Pro"/>
          <w:color w:val="0000FF"/>
          <w:lang w:val="es-US"/>
        </w:rPr>
        <w:t>[</w:t>
      </w:r>
      <w:r w:rsidRPr="0039151C">
        <w:rPr>
          <w:rFonts w:ascii="Source Sans Pro" w:hAnsi="Source Sans Pro"/>
          <w:i/>
          <w:iCs/>
          <w:color w:val="0000FF"/>
        </w:rPr>
        <w:t>If our plan accepts oral requests for standard appeals, insert:</w:t>
      </w:r>
      <w:r w:rsidRPr="0039151C">
        <w:rPr>
          <w:rFonts w:ascii="Source Sans Pro" w:hAnsi="Source Sans Pro"/>
          <w:color w:val="0000FF"/>
          <w:lang w:val="es-US"/>
        </w:rPr>
        <w:t xml:space="preserve"> o llámenos].</w:t>
      </w:r>
      <w:r w:rsidRPr="0039151C">
        <w:rPr>
          <w:rFonts w:ascii="Source Sans Pro" w:hAnsi="Source Sans Pro"/>
          <w:b/>
          <w:bCs/>
          <w:lang w:val="es-US"/>
        </w:rPr>
        <w:t xml:space="preserve"> </w:t>
      </w:r>
      <w:r w:rsidRPr="0039151C">
        <w:rPr>
          <w:rFonts w:ascii="Source Sans Pro" w:hAnsi="Source Sans Pro"/>
          <w:lang w:val="es-US"/>
        </w:rPr>
        <w:t>El Capítulo 2 contiene información de contacto.</w:t>
      </w:r>
    </w:p>
    <w:p w14:paraId="65AF925B" w14:textId="28D6B6B0" w:rsidR="002E1D1E" w:rsidRPr="0039151C" w:rsidRDefault="00F97F76" w:rsidP="002A2BF5">
      <w:pPr>
        <w:pStyle w:val="ListBullet"/>
        <w:numPr>
          <w:ilvl w:val="0"/>
          <w:numId w:val="139"/>
        </w:numPr>
        <w:rPr>
          <w:rFonts w:ascii="Source Sans Pro" w:hAnsi="Source Sans Pro"/>
        </w:rPr>
      </w:pPr>
      <w:r w:rsidRPr="0039151C">
        <w:rPr>
          <w:rFonts w:ascii="Source Sans Pro" w:hAnsi="Source Sans Pro"/>
          <w:b/>
          <w:bCs/>
          <w:lang w:val="es-US"/>
        </w:rPr>
        <w:t>En el caso de las apelaciones rápidas, envíe su apelación por escrito o llámenos al</w:t>
      </w:r>
      <w:r w:rsidRPr="0039151C">
        <w:rPr>
          <w:rFonts w:ascii="Source Sans Pro" w:hAnsi="Source Sans Pro"/>
          <w:lang w:val="es-US"/>
        </w:rPr>
        <w:t xml:space="preserve"> </w:t>
      </w:r>
      <w:r w:rsidRPr="0039151C">
        <w:rPr>
          <w:rFonts w:ascii="Source Sans Pro" w:hAnsi="Source Sans Pro"/>
          <w:i/>
          <w:iCs/>
          <w:color w:val="0000FF"/>
        </w:rPr>
        <w:t>[insert phone number]</w:t>
      </w:r>
      <w:r w:rsidRPr="0039151C">
        <w:rPr>
          <w:rFonts w:ascii="Source Sans Pro" w:hAnsi="Source Sans Pro"/>
          <w:lang w:val="es-US"/>
        </w:rPr>
        <w:t xml:space="preserve">. El Capítulo 2 contiene información de contacto. </w:t>
      </w:r>
    </w:p>
    <w:p w14:paraId="1B8E8F4B" w14:textId="7DDD3D6C" w:rsidR="002E1D1E" w:rsidRPr="0039151C" w:rsidRDefault="00132FFD" w:rsidP="002A2BF5">
      <w:pPr>
        <w:pStyle w:val="ListBullet"/>
        <w:numPr>
          <w:ilvl w:val="0"/>
          <w:numId w:val="139"/>
        </w:numPr>
        <w:rPr>
          <w:rFonts w:ascii="Source Sans Pro" w:hAnsi="Source Sans Pro"/>
        </w:rPr>
      </w:pPr>
      <w:r w:rsidRPr="0039151C">
        <w:rPr>
          <w:rFonts w:ascii="Source Sans Pro" w:hAnsi="Source Sans Pro"/>
          <w:b/>
          <w:bCs/>
          <w:lang w:val="es-US"/>
        </w:rPr>
        <w:t>Debemos aceptar cualquier solicitud por escrito</w:t>
      </w:r>
      <w:r w:rsidRPr="0039151C">
        <w:rPr>
          <w:rFonts w:ascii="Source Sans Pro" w:hAnsi="Source Sans Pro"/>
          <w:lang w:val="es-US"/>
        </w:rPr>
        <w:t xml:space="preserve">, incluida una solicitud enviada en el formulario de solicitud de </w:t>
      </w:r>
      <w:proofErr w:type="spellStart"/>
      <w:r w:rsidRPr="0039151C">
        <w:rPr>
          <w:rFonts w:ascii="Source Sans Pro" w:hAnsi="Source Sans Pro"/>
          <w:lang w:val="es-US"/>
        </w:rPr>
        <w:t>redeterminación</w:t>
      </w:r>
      <w:proofErr w:type="spellEnd"/>
      <w:r w:rsidRPr="0039151C">
        <w:rPr>
          <w:rFonts w:ascii="Source Sans Pro" w:hAnsi="Source Sans Pro"/>
          <w:lang w:val="es-US"/>
        </w:rPr>
        <w:t xml:space="preserve"> modelo de los Centros de Servicios de Medicare y Medicaid (</w:t>
      </w:r>
      <w:r w:rsidRPr="002F24C3">
        <w:rPr>
          <w:rFonts w:ascii="Source Sans Pro" w:hAnsi="Source Sans Pro"/>
          <w:i/>
          <w:lang w:val="es-US"/>
        </w:rPr>
        <w:t xml:space="preserve">Centers </w:t>
      </w:r>
      <w:proofErr w:type="spellStart"/>
      <w:r w:rsidRPr="002F24C3">
        <w:rPr>
          <w:rFonts w:ascii="Source Sans Pro" w:hAnsi="Source Sans Pro"/>
          <w:i/>
          <w:lang w:val="es-US"/>
        </w:rPr>
        <w:t>for</w:t>
      </w:r>
      <w:proofErr w:type="spellEnd"/>
      <w:r w:rsidRPr="002F24C3">
        <w:rPr>
          <w:rFonts w:ascii="Source Sans Pro" w:hAnsi="Source Sans Pro"/>
          <w:i/>
          <w:lang w:val="es-US"/>
        </w:rPr>
        <w:t xml:space="preserve"> Medicare &amp; Medicaid </w:t>
      </w:r>
      <w:proofErr w:type="spellStart"/>
      <w:r w:rsidRPr="002F24C3">
        <w:rPr>
          <w:rFonts w:ascii="Source Sans Pro" w:hAnsi="Source Sans Pro"/>
          <w:i/>
          <w:lang w:val="es-US"/>
        </w:rPr>
        <w:t>Services</w:t>
      </w:r>
      <w:proofErr w:type="spellEnd"/>
      <w:r w:rsidRPr="0039151C">
        <w:rPr>
          <w:rFonts w:ascii="Source Sans Pro" w:hAnsi="Source Sans Pro"/>
          <w:lang w:val="es-US"/>
        </w:rPr>
        <w:t xml:space="preserve">, CMS), que está disponible en nuestro sitio web </w:t>
      </w:r>
      <w:r w:rsidRPr="0039151C">
        <w:rPr>
          <w:rFonts w:ascii="Source Sans Pro" w:hAnsi="Source Sans Pro"/>
          <w:i/>
          <w:iCs/>
          <w:color w:val="0000FF"/>
        </w:rPr>
        <w:t>[insert direct URL]</w:t>
      </w:r>
      <w:r w:rsidRPr="0039151C">
        <w:rPr>
          <w:rFonts w:ascii="Source Sans Pro" w:hAnsi="Source Sans Pro"/>
          <w:lang w:val="es-US"/>
        </w:rPr>
        <w:t>.</w:t>
      </w:r>
      <w:r w:rsidRPr="0039151C">
        <w:rPr>
          <w:rFonts w:ascii="Source Sans Pro" w:hAnsi="Source Sans Pro"/>
          <w:i/>
          <w:iCs/>
          <w:lang w:val="es-US"/>
        </w:rPr>
        <w:t xml:space="preserve"> </w:t>
      </w:r>
      <w:r w:rsidRPr="0039151C">
        <w:rPr>
          <w:rFonts w:ascii="Source Sans Pro" w:hAnsi="Source Sans Pro"/>
          <w:lang w:val="es-US"/>
        </w:rPr>
        <w:t xml:space="preserve">Incluya su </w:t>
      </w:r>
      <w:r w:rsidRPr="0039151C">
        <w:rPr>
          <w:rFonts w:ascii="Source Sans Pro" w:hAnsi="Source Sans Pro"/>
          <w:lang w:val="es-US"/>
        </w:rPr>
        <w:lastRenderedPageBreak/>
        <w:t>nombre, su información de contacto y la información sobre su reclamación para ayudarnos a procesar su solicitud.</w:t>
      </w:r>
    </w:p>
    <w:p w14:paraId="471BE8BE" w14:textId="40D98B2E" w:rsidR="00594E08" w:rsidRPr="0039151C" w:rsidRDefault="00132FFD" w:rsidP="002A2BF5">
      <w:pPr>
        <w:pStyle w:val="ListBullet"/>
        <w:numPr>
          <w:ilvl w:val="0"/>
          <w:numId w:val="139"/>
        </w:numPr>
        <w:rPr>
          <w:rFonts w:ascii="Source Sans Pro" w:hAnsi="Source Sans Pro"/>
        </w:rPr>
      </w:pPr>
      <w:r w:rsidRPr="0039151C">
        <w:rPr>
          <w:rFonts w:ascii="Source Sans Pro" w:hAnsi="Source Sans Pro"/>
          <w:i/>
          <w:iCs/>
          <w:color w:val="0000FF"/>
        </w:rPr>
        <w:t>[Plans that allow members to submit appeal requests electronically through, for example, a secure member portal can include a brief description of that process.]</w:t>
      </w:r>
    </w:p>
    <w:p w14:paraId="14BC9938" w14:textId="64BE2ADE" w:rsidR="00594E08" w:rsidRPr="0039151C" w:rsidRDefault="00132FFD" w:rsidP="002A2BF5">
      <w:pPr>
        <w:pStyle w:val="ListBullet"/>
        <w:numPr>
          <w:ilvl w:val="0"/>
          <w:numId w:val="139"/>
        </w:numPr>
        <w:rPr>
          <w:rFonts w:ascii="Source Sans Pro" w:hAnsi="Source Sans Pro"/>
        </w:rPr>
      </w:pPr>
      <w:r w:rsidRPr="0039151C">
        <w:rPr>
          <w:rFonts w:ascii="Source Sans Pro" w:hAnsi="Source Sans Pro"/>
          <w:b/>
          <w:bCs/>
          <w:lang w:val="es-US"/>
        </w:rPr>
        <w:t>Debe realizar su solicitud de apelación en el plazo de 65 días calendario</w:t>
      </w:r>
      <w:r w:rsidRPr="0039151C">
        <w:rPr>
          <w:rFonts w:ascii="Source Sans Pro" w:hAnsi="Source Sans Pro"/>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muy grave que le impidió contactarnos o si le brindamos información incorrecta o incompleta sobre el plazo para solicitar una apelación.</w:t>
      </w:r>
    </w:p>
    <w:p w14:paraId="224EA4CE" w14:textId="372491E9" w:rsidR="002E1D1E" w:rsidRPr="0039151C" w:rsidRDefault="00132FFD" w:rsidP="002A2BF5">
      <w:pPr>
        <w:pStyle w:val="ListBullet"/>
        <w:keepNext/>
        <w:numPr>
          <w:ilvl w:val="0"/>
          <w:numId w:val="139"/>
        </w:numPr>
        <w:rPr>
          <w:rFonts w:ascii="Source Sans Pro" w:hAnsi="Source Sans Pro"/>
        </w:rPr>
      </w:pPr>
      <w:r w:rsidRPr="0039151C">
        <w:rPr>
          <w:rFonts w:ascii="Source Sans Pro" w:hAnsi="Source Sans Pro"/>
          <w:b/>
          <w:bCs/>
          <w:lang w:val="es-US"/>
        </w:rPr>
        <w:t>Puede solicitar una copia de la información de su apelación y añadir más información.</w:t>
      </w:r>
      <w:r w:rsidRPr="0039151C">
        <w:rPr>
          <w:rFonts w:ascii="Source Sans Pro" w:hAnsi="Source Sans Pro"/>
          <w:lang w:val="es-US"/>
        </w:rPr>
        <w:t xml:space="preserve"> Usted y su médico pueden agregar más información para respaldar la apelación.</w:t>
      </w:r>
      <w:r w:rsidRPr="0039151C">
        <w:rPr>
          <w:rFonts w:ascii="Source Sans Pro" w:hAnsi="Source Sans Pro"/>
          <w:color w:val="0000FF"/>
          <w:lang w:val="es-US"/>
        </w:rPr>
        <w:t xml:space="preserve"> [</w:t>
      </w:r>
      <w:r w:rsidRPr="0039151C">
        <w:rPr>
          <w:rFonts w:ascii="Source Sans Pro" w:hAnsi="Source Sans Pro"/>
          <w:i/>
          <w:iCs/>
          <w:color w:val="0000FF"/>
        </w:rPr>
        <w:t>If a fee is charged, insert:</w:t>
      </w:r>
      <w:r w:rsidRPr="0039151C">
        <w:rPr>
          <w:rFonts w:ascii="Source Sans Pro" w:hAnsi="Source Sans Pro"/>
          <w:color w:val="0000FF"/>
          <w:lang w:val="es-US"/>
        </w:rPr>
        <w:t xml:space="preserve"> Se nos permite cobrar un cargo por copiar y enviarle esta información.]</w:t>
      </w:r>
    </w:p>
    <w:p w14:paraId="7BC5EFB7" w14:textId="221B2238" w:rsidR="002E1D1E" w:rsidRPr="0039151C" w:rsidRDefault="002E1D1E" w:rsidP="00795F85">
      <w:pPr>
        <w:pStyle w:val="StepHeading"/>
        <w:rPr>
          <w:rFonts w:ascii="Source Sans Pro" w:hAnsi="Source Sans Pro"/>
        </w:rPr>
      </w:pPr>
      <w:r w:rsidRPr="0039151C">
        <w:rPr>
          <w:rFonts w:ascii="Source Sans Pro" w:hAnsi="Source Sans Pro"/>
          <w:bCs/>
          <w:lang w:val="es-US"/>
        </w:rPr>
        <w:t>Paso 3: Evaluamos su apelación y le damos una respuesta.</w:t>
      </w:r>
    </w:p>
    <w:p w14:paraId="738A357D" w14:textId="6BD06FA3" w:rsidR="002E1D1E" w:rsidRPr="0039151C" w:rsidRDefault="002E1D1E" w:rsidP="002A2BF5">
      <w:pPr>
        <w:pStyle w:val="ListBullet"/>
        <w:numPr>
          <w:ilvl w:val="0"/>
          <w:numId w:val="140"/>
        </w:numPr>
        <w:rPr>
          <w:rFonts w:ascii="Source Sans Pro" w:hAnsi="Source Sans Pro"/>
        </w:rPr>
      </w:pPr>
      <w:r w:rsidRPr="0039151C">
        <w:rPr>
          <w:rFonts w:ascii="Source Sans Pro" w:hAnsi="Source Sans Pro"/>
          <w:lang w:val="es-US"/>
        </w:rPr>
        <w:t>Cuando revisamos su apelación, hacemos otra revisión cuidadosa de toda la información sobre su solicitud de cobertura. Verificamos si seguimos todas las normas cuando rechazamos su solicitud. Es posible que nos comuniquemos con su médico o la persona autorizada a dar recetas para obtener más información.</w:t>
      </w:r>
    </w:p>
    <w:p w14:paraId="1832FFE9" w14:textId="38C1DF36"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Plazos para una apelación rápida</w:t>
      </w:r>
    </w:p>
    <w:p w14:paraId="77905F17" w14:textId="16BB0C60" w:rsidR="002E1D1E" w:rsidRPr="0039151C" w:rsidRDefault="00B35B30" w:rsidP="002A2BF5">
      <w:pPr>
        <w:pStyle w:val="ListBullet"/>
        <w:numPr>
          <w:ilvl w:val="0"/>
          <w:numId w:val="140"/>
        </w:numPr>
        <w:rPr>
          <w:rFonts w:ascii="Source Sans Pro" w:hAnsi="Source Sans Pro"/>
        </w:rPr>
      </w:pPr>
      <w:r w:rsidRPr="0039151C">
        <w:rPr>
          <w:rFonts w:ascii="Source Sans Pro" w:hAnsi="Source Sans Pro"/>
          <w:lang w:val="es-US"/>
        </w:rPr>
        <w:t xml:space="preserve">En el caso de las apelaciones rápidas, debemos darle una respuesta </w:t>
      </w:r>
      <w:r w:rsidRPr="0039151C">
        <w:rPr>
          <w:rFonts w:ascii="Source Sans Pro" w:hAnsi="Source Sans Pro"/>
          <w:b/>
          <w:bCs/>
          <w:lang w:val="es-US"/>
        </w:rPr>
        <w:t>en un plazo de 72 horas después de recibida su apelación</w:t>
      </w:r>
      <w:r w:rsidRPr="0039151C">
        <w:rPr>
          <w:rFonts w:ascii="Source Sans Pro" w:hAnsi="Source Sans Pro"/>
          <w:lang w:val="es-US"/>
        </w:rPr>
        <w:t xml:space="preserve">. Le daremos la respuesta antes si su salud así lo exige. </w:t>
      </w:r>
    </w:p>
    <w:p w14:paraId="789CE033" w14:textId="5623F616" w:rsidR="002E1D1E" w:rsidRPr="0039151C" w:rsidRDefault="002E1D1E" w:rsidP="002A2BF5">
      <w:pPr>
        <w:pStyle w:val="ListBullet2"/>
        <w:numPr>
          <w:ilvl w:val="0"/>
          <w:numId w:val="58"/>
        </w:numPr>
        <w:ind w:left="1440"/>
        <w:rPr>
          <w:rFonts w:ascii="Source Sans Pro" w:hAnsi="Source Sans Pro"/>
        </w:rPr>
      </w:pPr>
      <w:r w:rsidRPr="0039151C">
        <w:rPr>
          <w:rFonts w:ascii="Source Sans Pro" w:hAnsi="Source Sans Pro"/>
          <w:lang w:val="es-US"/>
        </w:rPr>
        <w:t>Si no le damos una respuesta en el plazo de 72 horas, estamos obligados a enviar su solicitud al Nivel 2 del proceso de apelaciones, donde la revisará una organización de revisión independiente. La Sección 6.6 explica el Nivel 2 del proceso de apelación.</w:t>
      </w:r>
    </w:p>
    <w:p w14:paraId="355205A1" w14:textId="2094FFB8" w:rsidR="002E1D1E" w:rsidRPr="0039151C" w:rsidRDefault="002E1D1E" w:rsidP="002A2BF5">
      <w:pPr>
        <w:pStyle w:val="ListBullet"/>
        <w:numPr>
          <w:ilvl w:val="0"/>
          <w:numId w:val="140"/>
        </w:numPr>
        <w:rPr>
          <w:rFonts w:ascii="Source Sans Pro" w:hAnsi="Source Sans Pro"/>
        </w:rPr>
      </w:pPr>
      <w:r w:rsidRPr="0039151C">
        <w:rPr>
          <w:rFonts w:ascii="Source Sans Pro" w:hAnsi="Source Sans Pro"/>
          <w:b/>
          <w:bCs/>
          <w:lang w:val="es-US"/>
        </w:rPr>
        <w:t>Si aceptamos una parte o la totalidad de lo que solicitó</w:t>
      </w:r>
      <w:r w:rsidRPr="0039151C">
        <w:rPr>
          <w:rFonts w:ascii="Source Sans Pro" w:hAnsi="Source Sans Pro"/>
          <w:lang w:val="es-US"/>
        </w:rPr>
        <w:t>, debemos brindar la cobertura que aceptamos proporcionar en un plazo de 72 horas después de recibida su apelación.</w:t>
      </w:r>
      <w:r w:rsidRPr="0039151C">
        <w:rPr>
          <w:rFonts w:ascii="Source Sans Pro" w:hAnsi="Source Sans Pro"/>
          <w:b/>
          <w:bCs/>
          <w:lang w:val="es-US"/>
        </w:rPr>
        <w:t xml:space="preserve"> </w:t>
      </w:r>
    </w:p>
    <w:p w14:paraId="26AECA21" w14:textId="218E85F6" w:rsidR="002E1D1E" w:rsidRPr="0039151C" w:rsidRDefault="002E1D1E" w:rsidP="002A2BF5">
      <w:pPr>
        <w:pStyle w:val="ListBullet"/>
        <w:numPr>
          <w:ilvl w:val="0"/>
          <w:numId w:val="140"/>
        </w:numPr>
        <w:rPr>
          <w:rFonts w:ascii="Source Sans Pro" w:hAnsi="Source Sans Pro"/>
        </w:rPr>
      </w:pPr>
      <w:r w:rsidRPr="0039151C">
        <w:rPr>
          <w:rFonts w:ascii="Source Sans Pro" w:hAnsi="Source Sans Pro"/>
          <w:b/>
          <w:bCs/>
          <w:lang w:val="es-US"/>
        </w:rPr>
        <w:t>Si rechazamos una parte o la totalidad de lo que solicitó</w:t>
      </w:r>
      <w:r w:rsidRPr="0039151C">
        <w:rPr>
          <w:rFonts w:ascii="Source Sans Pro" w:hAnsi="Source Sans Pro"/>
          <w:lang w:val="es-US"/>
        </w:rPr>
        <w:t xml:space="preserve">, le enviaremos una declaración por escrito en la que se le explicará por qué rechazamos su solicitud y cómo puede apelar nuestra decisión. </w:t>
      </w:r>
    </w:p>
    <w:p w14:paraId="1A8D2942" w14:textId="07840F04"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lastRenderedPageBreak/>
        <w:t>Plazos para una apelación estándar sobre un medicamento que aún no ha recibido</w:t>
      </w:r>
    </w:p>
    <w:p w14:paraId="34749794" w14:textId="49FD2A4D" w:rsidR="002E1D1E" w:rsidRPr="0039151C" w:rsidRDefault="00B35B30" w:rsidP="002A2BF5">
      <w:pPr>
        <w:pStyle w:val="ListBullet"/>
        <w:numPr>
          <w:ilvl w:val="0"/>
          <w:numId w:val="141"/>
        </w:numPr>
        <w:rPr>
          <w:rFonts w:ascii="Source Sans Pro" w:hAnsi="Source Sans Pro"/>
        </w:rPr>
      </w:pPr>
      <w:r w:rsidRPr="0039151C">
        <w:rPr>
          <w:rFonts w:ascii="Source Sans Pro" w:hAnsi="Source Sans Pro"/>
          <w:lang w:val="es-US"/>
        </w:rPr>
        <w:t xml:space="preserve">En el caso de las apelaciones estándar, debemos darle una respuesta </w:t>
      </w:r>
      <w:r w:rsidRPr="0039151C">
        <w:rPr>
          <w:rFonts w:ascii="Source Sans Pro" w:hAnsi="Source Sans Pro"/>
          <w:b/>
          <w:bCs/>
          <w:lang w:val="es-US"/>
        </w:rPr>
        <w:t>en un plazo de 7 días calendario</w:t>
      </w:r>
      <w:r w:rsidRPr="0039151C">
        <w:rPr>
          <w:rFonts w:ascii="Source Sans Pro" w:hAnsi="Source Sans Pro"/>
          <w:lang w:val="es-US"/>
        </w:rPr>
        <w:t xml:space="preserve"> después de haber recibido su apelación. Le comunicaremos nuestra decisión antes si aún no ha recibido el medicamento y su estado de salud así lo exige. </w:t>
      </w:r>
    </w:p>
    <w:p w14:paraId="77E7D0FE" w14:textId="504AA008" w:rsidR="002E1D1E"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 xml:space="preserve">Si no le comunicamos nuestra decisión en el plazo de 7 días calendario, estamos obligados a enviar su solicitud al Nivel 2 del proceso de apelaciones, donde la revisará una organización de revisión independiente. La Sección 6.6 explica el Nivel 2 del proceso de apelación. </w:t>
      </w:r>
    </w:p>
    <w:p w14:paraId="1349A460" w14:textId="7360373D" w:rsidR="002E1D1E" w:rsidRPr="0039151C" w:rsidRDefault="002E1D1E" w:rsidP="002A2BF5">
      <w:pPr>
        <w:pStyle w:val="ListBullet"/>
        <w:numPr>
          <w:ilvl w:val="0"/>
          <w:numId w:val="141"/>
        </w:numPr>
        <w:rPr>
          <w:rFonts w:ascii="Source Sans Pro" w:hAnsi="Source Sans Pro"/>
          <w:b/>
        </w:rPr>
      </w:pPr>
      <w:r w:rsidRPr="0039151C">
        <w:rPr>
          <w:rFonts w:ascii="Source Sans Pro" w:hAnsi="Source Sans Pro"/>
          <w:b/>
          <w:bCs/>
          <w:lang w:val="es-US"/>
        </w:rPr>
        <w:t>Si aceptamos una parte o la totalidad de lo que solicitó</w:t>
      </w:r>
      <w:r w:rsidRPr="0039151C">
        <w:rPr>
          <w:rFonts w:ascii="Source Sans Pro" w:hAnsi="Source Sans Pro"/>
          <w:lang w:val="es-US"/>
        </w:rPr>
        <w:t xml:space="preserve">, debemos brindar la cobertura tan rápido como lo requiera su salud, pero nunca después de </w:t>
      </w:r>
      <w:r w:rsidRPr="0039151C">
        <w:rPr>
          <w:rFonts w:ascii="Source Sans Pro" w:hAnsi="Source Sans Pro"/>
          <w:b/>
          <w:bCs/>
          <w:lang w:val="es-US"/>
        </w:rPr>
        <w:t>7 días calendario</w:t>
      </w:r>
      <w:r w:rsidRPr="0039151C">
        <w:rPr>
          <w:rFonts w:ascii="Source Sans Pro" w:hAnsi="Source Sans Pro"/>
          <w:lang w:val="es-US"/>
        </w:rPr>
        <w:t xml:space="preserve"> de recibida su apelación.</w:t>
      </w:r>
    </w:p>
    <w:p w14:paraId="5251626B" w14:textId="27A6541F" w:rsidR="002E1D1E" w:rsidRPr="0039151C" w:rsidRDefault="002E1D1E" w:rsidP="002A2BF5">
      <w:pPr>
        <w:pStyle w:val="ListBullet"/>
        <w:numPr>
          <w:ilvl w:val="0"/>
          <w:numId w:val="141"/>
        </w:numPr>
        <w:rPr>
          <w:rFonts w:ascii="Source Sans Pro" w:hAnsi="Source Sans Pro"/>
        </w:rPr>
      </w:pPr>
      <w:r w:rsidRPr="0039151C">
        <w:rPr>
          <w:rFonts w:ascii="Source Sans Pro" w:hAnsi="Source Sans Pro"/>
          <w:b/>
          <w:bCs/>
          <w:lang w:val="es-US"/>
        </w:rPr>
        <w:t>Si rechazamos una parte o la totalidad de lo que solicitó</w:t>
      </w:r>
      <w:r w:rsidRPr="0039151C">
        <w:rPr>
          <w:rFonts w:ascii="Source Sans Pro" w:hAnsi="Source Sans Pro"/>
          <w:lang w:val="es-US"/>
        </w:rPr>
        <w:t xml:space="preserve">, le enviaremos una declaración por escrito en la que se le explicará por qué rechazamos su solicitud y cómo puede apelar nuestra decisión. </w:t>
      </w:r>
    </w:p>
    <w:p w14:paraId="58911ACE" w14:textId="0196C38F" w:rsidR="00B35B30" w:rsidRPr="0039151C" w:rsidRDefault="00B35B30" w:rsidP="009169AD">
      <w:pPr>
        <w:pStyle w:val="ListBullet"/>
        <w:ind w:left="360" w:hanging="360"/>
        <w:rPr>
          <w:rFonts w:ascii="Source Sans Pro" w:hAnsi="Source Sans Pro"/>
          <w:b/>
          <w:i/>
        </w:rPr>
      </w:pPr>
      <w:r w:rsidRPr="0039151C">
        <w:rPr>
          <w:rFonts w:ascii="Source Sans Pro" w:hAnsi="Source Sans Pro"/>
          <w:b/>
          <w:bCs/>
          <w:i/>
          <w:iCs/>
          <w:lang w:val="es-US"/>
        </w:rPr>
        <w:t>Plazos para una apelación estándar sobre el pago de un medicamento que ya compró</w:t>
      </w:r>
    </w:p>
    <w:p w14:paraId="242CDEED" w14:textId="228DCE9D" w:rsidR="00F704DC" w:rsidRPr="0039151C" w:rsidRDefault="00B35B30" w:rsidP="002A2BF5">
      <w:pPr>
        <w:pStyle w:val="ListBullet"/>
        <w:numPr>
          <w:ilvl w:val="0"/>
          <w:numId w:val="142"/>
        </w:numPr>
        <w:rPr>
          <w:rFonts w:ascii="Source Sans Pro" w:hAnsi="Source Sans Pro"/>
        </w:rPr>
      </w:pPr>
      <w:r w:rsidRPr="0039151C">
        <w:rPr>
          <w:rFonts w:ascii="Source Sans Pro" w:hAnsi="Source Sans Pro"/>
          <w:lang w:val="es-US"/>
        </w:rPr>
        <w:t xml:space="preserve">Debemos darle una respuesta </w:t>
      </w:r>
      <w:r w:rsidRPr="0039151C">
        <w:rPr>
          <w:rFonts w:ascii="Source Sans Pro" w:hAnsi="Source Sans Pro"/>
          <w:b/>
          <w:bCs/>
          <w:lang w:val="es-US"/>
        </w:rPr>
        <w:t>en un plazo de 14 días calendario</w:t>
      </w:r>
      <w:r w:rsidRPr="0039151C">
        <w:rPr>
          <w:rFonts w:ascii="Source Sans Pro" w:hAnsi="Source Sans Pro"/>
          <w:lang w:val="es-US"/>
        </w:rPr>
        <w:t xml:space="preserve"> después de haber recibido su solicitud.</w:t>
      </w:r>
    </w:p>
    <w:p w14:paraId="6870EF2E" w14:textId="70C74D57" w:rsidR="00F704DC" w:rsidRPr="0039151C" w:rsidRDefault="00F704DC" w:rsidP="00061181">
      <w:pPr>
        <w:pStyle w:val="ListBullet"/>
        <w:numPr>
          <w:ilvl w:val="1"/>
          <w:numId w:val="30"/>
        </w:numPr>
        <w:rPr>
          <w:rFonts w:ascii="Source Sans Pro" w:hAnsi="Source Sans Pro"/>
        </w:rPr>
      </w:pPr>
      <w:r w:rsidRPr="0039151C">
        <w:rPr>
          <w:rFonts w:ascii="Source Sans Pro" w:hAnsi="Source Sans Pro"/>
          <w:lang w:val="es-US"/>
        </w:rPr>
        <w:t xml:space="preserve">Si no cumplimos con este plazo, estamos obligados a enviar su solicitud al Nivel 2 del proceso de apelaciones, donde la revisará una organización de revisión independiente. </w:t>
      </w:r>
    </w:p>
    <w:p w14:paraId="4F94A3AF" w14:textId="1BE7371B" w:rsidR="00F704DC" w:rsidRPr="0039151C" w:rsidDel="00536E65" w:rsidRDefault="00F704DC" w:rsidP="002A2BF5">
      <w:pPr>
        <w:pStyle w:val="ListBullet"/>
        <w:numPr>
          <w:ilvl w:val="0"/>
          <w:numId w:val="142"/>
        </w:numPr>
        <w:rPr>
          <w:rFonts w:ascii="Source Sans Pro" w:hAnsi="Source Sans Pro"/>
        </w:rPr>
      </w:pPr>
      <w:r w:rsidRPr="0039151C">
        <w:rPr>
          <w:rFonts w:ascii="Source Sans Pro" w:hAnsi="Source Sans Pro"/>
          <w:b/>
          <w:bCs/>
          <w:lang w:val="es-US"/>
        </w:rPr>
        <w:t>Si aceptamos una parte o la totalidad de lo que solicitó</w:t>
      </w:r>
      <w:r w:rsidRPr="0039151C">
        <w:rPr>
          <w:rFonts w:ascii="Source Sans Pro" w:hAnsi="Source Sans Pro"/>
          <w:lang w:val="es-US"/>
        </w:rPr>
        <w:t xml:space="preserve">, también debemos pagarle en un plazo de </w:t>
      </w:r>
      <w:r w:rsidRPr="0039151C">
        <w:rPr>
          <w:rFonts w:ascii="Source Sans Pro" w:hAnsi="Source Sans Pro"/>
          <w:b/>
          <w:bCs/>
          <w:lang w:val="es-US"/>
        </w:rPr>
        <w:t>30 días calendario</w:t>
      </w:r>
      <w:r w:rsidRPr="0039151C">
        <w:rPr>
          <w:rFonts w:ascii="Source Sans Pro" w:hAnsi="Source Sans Pro"/>
          <w:lang w:val="es-US"/>
        </w:rPr>
        <w:t xml:space="preserve"> después de haber recibido su solicitud.</w:t>
      </w:r>
    </w:p>
    <w:p w14:paraId="57F32970" w14:textId="63890B87" w:rsidR="00F704DC" w:rsidRPr="0039151C" w:rsidRDefault="00F704DC" w:rsidP="002A2BF5">
      <w:pPr>
        <w:pStyle w:val="ListBullet"/>
        <w:numPr>
          <w:ilvl w:val="0"/>
          <w:numId w:val="142"/>
        </w:numPr>
        <w:rPr>
          <w:rFonts w:ascii="Source Sans Pro" w:hAnsi="Source Sans Pro"/>
        </w:rPr>
      </w:pPr>
      <w:r w:rsidRPr="0039151C">
        <w:rPr>
          <w:rFonts w:ascii="Source Sans Pro" w:hAnsi="Source Sans Pro"/>
          <w:b/>
          <w:bCs/>
          <w:lang w:val="es-US"/>
        </w:rPr>
        <w:t>Si rechazamos una parte o la totalidad de lo que solicitó,</w:t>
      </w:r>
      <w:r w:rsidRPr="0039151C">
        <w:rPr>
          <w:rFonts w:ascii="Source Sans Pro" w:hAnsi="Source Sans Pro"/>
          <w:lang w:val="es-US"/>
        </w:rPr>
        <w:t xml:space="preserve"> le enviaremos una declaración por escrito en la que se le explicará por qué rechazamos su solicitud. Además, le diremos cómo puede apelar nuestra decisión.</w:t>
      </w:r>
    </w:p>
    <w:p w14:paraId="173977B1" w14:textId="4BF54901" w:rsidR="002E1D1E" w:rsidRPr="0039151C" w:rsidRDefault="002E1D1E" w:rsidP="00795F85">
      <w:pPr>
        <w:pStyle w:val="StepHeading"/>
        <w:rPr>
          <w:rFonts w:ascii="Source Sans Pro" w:hAnsi="Source Sans Pro"/>
        </w:rPr>
      </w:pPr>
      <w:r w:rsidRPr="0039151C">
        <w:rPr>
          <w:rFonts w:ascii="Source Sans Pro" w:hAnsi="Source Sans Pro"/>
          <w:bCs/>
          <w:lang w:val="es-US"/>
        </w:rPr>
        <w:t xml:space="preserve">Paso 4: Si rechazamos su apelación, usted decidirá si quiere continuar con el procedimiento de apelaciones y presentar </w:t>
      </w:r>
      <w:r w:rsidRPr="0039151C">
        <w:rPr>
          <w:rFonts w:ascii="Source Sans Pro" w:hAnsi="Source Sans Pro"/>
          <w:bCs/>
          <w:i/>
          <w:iCs/>
          <w:lang w:val="es-US"/>
        </w:rPr>
        <w:t>otra</w:t>
      </w:r>
      <w:r w:rsidRPr="0039151C">
        <w:rPr>
          <w:rFonts w:ascii="Source Sans Pro" w:hAnsi="Source Sans Pro"/>
          <w:bCs/>
          <w:lang w:val="es-US"/>
        </w:rPr>
        <w:t xml:space="preserve"> apelación.</w:t>
      </w:r>
    </w:p>
    <w:p w14:paraId="40661F19" w14:textId="43788F31" w:rsidR="002E1D1E" w:rsidRPr="0039151C" w:rsidRDefault="002E1D1E" w:rsidP="00061181">
      <w:pPr>
        <w:numPr>
          <w:ilvl w:val="0"/>
          <w:numId w:val="5"/>
        </w:numPr>
        <w:tabs>
          <w:tab w:val="left" w:pos="1080"/>
        </w:tabs>
        <w:spacing w:before="120" w:beforeAutospacing="0" w:after="120" w:afterAutospacing="0"/>
        <w:rPr>
          <w:rFonts w:ascii="Source Sans Pro" w:hAnsi="Source Sans Pro"/>
        </w:rPr>
      </w:pPr>
      <w:r w:rsidRPr="0039151C">
        <w:rPr>
          <w:rFonts w:ascii="Source Sans Pro" w:hAnsi="Source Sans Pro"/>
          <w:lang w:val="es-US"/>
        </w:rPr>
        <w:t xml:space="preserve">Si decide presentar otra apelación, significa que su apelación se enviará al Nivel 2 del proceso de apelaciones. </w:t>
      </w:r>
    </w:p>
    <w:p w14:paraId="28C3DD92" w14:textId="7FFDD2E5" w:rsidR="002E1D1E" w:rsidRPr="0039151C" w:rsidRDefault="002E1D1E" w:rsidP="00BE5724">
      <w:pPr>
        <w:pStyle w:val="Heading3"/>
        <w:rPr>
          <w:rFonts w:ascii="Source Sans Pro" w:hAnsi="Source Sans Pro"/>
        </w:rPr>
      </w:pPr>
      <w:bookmarkStart w:id="695" w:name="_Toc68442484"/>
      <w:bookmarkStart w:id="696" w:name="_Toc228561620"/>
      <w:bookmarkStart w:id="697" w:name="_Toc109553912"/>
      <w:r w:rsidRPr="0039151C">
        <w:rPr>
          <w:rFonts w:ascii="Source Sans Pro" w:hAnsi="Source Sans Pro"/>
          <w:iCs w:val="0"/>
          <w:lang w:val="es-US"/>
        </w:rPr>
        <w:t>Sección 6.6</w:t>
      </w:r>
      <w:r w:rsidRPr="0039151C">
        <w:rPr>
          <w:rFonts w:ascii="Source Sans Pro" w:hAnsi="Source Sans Pro"/>
          <w:iCs w:val="0"/>
          <w:lang w:val="es-US"/>
        </w:rPr>
        <w:tab/>
        <w:t xml:space="preserve">Cómo presentar una apelación de </w:t>
      </w:r>
      <w:bookmarkEnd w:id="695"/>
      <w:bookmarkEnd w:id="696"/>
      <w:bookmarkEnd w:id="697"/>
      <w:r w:rsidRPr="0039151C">
        <w:rPr>
          <w:rFonts w:ascii="Source Sans Pro" w:hAnsi="Source Sans Pro"/>
          <w:iCs w:val="0"/>
          <w:lang w:val="es-US"/>
        </w:rPr>
        <w:t>Nivel 2</w:t>
      </w:r>
    </w:p>
    <w:p w14:paraId="6F954ED7" w14:textId="77777777" w:rsidR="0087480E" w:rsidRPr="0039151C" w:rsidRDefault="0087480E" w:rsidP="0087480E">
      <w:pPr>
        <w:pStyle w:val="shadedbox"/>
      </w:pPr>
      <w:r w:rsidRPr="0039151C">
        <w:rPr>
          <w:lang w:val="es-US"/>
        </w:rPr>
        <w:t>Término legal</w:t>
      </w:r>
    </w:p>
    <w:p w14:paraId="0776B1F2" w14:textId="4DFE7FF5" w:rsidR="0087480E" w:rsidRPr="0039151C" w:rsidRDefault="0087480E" w:rsidP="003F3379">
      <w:pPr>
        <w:pStyle w:val="shadedbox"/>
        <w:spacing w:line="240" w:lineRule="auto"/>
      </w:pPr>
      <w:r w:rsidRPr="0039151C">
        <w:rPr>
          <w:lang w:val="es-US"/>
        </w:rPr>
        <w:lastRenderedPageBreak/>
        <w:t xml:space="preserve">El nombre formal para la organización de revisión independiente es </w:t>
      </w:r>
      <w:r w:rsidRPr="0039151C">
        <w:rPr>
          <w:b/>
          <w:bCs/>
          <w:lang w:val="es-US"/>
        </w:rPr>
        <w:t>Entidad de revisión independiente</w:t>
      </w:r>
      <w:r w:rsidRPr="0039151C">
        <w:rPr>
          <w:lang w:val="es-US"/>
        </w:rPr>
        <w:t xml:space="preserve">. A veces se la denomina </w:t>
      </w:r>
      <w:r w:rsidRPr="0039151C">
        <w:rPr>
          <w:b/>
          <w:bCs/>
          <w:lang w:val="es-US"/>
        </w:rPr>
        <w:t>IRE</w:t>
      </w:r>
      <w:r w:rsidRPr="0039151C">
        <w:rPr>
          <w:lang w:val="es-US"/>
        </w:rPr>
        <w:t xml:space="preserve"> (del inglés </w:t>
      </w:r>
      <w:r w:rsidRPr="002F24C3">
        <w:rPr>
          <w:i/>
          <w:lang w:val="es-US"/>
        </w:rPr>
        <w:t>“</w:t>
      </w:r>
      <w:proofErr w:type="spellStart"/>
      <w:r w:rsidRPr="002F24C3">
        <w:rPr>
          <w:i/>
          <w:lang w:val="es-US"/>
        </w:rPr>
        <w:t>Independent</w:t>
      </w:r>
      <w:proofErr w:type="spellEnd"/>
      <w:r w:rsidRPr="002F24C3">
        <w:rPr>
          <w:i/>
          <w:lang w:val="es-US"/>
        </w:rPr>
        <w:t xml:space="preserve"> </w:t>
      </w:r>
      <w:proofErr w:type="spellStart"/>
      <w:r w:rsidRPr="002F24C3">
        <w:rPr>
          <w:i/>
          <w:lang w:val="es-US"/>
        </w:rPr>
        <w:t>Review</w:t>
      </w:r>
      <w:proofErr w:type="spellEnd"/>
      <w:r w:rsidRPr="002F24C3">
        <w:rPr>
          <w:i/>
          <w:lang w:val="es-US"/>
        </w:rPr>
        <w:t xml:space="preserve"> </w:t>
      </w:r>
      <w:proofErr w:type="spellStart"/>
      <w:r w:rsidRPr="002F24C3">
        <w:rPr>
          <w:i/>
          <w:lang w:val="es-US"/>
        </w:rPr>
        <w:t>Entity</w:t>
      </w:r>
      <w:proofErr w:type="spellEnd"/>
      <w:r w:rsidRPr="002F24C3">
        <w:rPr>
          <w:i/>
          <w:lang w:val="es-US"/>
        </w:rPr>
        <w:t>”</w:t>
      </w:r>
      <w:r w:rsidRPr="0039151C">
        <w:rPr>
          <w:lang w:val="es-US"/>
        </w:rPr>
        <w:t>).</w:t>
      </w:r>
    </w:p>
    <w:p w14:paraId="7D17FB8F" w14:textId="19D0E391" w:rsidR="002E1D1E" w:rsidRPr="0039151C" w:rsidRDefault="00B35B30" w:rsidP="00795F85">
      <w:pPr>
        <w:tabs>
          <w:tab w:val="left" w:pos="1080"/>
        </w:tabs>
        <w:spacing w:before="240" w:beforeAutospacing="0" w:after="120" w:afterAutospacing="0"/>
        <w:rPr>
          <w:rFonts w:ascii="Source Sans Pro" w:hAnsi="Source Sans Pro"/>
        </w:rPr>
      </w:pPr>
      <w:r w:rsidRPr="0039151C">
        <w:rPr>
          <w:rFonts w:ascii="Source Sans Pro" w:hAnsi="Source Sans Pro"/>
          <w:b/>
          <w:bCs/>
          <w:lang w:val="es-US"/>
        </w:rPr>
        <w:t>La organización de revisión independiente es una organización independiente que contrata Medicare.</w:t>
      </w:r>
      <w:r w:rsidRPr="0039151C">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 </w:t>
      </w:r>
    </w:p>
    <w:p w14:paraId="325415E5" w14:textId="2CECECE6" w:rsidR="002E1D1E" w:rsidRPr="0039151C" w:rsidRDefault="002E1D1E" w:rsidP="00795F85">
      <w:pPr>
        <w:pStyle w:val="StepHeading"/>
        <w:rPr>
          <w:rFonts w:ascii="Source Sans Pro" w:hAnsi="Source Sans Pro"/>
        </w:rPr>
      </w:pPr>
      <w:r w:rsidRPr="0039151C">
        <w:rPr>
          <w:rFonts w:ascii="Source Sans Pro" w:hAnsi="Source Sans Pro"/>
          <w:bCs/>
          <w:lang w:val="es-US"/>
        </w:rPr>
        <w:t>Paso 1: Usted (o su representante, médico u otra persona autorizada a dar recetas) debe comunicarse con la organización de revisión independiente y pedir una revisión de su caso.</w:t>
      </w:r>
    </w:p>
    <w:p w14:paraId="43D764E0" w14:textId="77777777" w:rsidR="009C3EA5" w:rsidRPr="0039151C" w:rsidRDefault="002E1D1E" w:rsidP="00061181">
      <w:pPr>
        <w:pStyle w:val="ListBullet"/>
        <w:numPr>
          <w:ilvl w:val="0"/>
          <w:numId w:val="5"/>
        </w:numPr>
        <w:rPr>
          <w:rFonts w:ascii="Source Sans Pro" w:hAnsi="Source Sans Pro"/>
        </w:rPr>
      </w:pPr>
      <w:r w:rsidRPr="0039151C">
        <w:rPr>
          <w:rFonts w:ascii="Source Sans Pro" w:hAnsi="Source Sans Pro"/>
          <w:lang w:val="es-US"/>
        </w:rPr>
        <w:t xml:space="preserve">Si rechazamos su apelación del Nivel 1, el aviso escrito que le enviaremos incluirá </w:t>
      </w:r>
      <w:r w:rsidRPr="0039151C">
        <w:rPr>
          <w:rFonts w:ascii="Source Sans Pro" w:hAnsi="Source Sans Pro"/>
          <w:b/>
          <w:bCs/>
          <w:lang w:val="es-US"/>
        </w:rPr>
        <w:t>instrucciones para presentar una apelación del Nivel 2</w:t>
      </w:r>
      <w:r w:rsidRPr="0039151C">
        <w:rPr>
          <w:rFonts w:ascii="Source Sans Pro" w:hAnsi="Source Sans Pro"/>
          <w:lang w:val="es-US"/>
        </w:rPr>
        <w:t xml:space="preserve"> ante la organización de revisión independiente. Estas instrucciones le indicarán quién puede presentar esta apelación de Nivel 2, qué plazos deberá respetar y cómo comunicarse con la organización de revisión independiente. </w:t>
      </w:r>
    </w:p>
    <w:p w14:paraId="43FC60B8" w14:textId="77777777" w:rsidR="009C3EA5" w:rsidRPr="0039151C" w:rsidRDefault="009C3EA5" w:rsidP="009C3EA5">
      <w:pPr>
        <w:numPr>
          <w:ilvl w:val="0"/>
          <w:numId w:val="5"/>
        </w:numPr>
        <w:spacing w:before="0" w:beforeAutospacing="0" w:after="120" w:afterAutospacing="0"/>
        <w:rPr>
          <w:rFonts w:ascii="Source Sans Pro" w:hAnsi="Source Sans Pro"/>
        </w:rPr>
      </w:pPr>
      <w:bookmarkStart w:id="698" w:name="_Hlk187766620"/>
      <w:r w:rsidRPr="0039151C">
        <w:rPr>
          <w:rFonts w:ascii="Source Sans Pro" w:hAnsi="Source Sans Pro"/>
          <w:b/>
          <w:bCs/>
          <w:lang w:val="es-US"/>
        </w:rPr>
        <w:t>Debe realizar su solicitud de apelación en el plazo de 65 días calendario</w:t>
      </w:r>
      <w:r w:rsidRPr="0039151C">
        <w:rPr>
          <w:rFonts w:ascii="Source Sans Pro" w:hAnsi="Source Sans Pro"/>
          <w:lang w:val="es-US"/>
        </w:rPr>
        <w:t xml:space="preserve"> a partir de la fecha que figura en el aviso escrito.</w:t>
      </w:r>
    </w:p>
    <w:bookmarkEnd w:id="698"/>
    <w:p w14:paraId="5ED8BF71" w14:textId="28F5EE41" w:rsidR="002E1D1E" w:rsidRPr="0039151C" w:rsidRDefault="00CB002E" w:rsidP="00061181">
      <w:pPr>
        <w:pStyle w:val="ListBullet"/>
        <w:numPr>
          <w:ilvl w:val="0"/>
          <w:numId w:val="5"/>
        </w:numPr>
        <w:rPr>
          <w:rFonts w:ascii="Source Sans Pro" w:hAnsi="Source Sans Pro"/>
        </w:rPr>
      </w:pPr>
      <w:r w:rsidRPr="0039151C">
        <w:rPr>
          <w:rFonts w:ascii="Source Sans Pro" w:hAnsi="Source Sans Pro"/>
          <w:lang w:val="es-US"/>
        </w:rPr>
        <w:t xml:space="preserve">Si no completamos nuestra revisión dentro del plazo aplicable o tomamos una decisión desfavorable con respecto a la determinación de </w:t>
      </w:r>
      <w:r w:rsidRPr="0039151C">
        <w:rPr>
          <w:rFonts w:ascii="Source Sans Pro" w:hAnsi="Source Sans Pro"/>
          <w:b/>
          <w:bCs/>
          <w:lang w:val="es-US"/>
        </w:rPr>
        <w:t>riesgo</w:t>
      </w:r>
      <w:r w:rsidRPr="0039151C">
        <w:rPr>
          <w:rFonts w:ascii="Source Sans Pro" w:hAnsi="Source Sans Pro"/>
          <w:lang w:val="es-US"/>
        </w:rPr>
        <w:t xml:space="preserve"> según nuestro programa de administración de medicamentos, enviaremos automáticamente su solicitud a la IRE.</w:t>
      </w:r>
    </w:p>
    <w:p w14:paraId="3C35364E" w14:textId="16228D39" w:rsidR="002E1D1E" w:rsidRPr="0039151C" w:rsidRDefault="005A2DEA" w:rsidP="00061181">
      <w:pPr>
        <w:pStyle w:val="ListBullet"/>
        <w:numPr>
          <w:ilvl w:val="0"/>
          <w:numId w:val="5"/>
        </w:numPr>
        <w:rPr>
          <w:rFonts w:ascii="Source Sans Pro" w:hAnsi="Source Sans Pro"/>
        </w:rPr>
      </w:pPr>
      <w:r w:rsidRPr="0039151C">
        <w:rPr>
          <w:rFonts w:ascii="Source Sans Pro" w:hAnsi="Source Sans Pro"/>
          <w:lang w:val="es-US"/>
        </w:rPr>
        <w:t xml:space="preserve">Le enviaremos la información sobre su apelación a la organización de revisión independiente. A esta información se la denomina su </w:t>
      </w:r>
      <w:r w:rsidRPr="0039151C">
        <w:rPr>
          <w:rFonts w:ascii="Source Sans Pro" w:hAnsi="Source Sans Pro"/>
          <w:b/>
          <w:bCs/>
          <w:lang w:val="es-US"/>
        </w:rPr>
        <w:t>archivo de caso</w:t>
      </w:r>
      <w:r w:rsidRPr="0039151C">
        <w:rPr>
          <w:rFonts w:ascii="Source Sans Pro" w:hAnsi="Source Sans Pro"/>
          <w:lang w:val="es-US"/>
        </w:rPr>
        <w:t xml:space="preserve">. </w:t>
      </w:r>
      <w:r w:rsidRPr="0039151C">
        <w:rPr>
          <w:rFonts w:ascii="Source Sans Pro" w:hAnsi="Source Sans Pro"/>
          <w:b/>
          <w:bCs/>
          <w:lang w:val="es-US"/>
        </w:rPr>
        <w:t>Usted tiene derecho a pedirnos una copia de su archivo de caso</w:t>
      </w:r>
      <w:r w:rsidRPr="0039151C">
        <w:rPr>
          <w:rFonts w:ascii="Source Sans Pro" w:hAnsi="Source Sans Pro"/>
          <w:lang w:val="es-US"/>
        </w:rPr>
        <w:t xml:space="preserve">. </w:t>
      </w:r>
      <w:r w:rsidRPr="0039151C">
        <w:rPr>
          <w:rFonts w:ascii="Source Sans Pro" w:hAnsi="Source Sans Pro"/>
          <w:color w:val="0000FF"/>
          <w:lang w:val="es-US"/>
        </w:rPr>
        <w:t>[</w:t>
      </w:r>
      <w:r w:rsidRPr="0039151C">
        <w:rPr>
          <w:rFonts w:ascii="Source Sans Pro" w:hAnsi="Source Sans Pro"/>
          <w:i/>
          <w:iCs/>
          <w:color w:val="0000FF"/>
        </w:rPr>
        <w:t>If a fee is charged, insert:</w:t>
      </w:r>
      <w:r w:rsidRPr="0039151C">
        <w:rPr>
          <w:rFonts w:ascii="Source Sans Pro" w:hAnsi="Source Sans Pro"/>
          <w:color w:val="0000FF"/>
          <w:lang w:val="es-US"/>
        </w:rPr>
        <w:t xml:space="preserve"> Se nos permite cobrarle un cargo por copiar y enviarle esta información.]</w:t>
      </w:r>
      <w:r w:rsidRPr="0039151C">
        <w:rPr>
          <w:rFonts w:ascii="Source Sans Pro" w:hAnsi="Source Sans Pro"/>
          <w:color w:val="000000"/>
          <w:lang w:val="es-US"/>
        </w:rPr>
        <w:t xml:space="preserve"> </w:t>
      </w:r>
    </w:p>
    <w:p w14:paraId="60712986" w14:textId="79756DBB" w:rsidR="002E1D1E" w:rsidRPr="0039151C" w:rsidRDefault="002E1D1E" w:rsidP="00061181">
      <w:pPr>
        <w:pStyle w:val="ListBullet"/>
        <w:numPr>
          <w:ilvl w:val="0"/>
          <w:numId w:val="5"/>
        </w:numPr>
        <w:rPr>
          <w:rFonts w:ascii="Source Sans Pro" w:hAnsi="Source Sans Pro"/>
        </w:rPr>
      </w:pPr>
      <w:r w:rsidRPr="0039151C">
        <w:rPr>
          <w:rFonts w:ascii="Source Sans Pro" w:hAnsi="Source Sans Pro"/>
          <w:lang w:val="es-US"/>
        </w:rPr>
        <w:t>Usted tiene derecho a proporcionarle a la organización de revisión independiente información adicional para sustentar su apelación.</w:t>
      </w:r>
    </w:p>
    <w:p w14:paraId="7052D5B0" w14:textId="6EEB11AB" w:rsidR="002E1D1E" w:rsidRPr="0039151C" w:rsidRDefault="002E1D1E" w:rsidP="00795F85">
      <w:pPr>
        <w:pStyle w:val="StepHeading"/>
        <w:rPr>
          <w:rFonts w:ascii="Source Sans Pro" w:hAnsi="Source Sans Pro"/>
        </w:rPr>
      </w:pPr>
      <w:r w:rsidRPr="0039151C">
        <w:rPr>
          <w:rFonts w:ascii="Source Sans Pro" w:hAnsi="Source Sans Pro"/>
          <w:bCs/>
          <w:lang w:val="es-US"/>
        </w:rPr>
        <w:t>Paso 2: La organización de revisión independiente revisa su apelación.</w:t>
      </w:r>
    </w:p>
    <w:p w14:paraId="07495381" w14:textId="23E02531" w:rsidR="00520DE8" w:rsidRPr="0039151C" w:rsidRDefault="002E1D1E" w:rsidP="002A2BF5">
      <w:pPr>
        <w:pStyle w:val="Minorsubheadingindented25"/>
        <w:numPr>
          <w:ilvl w:val="0"/>
          <w:numId w:val="230"/>
        </w:numPr>
        <w:rPr>
          <w:rFonts w:ascii="Source Sans Pro" w:hAnsi="Source Sans Pro"/>
          <w:b w:val="0"/>
          <w:i w:val="0"/>
        </w:rPr>
      </w:pPr>
      <w:r w:rsidRPr="0039151C">
        <w:rPr>
          <w:rFonts w:ascii="Source Sans Pro" w:hAnsi="Source Sans Pro"/>
          <w:b w:val="0"/>
          <w:i w:val="0"/>
          <w:lang w:val="es-US"/>
        </w:rPr>
        <w:t xml:space="preserve">Los revisores de la organización de revisión independiente analizarán cuidadosamente toda la información sobre su apelación. </w:t>
      </w:r>
    </w:p>
    <w:p w14:paraId="2F523AF3" w14:textId="73A21A88"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 xml:space="preserve">Plazos para una apelación rápida </w:t>
      </w:r>
    </w:p>
    <w:p w14:paraId="00AC50E0" w14:textId="48763598" w:rsidR="002E1D1E" w:rsidRPr="0039151C" w:rsidRDefault="002E1D1E" w:rsidP="002A2BF5">
      <w:pPr>
        <w:pStyle w:val="ListBullet"/>
        <w:numPr>
          <w:ilvl w:val="0"/>
          <w:numId w:val="143"/>
        </w:numPr>
        <w:rPr>
          <w:rFonts w:ascii="Source Sans Pro" w:hAnsi="Source Sans Pro"/>
        </w:rPr>
      </w:pPr>
      <w:r w:rsidRPr="0039151C">
        <w:rPr>
          <w:rFonts w:ascii="Source Sans Pro" w:hAnsi="Source Sans Pro"/>
          <w:lang w:val="es-US"/>
        </w:rPr>
        <w:t>Si su salud lo requiere, pida a la organización de revisión independiente una apelación rápida.</w:t>
      </w:r>
    </w:p>
    <w:p w14:paraId="6DA7579F" w14:textId="1D494A67" w:rsidR="002E1D1E" w:rsidRPr="0039151C" w:rsidRDefault="002E1D1E" w:rsidP="002A2BF5">
      <w:pPr>
        <w:pStyle w:val="ListBullet"/>
        <w:numPr>
          <w:ilvl w:val="0"/>
          <w:numId w:val="143"/>
        </w:numPr>
        <w:rPr>
          <w:rFonts w:ascii="Source Sans Pro" w:hAnsi="Source Sans Pro"/>
        </w:rPr>
      </w:pPr>
      <w:r w:rsidRPr="0039151C">
        <w:rPr>
          <w:rFonts w:ascii="Source Sans Pro" w:hAnsi="Source Sans Pro"/>
          <w:lang w:val="es-US"/>
        </w:rPr>
        <w:lastRenderedPageBreak/>
        <w:t xml:space="preserve">Si la organización acepta darle una apelación rápida, dicha organización debe comunicarle su respuesta a la apelación de Nivel 2 </w:t>
      </w:r>
      <w:r w:rsidRPr="0039151C">
        <w:rPr>
          <w:rFonts w:ascii="Source Sans Pro" w:hAnsi="Source Sans Pro"/>
          <w:b/>
          <w:bCs/>
          <w:lang w:val="es-US"/>
        </w:rPr>
        <w:t>en un plazo de 72 horas</w:t>
      </w:r>
      <w:r w:rsidRPr="0039151C">
        <w:rPr>
          <w:rFonts w:ascii="Source Sans Pro" w:hAnsi="Source Sans Pro"/>
          <w:lang w:val="es-US"/>
        </w:rPr>
        <w:t xml:space="preserve"> después de recibir su solicitud de apelación.</w:t>
      </w:r>
    </w:p>
    <w:p w14:paraId="78AE779A" w14:textId="6F283C51"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 xml:space="preserve">Plazos para una apelación estándar </w:t>
      </w:r>
    </w:p>
    <w:p w14:paraId="582F5750" w14:textId="4FBE4967" w:rsidR="002E1D1E" w:rsidRPr="0039151C" w:rsidRDefault="005A2DEA" w:rsidP="002A2BF5">
      <w:pPr>
        <w:pStyle w:val="ListBullet"/>
        <w:numPr>
          <w:ilvl w:val="0"/>
          <w:numId w:val="144"/>
        </w:numPr>
        <w:rPr>
          <w:rFonts w:ascii="Source Sans Pro" w:hAnsi="Source Sans Pro"/>
        </w:rPr>
      </w:pPr>
      <w:r w:rsidRPr="0039151C">
        <w:rPr>
          <w:rFonts w:ascii="Source Sans Pro" w:hAnsi="Source Sans Pro"/>
          <w:lang w:val="es-US"/>
        </w:rPr>
        <w:t xml:space="preserve">En el caso de las apelaciones estándar, la organización de revisión independiente debe comunicarle la respuesta a su apelación de Nivel 2 </w:t>
      </w:r>
      <w:r w:rsidRPr="0039151C">
        <w:rPr>
          <w:rFonts w:ascii="Source Sans Pro" w:hAnsi="Source Sans Pro"/>
          <w:b/>
          <w:bCs/>
          <w:lang w:val="es-US"/>
        </w:rPr>
        <w:t>en un plazo de 7 días calendario</w:t>
      </w:r>
      <w:r w:rsidRPr="0039151C">
        <w:rPr>
          <w:rFonts w:ascii="Source Sans Pro" w:hAnsi="Source Sans Pro"/>
          <w:lang w:val="es-US"/>
        </w:rPr>
        <w:t xml:space="preserve"> después de recibir su apelación si es por un medicamento que aún no ha recibido. Si solicita que le reembolsemos un medicamento que ya compró, la organización de revisión independiente debe darle una respuesta a su apelación de Nivel 2 </w:t>
      </w:r>
      <w:r w:rsidRPr="0039151C">
        <w:rPr>
          <w:rFonts w:ascii="Source Sans Pro" w:hAnsi="Source Sans Pro"/>
          <w:b/>
          <w:bCs/>
          <w:lang w:val="es-US"/>
        </w:rPr>
        <w:t>en un plazo de 14 días calendario</w:t>
      </w:r>
      <w:r w:rsidRPr="0039151C">
        <w:rPr>
          <w:rFonts w:ascii="Source Sans Pro" w:hAnsi="Source Sans Pro"/>
          <w:lang w:val="es-US"/>
        </w:rPr>
        <w:t xml:space="preserve"> después de haber recibido su solicitud.</w:t>
      </w:r>
    </w:p>
    <w:p w14:paraId="0339A352" w14:textId="0989F0C4" w:rsidR="005A2DEA" w:rsidRPr="0039151C" w:rsidRDefault="005A2DEA" w:rsidP="00795F85">
      <w:pPr>
        <w:pStyle w:val="StepHeading"/>
        <w:rPr>
          <w:rFonts w:ascii="Source Sans Pro" w:hAnsi="Source Sans Pro"/>
        </w:rPr>
      </w:pPr>
      <w:r w:rsidRPr="0039151C">
        <w:rPr>
          <w:rFonts w:ascii="Source Sans Pro" w:hAnsi="Source Sans Pro"/>
          <w:bCs/>
          <w:lang w:val="es-US"/>
        </w:rPr>
        <w:t xml:space="preserve">Paso 3: La organización de revisión independiente le da su respuesta. </w:t>
      </w:r>
    </w:p>
    <w:p w14:paraId="553B3982" w14:textId="45EBBB31" w:rsidR="005A2DEA" w:rsidRPr="0039151C" w:rsidRDefault="005A2DEA" w:rsidP="00795F85">
      <w:pPr>
        <w:pStyle w:val="0bullet1"/>
        <w:numPr>
          <w:ilvl w:val="0"/>
          <w:numId w:val="0"/>
        </w:numPr>
        <w:rPr>
          <w:rFonts w:ascii="Source Sans Pro" w:hAnsi="Source Sans Pro"/>
        </w:rPr>
      </w:pPr>
      <w:r w:rsidRPr="0039151C">
        <w:rPr>
          <w:rFonts w:ascii="Source Sans Pro" w:hAnsi="Source Sans Pro"/>
          <w:b/>
          <w:bCs/>
          <w:i/>
          <w:iCs/>
          <w:lang w:val="es-US"/>
        </w:rPr>
        <w:t>En el caso de las apelaciones rápidas:</w:t>
      </w:r>
    </w:p>
    <w:p w14:paraId="5C1A1D53" w14:textId="5D8B5C1F" w:rsidR="005A2DEA" w:rsidRPr="0039151C" w:rsidRDefault="005A2DEA" w:rsidP="00061181">
      <w:pPr>
        <w:numPr>
          <w:ilvl w:val="0"/>
          <w:numId w:val="9"/>
        </w:numPr>
        <w:tabs>
          <w:tab w:val="clear" w:pos="720"/>
        </w:tabs>
        <w:spacing w:before="120" w:beforeAutospacing="0" w:after="120" w:afterAutospacing="0"/>
        <w:rPr>
          <w:rFonts w:ascii="Source Sans Pro" w:hAnsi="Source Sans Pro"/>
        </w:rPr>
      </w:pPr>
      <w:r w:rsidRPr="0039151C">
        <w:rPr>
          <w:rFonts w:ascii="Source Sans Pro" w:hAnsi="Source Sans Pro"/>
          <w:b/>
          <w:bCs/>
          <w:lang w:val="es-US"/>
        </w:rPr>
        <w:t>Si la organización de revisión independiente acepta una parte o la totalidad de lo que solicitó</w:t>
      </w:r>
      <w:r w:rsidRPr="0039151C">
        <w:rPr>
          <w:rFonts w:ascii="Source Sans Pro" w:hAnsi="Source Sans Pro"/>
          <w:lang w:val="es-US"/>
        </w:rPr>
        <w:t xml:space="preserve">, debemos brindar la cobertura para medicamentos que aprobó la organización de revisión independiente </w:t>
      </w:r>
      <w:r w:rsidRPr="0039151C">
        <w:rPr>
          <w:rFonts w:ascii="Source Sans Pro" w:hAnsi="Source Sans Pro"/>
          <w:b/>
          <w:bCs/>
          <w:lang w:val="es-US"/>
        </w:rPr>
        <w:t>en un plazo de 24 horas</w:t>
      </w:r>
      <w:r w:rsidRPr="0039151C">
        <w:rPr>
          <w:rFonts w:ascii="Source Sans Pro" w:hAnsi="Source Sans Pro"/>
          <w:lang w:val="es-US"/>
        </w:rPr>
        <w:t xml:space="preserve"> después de recibida la decisión de parte de dicha organización.</w:t>
      </w:r>
    </w:p>
    <w:p w14:paraId="70E3D59C" w14:textId="6D4142B4" w:rsidR="005A2DEA" w:rsidRPr="0039151C" w:rsidRDefault="005A2DEA" w:rsidP="00795F85">
      <w:pPr>
        <w:pStyle w:val="0bullet1"/>
        <w:keepNext/>
        <w:numPr>
          <w:ilvl w:val="0"/>
          <w:numId w:val="0"/>
        </w:numPr>
        <w:spacing w:after="100"/>
        <w:rPr>
          <w:rFonts w:ascii="Source Sans Pro" w:hAnsi="Source Sans Pro"/>
          <w:b/>
          <w:i/>
        </w:rPr>
      </w:pPr>
      <w:r w:rsidRPr="0039151C">
        <w:rPr>
          <w:rFonts w:ascii="Source Sans Pro" w:hAnsi="Source Sans Pro"/>
          <w:b/>
          <w:bCs/>
          <w:i/>
          <w:iCs/>
          <w:lang w:val="es-US"/>
        </w:rPr>
        <w:t>En el caso de las apelaciones estándar:</w:t>
      </w:r>
    </w:p>
    <w:p w14:paraId="0B3E0523" w14:textId="2735E1A4" w:rsidR="006E6EA7" w:rsidRPr="0039151C" w:rsidRDefault="005A2DEA" w:rsidP="00061181">
      <w:pPr>
        <w:numPr>
          <w:ilvl w:val="0"/>
          <w:numId w:val="9"/>
        </w:numPr>
        <w:tabs>
          <w:tab w:val="clear" w:pos="720"/>
        </w:tabs>
        <w:spacing w:before="120" w:beforeAutospacing="0" w:after="120" w:afterAutospacing="0"/>
        <w:rPr>
          <w:rFonts w:ascii="Source Sans Pro" w:hAnsi="Source Sans Pro"/>
        </w:rPr>
      </w:pPr>
      <w:r w:rsidRPr="0039151C">
        <w:rPr>
          <w:rFonts w:ascii="Source Sans Pro" w:hAnsi="Source Sans Pro"/>
          <w:b/>
          <w:bCs/>
          <w:color w:val="000000"/>
          <w:lang w:val="es-US"/>
        </w:rPr>
        <w:t>Si la organización de revisión independiente acepta una parte o la totalidad de su solicitud de cobertura</w:t>
      </w:r>
      <w:r w:rsidRPr="0039151C">
        <w:rPr>
          <w:rFonts w:ascii="Source Sans Pro" w:hAnsi="Source Sans Pro"/>
          <w:color w:val="000000"/>
          <w:lang w:val="es-US"/>
        </w:rPr>
        <w:t xml:space="preserve">, </w:t>
      </w:r>
      <w:r w:rsidRPr="0039151C">
        <w:rPr>
          <w:rFonts w:ascii="Source Sans Pro" w:hAnsi="Source Sans Pro"/>
          <w:lang w:val="es-US"/>
        </w:rPr>
        <w:t>debemos</w:t>
      </w:r>
      <w:r w:rsidRPr="0039151C">
        <w:rPr>
          <w:rFonts w:ascii="Source Sans Pro" w:hAnsi="Source Sans Pro"/>
          <w:b/>
          <w:bCs/>
          <w:lang w:val="es-US"/>
        </w:rPr>
        <w:t xml:space="preserve"> brindar la cobertura para medicamentos</w:t>
      </w:r>
      <w:r w:rsidRPr="0039151C">
        <w:rPr>
          <w:rFonts w:ascii="Source Sans Pro" w:hAnsi="Source Sans Pro"/>
          <w:lang w:val="es-US"/>
        </w:rPr>
        <w:t xml:space="preserve"> que aprobó la organización de revisión </w:t>
      </w:r>
      <w:r w:rsidRPr="0039151C">
        <w:rPr>
          <w:rFonts w:ascii="Source Sans Pro" w:hAnsi="Source Sans Pro"/>
          <w:b/>
          <w:bCs/>
          <w:lang w:val="es-US"/>
        </w:rPr>
        <w:t>en un plazo de 72 horas</w:t>
      </w:r>
      <w:r w:rsidRPr="0039151C">
        <w:rPr>
          <w:rFonts w:ascii="Source Sans Pro" w:hAnsi="Source Sans Pro"/>
          <w:lang w:val="es-US"/>
        </w:rPr>
        <w:t xml:space="preserve"> después de recibida la decisión de parte de dicha organización. </w:t>
      </w:r>
    </w:p>
    <w:p w14:paraId="6F86C76B" w14:textId="79C6DC0C" w:rsidR="005A2DEA" w:rsidRPr="0039151C" w:rsidRDefault="006E6EA7" w:rsidP="00061181">
      <w:pPr>
        <w:numPr>
          <w:ilvl w:val="0"/>
          <w:numId w:val="9"/>
        </w:numPr>
        <w:tabs>
          <w:tab w:val="clear" w:pos="720"/>
        </w:tabs>
        <w:spacing w:before="120" w:beforeAutospacing="0" w:after="120" w:afterAutospacing="0"/>
        <w:rPr>
          <w:rFonts w:ascii="Source Sans Pro" w:hAnsi="Source Sans Pro"/>
        </w:rPr>
      </w:pPr>
      <w:r w:rsidRPr="0039151C">
        <w:rPr>
          <w:rFonts w:ascii="Source Sans Pro" w:hAnsi="Source Sans Pro"/>
          <w:b/>
          <w:bCs/>
          <w:color w:val="000000"/>
          <w:lang w:val="es-US"/>
        </w:rPr>
        <w:t xml:space="preserve">Si la organización de revisión independiente acepta parte o la totalidad de su solicitud </w:t>
      </w:r>
      <w:r w:rsidRPr="0039151C">
        <w:rPr>
          <w:rFonts w:ascii="Source Sans Pro" w:hAnsi="Source Sans Pro"/>
          <w:b/>
          <w:bCs/>
          <w:lang w:val="es-US"/>
        </w:rPr>
        <w:t>de reembolso</w:t>
      </w:r>
      <w:r w:rsidRPr="0039151C">
        <w:rPr>
          <w:rFonts w:ascii="Source Sans Pro" w:hAnsi="Source Sans Pro"/>
          <w:lang w:val="es-US"/>
        </w:rPr>
        <w:t xml:space="preserve"> del costo de un medicamento que ya compró, debemos </w:t>
      </w:r>
      <w:r w:rsidRPr="0039151C">
        <w:rPr>
          <w:rFonts w:ascii="Source Sans Pro" w:hAnsi="Source Sans Pro"/>
          <w:b/>
          <w:bCs/>
          <w:lang w:val="es-US"/>
        </w:rPr>
        <w:t>enviarle el pago en un plazo de 30 días calendario</w:t>
      </w:r>
      <w:r w:rsidRPr="0039151C">
        <w:rPr>
          <w:rFonts w:ascii="Source Sans Pro" w:hAnsi="Source Sans Pro"/>
          <w:lang w:val="es-US"/>
        </w:rPr>
        <w:t xml:space="preserve"> después de recibida la decisión de parte de dicha organización.</w:t>
      </w:r>
    </w:p>
    <w:p w14:paraId="0207E9F2" w14:textId="2E123910" w:rsidR="002E1D1E" w:rsidRPr="0039151C" w:rsidRDefault="002E1D1E" w:rsidP="00795F85">
      <w:pPr>
        <w:pStyle w:val="subheading"/>
        <w:rPr>
          <w:rFonts w:ascii="Source Sans Pro" w:hAnsi="Source Sans Pro"/>
        </w:rPr>
      </w:pPr>
      <w:r w:rsidRPr="0039151C">
        <w:rPr>
          <w:rFonts w:ascii="Source Sans Pro" w:hAnsi="Source Sans Pro"/>
          <w:bCs/>
          <w:lang w:val="es-US"/>
        </w:rPr>
        <w:t>¿Qué sucede si la organización de revisión independiente rechaza su apelación?</w:t>
      </w:r>
    </w:p>
    <w:p w14:paraId="04A69FFE" w14:textId="1C3ED030" w:rsidR="002E1D1E" w:rsidRPr="0039151C" w:rsidRDefault="002E1D1E" w:rsidP="00795F85">
      <w:pPr>
        <w:spacing w:before="120" w:beforeAutospacing="0" w:after="120" w:afterAutospacing="0"/>
        <w:rPr>
          <w:rFonts w:ascii="Source Sans Pro" w:hAnsi="Source Sans Pro"/>
        </w:rPr>
      </w:pPr>
      <w:r w:rsidRPr="0039151C">
        <w:rPr>
          <w:rFonts w:ascii="Source Sans Pro" w:hAnsi="Source Sans Pro"/>
          <w:lang w:val="es-US"/>
        </w:rPr>
        <w:t xml:space="preserve">Si esta organización rechaza </w:t>
      </w:r>
      <w:r w:rsidRPr="0039151C">
        <w:rPr>
          <w:rFonts w:ascii="Source Sans Pro" w:hAnsi="Source Sans Pro"/>
          <w:b/>
          <w:bCs/>
          <w:lang w:val="es-US"/>
        </w:rPr>
        <w:t xml:space="preserve">una parte o la totalidad </w:t>
      </w:r>
      <w:r w:rsidRPr="0039151C">
        <w:rPr>
          <w:rFonts w:ascii="Source Sans Pro" w:hAnsi="Source Sans Pro"/>
          <w:lang w:val="es-US"/>
        </w:rPr>
        <w:t xml:space="preserve">de su apelación, significa que están de acuerdo con nuestra decisión de no aprobar la solicitud (o parte de ella). (Esto se llama </w:t>
      </w:r>
      <w:r w:rsidRPr="0039151C">
        <w:rPr>
          <w:rFonts w:ascii="Source Sans Pro" w:hAnsi="Source Sans Pro"/>
          <w:b/>
          <w:bCs/>
          <w:lang w:val="es-US"/>
        </w:rPr>
        <w:t>confirmar la decisión</w:t>
      </w:r>
      <w:r w:rsidRPr="0039151C">
        <w:rPr>
          <w:rFonts w:ascii="Source Sans Pro" w:hAnsi="Source Sans Pro"/>
          <w:lang w:val="es-US"/>
        </w:rPr>
        <w:t xml:space="preserve">. También se denomina </w:t>
      </w:r>
      <w:r w:rsidRPr="0039151C">
        <w:rPr>
          <w:rFonts w:ascii="Source Sans Pro" w:hAnsi="Source Sans Pro"/>
          <w:b/>
          <w:bCs/>
          <w:lang w:val="es-US"/>
        </w:rPr>
        <w:t>rechazar su apelación</w:t>
      </w:r>
      <w:r w:rsidRPr="0039151C">
        <w:rPr>
          <w:rFonts w:ascii="Source Sans Pro" w:hAnsi="Source Sans Pro"/>
          <w:lang w:val="es-US"/>
        </w:rPr>
        <w:t xml:space="preserve">). En este caso, la organización de revisión independiente le enviará una carta para lo siguiente: </w:t>
      </w:r>
    </w:p>
    <w:p w14:paraId="67EDFB5B" w14:textId="686A6B60" w:rsidR="005A2DEA" w:rsidRPr="0039151C" w:rsidRDefault="005A2DEA" w:rsidP="002A2BF5">
      <w:pPr>
        <w:pStyle w:val="ListParagraph"/>
        <w:numPr>
          <w:ilvl w:val="0"/>
          <w:numId w:val="41"/>
        </w:numPr>
        <w:spacing w:before="120" w:beforeAutospacing="0" w:after="120" w:afterAutospacing="0"/>
        <w:contextualSpacing w:val="0"/>
        <w:rPr>
          <w:rFonts w:ascii="Source Sans Pro" w:hAnsi="Source Sans Pro"/>
        </w:rPr>
      </w:pPr>
      <w:r w:rsidRPr="0039151C">
        <w:rPr>
          <w:rFonts w:ascii="Source Sans Pro" w:hAnsi="Source Sans Pro"/>
          <w:lang w:val="es-US"/>
        </w:rPr>
        <w:t>Explicar la decisión.</w:t>
      </w:r>
    </w:p>
    <w:p w14:paraId="77A4CE4A" w14:textId="323C6F8E" w:rsidR="007F57FD" w:rsidRPr="0039151C" w:rsidRDefault="002F79A7" w:rsidP="002A2BF5">
      <w:pPr>
        <w:pStyle w:val="ListParagraph"/>
        <w:numPr>
          <w:ilvl w:val="0"/>
          <w:numId w:val="41"/>
        </w:numPr>
        <w:spacing w:before="120" w:beforeAutospacing="0" w:after="120" w:afterAutospacing="0"/>
        <w:contextualSpacing w:val="0"/>
        <w:rPr>
          <w:rFonts w:ascii="Source Sans Pro" w:hAnsi="Source Sans Pro"/>
        </w:rPr>
      </w:pPr>
      <w:r w:rsidRPr="0039151C">
        <w:rPr>
          <w:rFonts w:ascii="Source Sans Pro" w:hAnsi="Source Sans Pro"/>
          <w:lang w:val="es-US"/>
        </w:rPr>
        <w:t xml:space="preserve">Notificarle sobre el derecho a una apelación de Nivel 3 si el valor en dólares de la cobertura para medicamentos que solicita alcanza cierto mínimo. Si el valor en </w:t>
      </w:r>
      <w:r w:rsidRPr="0039151C">
        <w:rPr>
          <w:rFonts w:ascii="Source Sans Pro" w:hAnsi="Source Sans Pro"/>
          <w:lang w:val="es-US"/>
        </w:rPr>
        <w:lastRenderedPageBreak/>
        <w:t xml:space="preserve">dólares de la cobertura para medicamentos que está solicitando es demasiado bajo, no puede presentar otra apelación y la decisión del Nivel 2 es final. </w:t>
      </w:r>
    </w:p>
    <w:p w14:paraId="075473CC" w14:textId="0F693355" w:rsidR="002E1D1E" w:rsidRPr="0039151C" w:rsidRDefault="002F79A7" w:rsidP="002A2BF5">
      <w:pPr>
        <w:pStyle w:val="ListParagraph"/>
        <w:numPr>
          <w:ilvl w:val="0"/>
          <w:numId w:val="41"/>
        </w:numPr>
        <w:spacing w:before="120" w:beforeAutospacing="0" w:after="120" w:afterAutospacing="0"/>
        <w:contextualSpacing w:val="0"/>
        <w:rPr>
          <w:rFonts w:ascii="Source Sans Pro" w:hAnsi="Source Sans Pro"/>
        </w:rPr>
      </w:pPr>
      <w:r w:rsidRPr="0039151C">
        <w:rPr>
          <w:rFonts w:ascii="Source Sans Pro" w:hAnsi="Source Sans Pro"/>
          <w:lang w:val="es-US"/>
        </w:rPr>
        <w:t>Le indicará el valor en dólares que debe estar en disputa para continuar con el proceso de apelaciones.</w:t>
      </w:r>
    </w:p>
    <w:p w14:paraId="4DEB1D22" w14:textId="10601A18" w:rsidR="002E1D1E" w:rsidRPr="0039151C" w:rsidRDefault="002E1D1E" w:rsidP="00795F85">
      <w:pPr>
        <w:pStyle w:val="StepHeading"/>
        <w:rPr>
          <w:rFonts w:ascii="Source Sans Pro" w:hAnsi="Source Sans Pro"/>
        </w:rPr>
      </w:pPr>
      <w:r w:rsidRPr="0039151C">
        <w:rPr>
          <w:rFonts w:ascii="Source Sans Pro" w:hAnsi="Source Sans Pro"/>
          <w:bCs/>
          <w:lang w:val="es-US"/>
        </w:rPr>
        <w:t>Paso 4: Si su caso reúne los requisitos, puede elegir si desea continuar con su apelación.</w:t>
      </w:r>
    </w:p>
    <w:p w14:paraId="4FC98F99" w14:textId="5DED38B4" w:rsidR="002E1D1E" w:rsidRPr="0039151C" w:rsidRDefault="002E1D1E" w:rsidP="002A2BF5">
      <w:pPr>
        <w:pStyle w:val="ListBullet"/>
        <w:numPr>
          <w:ilvl w:val="0"/>
          <w:numId w:val="145"/>
        </w:numPr>
        <w:rPr>
          <w:rFonts w:ascii="Source Sans Pro" w:hAnsi="Source Sans Pro"/>
          <w:i/>
        </w:rPr>
      </w:pPr>
      <w:r w:rsidRPr="0039151C">
        <w:rPr>
          <w:rFonts w:ascii="Source Sans Pro" w:hAnsi="Source Sans Pro"/>
          <w:lang w:val="es-US"/>
        </w:rPr>
        <w:t xml:space="preserve">Hay 3 niveles adicionales en el proceso de apelaciones después del Nivel 2 (el total es de 5 niveles de apelación). </w:t>
      </w:r>
    </w:p>
    <w:p w14:paraId="0296C943" w14:textId="2D8D2E48" w:rsidR="002E1D1E" w:rsidRPr="0039151C" w:rsidRDefault="00025EF4" w:rsidP="002A2BF5">
      <w:pPr>
        <w:pStyle w:val="ListBullet"/>
        <w:numPr>
          <w:ilvl w:val="0"/>
          <w:numId w:val="145"/>
        </w:numPr>
        <w:rPr>
          <w:rFonts w:ascii="Source Sans Pro" w:hAnsi="Source Sans Pro"/>
          <w:i/>
        </w:rPr>
      </w:pPr>
      <w:r w:rsidRPr="0039151C">
        <w:rPr>
          <w:rFonts w:ascii="Source Sans Pro" w:hAnsi="Source Sans Pro"/>
          <w:lang w:val="es-US"/>
        </w:rPr>
        <w:t xml:space="preserve">Si desea continuar con una apelación de Nivel 3, los detalles de cómo hacer esto están en el aviso por escrito que recibe después de la decisión de su apelación de Nivel 2. </w:t>
      </w:r>
    </w:p>
    <w:p w14:paraId="6DB3B94C" w14:textId="590C35D0" w:rsidR="002E1D1E" w:rsidRPr="0039151C" w:rsidRDefault="002E1D1E" w:rsidP="002A2BF5">
      <w:pPr>
        <w:pStyle w:val="ListBullet"/>
        <w:numPr>
          <w:ilvl w:val="0"/>
          <w:numId w:val="145"/>
        </w:numPr>
        <w:rPr>
          <w:rFonts w:ascii="Source Sans Pro" w:hAnsi="Source Sans Pro"/>
        </w:rPr>
      </w:pPr>
      <w:r w:rsidRPr="0039151C">
        <w:rPr>
          <w:rFonts w:ascii="Source Sans Pro" w:hAnsi="Source Sans Pro"/>
          <w:lang w:val="es-US"/>
        </w:rPr>
        <w:t>La apelación de Nivel 3 es manejada por un juez administrativo o un mediador. La Sección 9 de este capítulo explica más acerca de los Niveles 3, 4 y 5 del proceso de apelaciones.</w:t>
      </w:r>
    </w:p>
    <w:p w14:paraId="22D88E07" w14:textId="6A276E67" w:rsidR="002E1D1E" w:rsidRPr="0039151C" w:rsidRDefault="002E1D1E" w:rsidP="003F3379">
      <w:pPr>
        <w:pStyle w:val="Heading2"/>
        <w:ind w:right="4"/>
        <w:rPr>
          <w:rFonts w:ascii="Source Sans Pro" w:hAnsi="Source Sans Pro"/>
        </w:rPr>
      </w:pPr>
      <w:bookmarkStart w:id="699" w:name="_Toc102342497"/>
      <w:bookmarkStart w:id="700" w:name="_Toc98761292"/>
      <w:bookmarkStart w:id="701" w:name="_Toc68442485"/>
      <w:bookmarkStart w:id="702" w:name="_Toc228561621"/>
      <w:bookmarkStart w:id="703" w:name="_Toc206585112"/>
      <w:r w:rsidRPr="0039151C">
        <w:rPr>
          <w:rFonts w:ascii="Source Sans Pro" w:hAnsi="Source Sans Pro"/>
          <w:bCs/>
          <w:lang w:val="es-US"/>
        </w:rPr>
        <w:t>SECCIÓN 7</w:t>
      </w:r>
      <w:r w:rsidRPr="0039151C">
        <w:rPr>
          <w:rFonts w:ascii="Source Sans Pro" w:hAnsi="Source Sans Pro"/>
          <w:bCs/>
          <w:lang w:val="es-US"/>
        </w:rPr>
        <w:tab/>
        <w:t>Cómo solicitarnos la cobertura de una hospitalización más prolongada si usted considera que está siendo dado de alta demasiado pronto</w:t>
      </w:r>
      <w:bookmarkEnd w:id="699"/>
      <w:bookmarkEnd w:id="700"/>
      <w:bookmarkEnd w:id="701"/>
      <w:bookmarkEnd w:id="702"/>
      <w:bookmarkEnd w:id="703"/>
      <w:r w:rsidRPr="0039151C">
        <w:rPr>
          <w:rFonts w:ascii="Source Sans Pro" w:hAnsi="Source Sans Pro"/>
          <w:bCs/>
          <w:lang w:val="es-US"/>
        </w:rPr>
        <w:t xml:space="preserve"> </w:t>
      </w:r>
    </w:p>
    <w:p w14:paraId="68CD5EDC" w14:textId="543A1A7B" w:rsidR="002E1D1E" w:rsidRPr="0039151C" w:rsidRDefault="002E1D1E" w:rsidP="00795F85">
      <w:pPr>
        <w:rPr>
          <w:rFonts w:ascii="Source Sans Pro" w:hAnsi="Source Sans Pro"/>
          <w:color w:val="333399"/>
        </w:rPr>
      </w:pPr>
      <w:r w:rsidRPr="0039151C">
        <w:rPr>
          <w:rFonts w:ascii="Source Sans Pro" w:hAnsi="Source Sans Pro"/>
          <w:lang w:val="es-US"/>
        </w:rPr>
        <w:t xml:space="preserve">Cuando se lo ingresa en un hospital, tiene derecho a obtener todos los servicios hospitalarios cubiertos que sean necesarios para el diagnóstico y tratamiento de su enfermedad o lesión. </w:t>
      </w:r>
    </w:p>
    <w:p w14:paraId="29BD003B" w14:textId="6A16E83C" w:rsidR="002E1D1E" w:rsidRPr="0039151C" w:rsidRDefault="002E1D1E" w:rsidP="00795F85">
      <w:pPr>
        <w:rPr>
          <w:rFonts w:ascii="Source Sans Pro" w:hAnsi="Source Sans Pro"/>
        </w:rPr>
      </w:pPr>
      <w:r w:rsidRPr="0039151C">
        <w:rPr>
          <w:rFonts w:ascii="Source Sans Pro" w:hAnsi="Source Sans Pro"/>
          <w:lang w:val="es-US"/>
        </w:rPr>
        <w:t xml:space="preserve">Durante su hospitalización cubierta, su médico y el personal del hospital colaborarán con usted para prepararlo para el día en que le den el alta. Ayudarán a coordinar la atención que pueda necesitar cuando se vaya. </w:t>
      </w:r>
    </w:p>
    <w:p w14:paraId="52BE96E6" w14:textId="46C11FF3" w:rsidR="002E1D1E" w:rsidRPr="0039151C" w:rsidRDefault="002E1D1E" w:rsidP="002A2BF5">
      <w:pPr>
        <w:pStyle w:val="ListBullet"/>
        <w:numPr>
          <w:ilvl w:val="0"/>
          <w:numId w:val="146"/>
        </w:numPr>
        <w:rPr>
          <w:rFonts w:ascii="Source Sans Pro" w:hAnsi="Source Sans Pro"/>
        </w:rPr>
      </w:pPr>
      <w:r w:rsidRPr="0039151C">
        <w:rPr>
          <w:rFonts w:ascii="Source Sans Pro" w:hAnsi="Source Sans Pro"/>
          <w:lang w:val="es-US"/>
        </w:rPr>
        <w:t xml:space="preserve">El día que deja el hospital es la </w:t>
      </w:r>
      <w:r w:rsidRPr="0039151C">
        <w:rPr>
          <w:rFonts w:ascii="Source Sans Pro" w:hAnsi="Source Sans Pro"/>
          <w:b/>
          <w:bCs/>
          <w:lang w:val="es-US"/>
        </w:rPr>
        <w:t>fecha del alta</w:t>
      </w:r>
      <w:r w:rsidRPr="0039151C">
        <w:rPr>
          <w:rFonts w:ascii="Source Sans Pro" w:hAnsi="Source Sans Pro"/>
          <w:lang w:val="es-US"/>
        </w:rPr>
        <w:t xml:space="preserve">. </w:t>
      </w:r>
    </w:p>
    <w:p w14:paraId="74AFC99F" w14:textId="6BF46BE7" w:rsidR="002E1D1E" w:rsidRPr="0039151C" w:rsidRDefault="002E1D1E" w:rsidP="002A2BF5">
      <w:pPr>
        <w:pStyle w:val="ListBullet"/>
        <w:numPr>
          <w:ilvl w:val="0"/>
          <w:numId w:val="146"/>
        </w:numPr>
        <w:rPr>
          <w:rFonts w:ascii="Source Sans Pro" w:hAnsi="Source Sans Pro"/>
        </w:rPr>
      </w:pPr>
      <w:r w:rsidRPr="0039151C">
        <w:rPr>
          <w:rFonts w:ascii="Source Sans Pro" w:hAnsi="Source Sans Pro"/>
          <w:lang w:val="es-US"/>
        </w:rPr>
        <w:t xml:space="preserve">Cuando se haya decidido la fecha del alta, su médico o el hospital se lo comunicarán. </w:t>
      </w:r>
    </w:p>
    <w:p w14:paraId="16D6D153" w14:textId="4262D93A" w:rsidR="002E1D1E" w:rsidRPr="0039151C" w:rsidRDefault="002E1D1E" w:rsidP="002A2BF5">
      <w:pPr>
        <w:pStyle w:val="ListBullet"/>
        <w:numPr>
          <w:ilvl w:val="0"/>
          <w:numId w:val="146"/>
        </w:numPr>
        <w:rPr>
          <w:rFonts w:ascii="Source Sans Pro" w:hAnsi="Source Sans Pro"/>
        </w:rPr>
      </w:pPr>
      <w:r w:rsidRPr="0039151C">
        <w:rPr>
          <w:rFonts w:ascii="Source Sans Pro" w:hAnsi="Source Sans Pro"/>
          <w:lang w:val="es-US"/>
        </w:rPr>
        <w:t>Si cree que le están pidiendo que deje el hospital demasiado pronto, puede solicitar una hospitalización más prolongada y se considerará su solicitud.</w:t>
      </w:r>
    </w:p>
    <w:p w14:paraId="4A291AAB" w14:textId="0D90AFDB" w:rsidR="002E1D1E" w:rsidRPr="0039151C" w:rsidRDefault="002E1D1E" w:rsidP="00BE5724">
      <w:pPr>
        <w:pStyle w:val="Heading3"/>
        <w:rPr>
          <w:rFonts w:ascii="Source Sans Pro" w:hAnsi="Source Sans Pro"/>
        </w:rPr>
      </w:pPr>
      <w:bookmarkStart w:id="704" w:name="_Toc68442486"/>
      <w:bookmarkStart w:id="705" w:name="_Toc228561622"/>
      <w:r w:rsidRPr="0039151C">
        <w:rPr>
          <w:rFonts w:ascii="Source Sans Pro" w:hAnsi="Source Sans Pro"/>
          <w:iCs w:val="0"/>
          <w:lang w:val="es-US"/>
        </w:rPr>
        <w:t>Sección 7.1</w:t>
      </w:r>
      <w:r w:rsidRPr="0039151C">
        <w:rPr>
          <w:rFonts w:ascii="Source Sans Pro" w:hAnsi="Source Sans Pro"/>
          <w:iCs w:val="0"/>
          <w:lang w:val="es-US"/>
        </w:rPr>
        <w:tab/>
        <w:t>Durante la hospitalización, recibirá un aviso por escrito de Medicare, donde se le explicarán sus derechos</w:t>
      </w:r>
      <w:bookmarkEnd w:id="704"/>
      <w:bookmarkEnd w:id="705"/>
    </w:p>
    <w:p w14:paraId="25F0F0D5" w14:textId="72EF263A" w:rsidR="002E1D1E" w:rsidRPr="0039151C" w:rsidRDefault="00C03A55" w:rsidP="00795F85">
      <w:pPr>
        <w:rPr>
          <w:rFonts w:ascii="Source Sans Pro" w:hAnsi="Source Sans Pro"/>
          <w:szCs w:val="26"/>
        </w:rPr>
      </w:pPr>
      <w:r w:rsidRPr="0039151C">
        <w:rPr>
          <w:rFonts w:ascii="Source Sans Pro" w:hAnsi="Source Sans Pro"/>
          <w:lang w:val="es-US"/>
        </w:rPr>
        <w:t xml:space="preserve">Dentro de los dos días calendario de su ingreso al hospital, recibirá un aviso por escrito denominado </w:t>
      </w:r>
      <w:proofErr w:type="spellStart"/>
      <w:r w:rsidRPr="0039151C">
        <w:rPr>
          <w:rFonts w:ascii="Source Sans Pro" w:hAnsi="Source Sans Pro"/>
          <w:i/>
          <w:iCs/>
          <w:lang w:val="es-US"/>
        </w:rPr>
        <w:t>An</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Important</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Message</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from</w:t>
      </w:r>
      <w:proofErr w:type="spellEnd"/>
      <w:r w:rsidRPr="0039151C">
        <w:rPr>
          <w:rFonts w:ascii="Source Sans Pro" w:hAnsi="Source Sans Pro"/>
          <w:i/>
          <w:iCs/>
          <w:lang w:val="es-US"/>
        </w:rPr>
        <w:t xml:space="preserve"> Medicare </w:t>
      </w:r>
      <w:proofErr w:type="spellStart"/>
      <w:r w:rsidRPr="0039151C">
        <w:rPr>
          <w:rFonts w:ascii="Source Sans Pro" w:hAnsi="Source Sans Pro"/>
          <w:i/>
          <w:iCs/>
          <w:lang w:val="es-US"/>
        </w:rPr>
        <w:t>about</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Your</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Rights</w:t>
      </w:r>
      <w:proofErr w:type="spellEnd"/>
      <w:r w:rsidRPr="0039151C">
        <w:rPr>
          <w:rFonts w:ascii="Source Sans Pro" w:hAnsi="Source Sans Pro"/>
          <w:lang w:val="es-US"/>
        </w:rPr>
        <w:t xml:space="preserve"> (Un mensaje importante de Medicare sobre sus derechos). Todas las personas que tienen Medicare </w:t>
      </w:r>
      <w:r w:rsidRPr="0039151C">
        <w:rPr>
          <w:rFonts w:ascii="Source Sans Pro" w:hAnsi="Source Sans Pro"/>
          <w:lang w:val="es-US"/>
        </w:rPr>
        <w:lastRenderedPageBreak/>
        <w:t>reciben una copia de este aviso. Si no recibe el aviso de alguien en el hospital (por ejemplo, un asistente social o una enfermera), solicítelo a cualquier empleado del hospital. Si necesita ayuda,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o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p w14:paraId="2753E5A2" w14:textId="4CDD7890" w:rsidR="002E1D1E" w:rsidRPr="0039151C" w:rsidRDefault="002E1D1E" w:rsidP="00795F85">
      <w:pPr>
        <w:tabs>
          <w:tab w:val="left" w:pos="720"/>
        </w:tabs>
        <w:spacing w:before="240" w:beforeAutospacing="0" w:after="120" w:afterAutospacing="0"/>
        <w:ind w:left="360" w:hanging="360"/>
        <w:rPr>
          <w:rFonts w:ascii="Source Sans Pro" w:hAnsi="Source Sans Pro"/>
          <w:szCs w:val="26"/>
        </w:rPr>
      </w:pPr>
      <w:r w:rsidRPr="0039151C">
        <w:rPr>
          <w:rFonts w:ascii="Source Sans Pro" w:hAnsi="Source Sans Pro"/>
          <w:b/>
          <w:bCs/>
          <w:lang w:val="es-US"/>
        </w:rPr>
        <w:t>1.</w:t>
      </w:r>
      <w:r w:rsidRPr="0039151C">
        <w:rPr>
          <w:rFonts w:ascii="Source Sans Pro" w:hAnsi="Source Sans Pro"/>
          <w:b/>
          <w:bCs/>
          <w:lang w:val="es-US"/>
        </w:rPr>
        <w:tab/>
        <w:t xml:space="preserve">Lea atentamente este aviso y consulte cualquier duda que tenga. </w:t>
      </w:r>
      <w:r w:rsidRPr="0039151C">
        <w:rPr>
          <w:rFonts w:ascii="Source Sans Pro" w:hAnsi="Source Sans Pro"/>
          <w:lang w:val="es-US"/>
        </w:rPr>
        <w:t xml:space="preserve">Dice lo siguiente: </w:t>
      </w:r>
    </w:p>
    <w:p w14:paraId="589D51EA" w14:textId="33885385" w:rsidR="002E1D1E" w:rsidRPr="0039151C" w:rsidRDefault="002E1D1E" w:rsidP="002A2BF5">
      <w:pPr>
        <w:pStyle w:val="ListBullet"/>
        <w:numPr>
          <w:ilvl w:val="0"/>
          <w:numId w:val="147"/>
        </w:numPr>
        <w:rPr>
          <w:rFonts w:ascii="Source Sans Pro" w:hAnsi="Source Sans Pro"/>
        </w:rPr>
      </w:pPr>
      <w:r w:rsidRPr="0039151C">
        <w:rPr>
          <w:rFonts w:ascii="Source Sans Pro" w:hAnsi="Source Sans Pro"/>
          <w:lang w:val="es-US"/>
        </w:rPr>
        <w:t>Su derecho a recibir servicios cubiertos por Medicare durante y después de su hospitalización, según lo solicite su médico. Esto incluye el derecho a saber cuáles son esos servicios, quién pagará por ellos y dónde puede obtenerlos.</w:t>
      </w:r>
    </w:p>
    <w:p w14:paraId="265C6496" w14:textId="4DEFF81A" w:rsidR="002E1D1E" w:rsidRPr="0039151C" w:rsidRDefault="002E1D1E" w:rsidP="002A2BF5">
      <w:pPr>
        <w:pStyle w:val="ListBullet"/>
        <w:numPr>
          <w:ilvl w:val="0"/>
          <w:numId w:val="147"/>
        </w:numPr>
        <w:rPr>
          <w:rFonts w:ascii="Source Sans Pro" w:hAnsi="Source Sans Pro"/>
        </w:rPr>
      </w:pPr>
      <w:r w:rsidRPr="0039151C">
        <w:rPr>
          <w:rFonts w:ascii="Source Sans Pro" w:hAnsi="Source Sans Pro"/>
          <w:lang w:val="es-US"/>
        </w:rPr>
        <w:t>Su derecho a participar en cualquier decisión sobre su hospitalización.</w:t>
      </w:r>
    </w:p>
    <w:p w14:paraId="208CC2E5" w14:textId="77777777" w:rsidR="00FC40BF" w:rsidRPr="0039151C" w:rsidRDefault="002E1D1E" w:rsidP="002A2BF5">
      <w:pPr>
        <w:pStyle w:val="ListBullet"/>
        <w:numPr>
          <w:ilvl w:val="0"/>
          <w:numId w:val="147"/>
        </w:numPr>
        <w:rPr>
          <w:rFonts w:ascii="Source Sans Pro" w:hAnsi="Source Sans Pro"/>
        </w:rPr>
      </w:pPr>
      <w:r w:rsidRPr="0039151C">
        <w:rPr>
          <w:rFonts w:ascii="Source Sans Pro" w:hAnsi="Source Sans Pro"/>
          <w:lang w:val="es-US"/>
        </w:rPr>
        <w:t xml:space="preserve">Dónde informar cualquier inquietud que tenga sobre la calidad de su atención hospitalaria. </w:t>
      </w:r>
    </w:p>
    <w:p w14:paraId="23DA0CAB" w14:textId="1E6F578C" w:rsidR="002E1D1E" w:rsidRPr="0039151C" w:rsidRDefault="002E1D1E" w:rsidP="002A2BF5">
      <w:pPr>
        <w:pStyle w:val="ListBullet"/>
        <w:numPr>
          <w:ilvl w:val="0"/>
          <w:numId w:val="147"/>
        </w:numPr>
        <w:rPr>
          <w:rFonts w:ascii="Source Sans Pro" w:hAnsi="Source Sans Pro"/>
        </w:rPr>
      </w:pPr>
      <w:r w:rsidRPr="0039151C">
        <w:rPr>
          <w:rFonts w:ascii="Source Sans Pro" w:hAnsi="Source Sans Pro"/>
          <w:lang w:val="es-US"/>
        </w:rPr>
        <w:t xml:space="preserve">Su derecho a </w:t>
      </w:r>
      <w:r w:rsidRPr="0039151C">
        <w:rPr>
          <w:rFonts w:ascii="Source Sans Pro" w:hAnsi="Source Sans Pro"/>
          <w:b/>
          <w:bCs/>
          <w:lang w:val="es-US"/>
        </w:rPr>
        <w:t>solicitar una revisión inmediata</w:t>
      </w:r>
      <w:r w:rsidRPr="0039151C">
        <w:rPr>
          <w:rFonts w:ascii="Source Sans Pro" w:hAnsi="Source Sans Pro"/>
          <w:lang w:val="es-US"/>
        </w:rPr>
        <w:t xml:space="preserve"> de la decisión de darlo de alta si considera que está siendo dado de alta del hospital demasiado pronto. Esta es una manera legal y formal de solicitar un retraso en la fecha de su alta para que su atención hospitalaria esté cubierta más tiempo. </w:t>
      </w:r>
    </w:p>
    <w:p w14:paraId="72CE9806" w14:textId="68382A1D" w:rsidR="002E1D1E" w:rsidRPr="0039151C" w:rsidRDefault="002E1D1E" w:rsidP="00795F85">
      <w:pPr>
        <w:tabs>
          <w:tab w:val="left" w:pos="720"/>
        </w:tabs>
        <w:spacing w:before="240" w:beforeAutospacing="0" w:after="120" w:afterAutospacing="0"/>
        <w:ind w:left="360" w:hanging="360"/>
        <w:rPr>
          <w:rFonts w:ascii="Source Sans Pro" w:hAnsi="Source Sans Pro"/>
          <w:b/>
        </w:rPr>
      </w:pPr>
      <w:r w:rsidRPr="0039151C">
        <w:rPr>
          <w:rFonts w:ascii="Source Sans Pro" w:hAnsi="Source Sans Pro"/>
          <w:b/>
          <w:bCs/>
          <w:lang w:val="es-US"/>
        </w:rPr>
        <w:t>2.</w:t>
      </w:r>
      <w:r w:rsidRPr="0039151C">
        <w:rPr>
          <w:rFonts w:ascii="Source Sans Pro" w:hAnsi="Source Sans Pro"/>
          <w:b/>
          <w:bCs/>
          <w:lang w:val="es-US"/>
        </w:rPr>
        <w:tab/>
        <w:t xml:space="preserve">Se le pedirá que firme el aviso por escrito para demostrar que lo recibió y que comprende sus derechos. </w:t>
      </w:r>
    </w:p>
    <w:p w14:paraId="7AAB05BA" w14:textId="77DAC8B5" w:rsidR="002E1D1E" w:rsidRPr="0039151C" w:rsidRDefault="002E1D1E" w:rsidP="002A2BF5">
      <w:pPr>
        <w:pStyle w:val="ListBullet"/>
        <w:numPr>
          <w:ilvl w:val="0"/>
          <w:numId w:val="148"/>
        </w:numPr>
        <w:rPr>
          <w:rFonts w:ascii="Source Sans Pro" w:hAnsi="Source Sans Pro"/>
        </w:rPr>
      </w:pPr>
      <w:r w:rsidRPr="0039151C">
        <w:rPr>
          <w:rFonts w:ascii="Source Sans Pro" w:hAnsi="Source Sans Pro"/>
          <w:lang w:val="es-US"/>
        </w:rPr>
        <w:t xml:space="preserve">Se le pedirá que firme el aviso a usted o a alguien que actúe en su nombre. </w:t>
      </w:r>
    </w:p>
    <w:p w14:paraId="0E07B1FA" w14:textId="321105B5" w:rsidR="002E1D1E" w:rsidRPr="0039151C" w:rsidRDefault="002E1D1E" w:rsidP="002A2BF5">
      <w:pPr>
        <w:pStyle w:val="ListBullet"/>
        <w:numPr>
          <w:ilvl w:val="0"/>
          <w:numId w:val="148"/>
        </w:numPr>
        <w:rPr>
          <w:rFonts w:ascii="Source Sans Pro" w:hAnsi="Source Sans Pro"/>
        </w:rPr>
      </w:pPr>
      <w:r w:rsidRPr="0039151C">
        <w:rPr>
          <w:rFonts w:ascii="Source Sans Pro" w:hAnsi="Source Sans Pro"/>
          <w:lang w:val="es-US"/>
        </w:rPr>
        <w:t xml:space="preserve">Firmar el aviso </w:t>
      </w:r>
      <w:r w:rsidRPr="0039151C">
        <w:rPr>
          <w:rFonts w:ascii="Source Sans Pro" w:hAnsi="Source Sans Pro"/>
          <w:i/>
          <w:iCs/>
          <w:lang w:val="es-US"/>
        </w:rPr>
        <w:t>solo</w:t>
      </w:r>
      <w:r w:rsidRPr="0039151C">
        <w:rPr>
          <w:rFonts w:ascii="Source Sans Pro" w:hAnsi="Source Sans Pro"/>
          <w:lang w:val="es-US"/>
        </w:rPr>
        <w:t xml:space="preserve"> demuestra que ha recibido la información sobre sus derechos. El aviso no le informa sobre su fecha del alta. Firmar el aviso </w:t>
      </w:r>
      <w:r w:rsidRPr="0039151C">
        <w:rPr>
          <w:rFonts w:ascii="Source Sans Pro" w:hAnsi="Source Sans Pro"/>
          <w:b/>
          <w:bCs/>
          <w:lang w:val="es-US"/>
        </w:rPr>
        <w:t>no significa</w:t>
      </w:r>
      <w:r w:rsidRPr="0039151C">
        <w:rPr>
          <w:rFonts w:ascii="Source Sans Pro" w:hAnsi="Source Sans Pro"/>
          <w:lang w:val="es-US"/>
        </w:rPr>
        <w:t xml:space="preserve"> que esté de acuerdo con la fecha del alta.</w:t>
      </w:r>
    </w:p>
    <w:p w14:paraId="58436B9B" w14:textId="0D103C04" w:rsidR="002E1D1E" w:rsidRPr="0039151C" w:rsidRDefault="002E1D1E" w:rsidP="00795F85">
      <w:pPr>
        <w:tabs>
          <w:tab w:val="left" w:pos="720"/>
        </w:tabs>
        <w:spacing w:before="240" w:beforeAutospacing="0" w:after="120" w:afterAutospacing="0"/>
        <w:ind w:left="360" w:hanging="360"/>
        <w:rPr>
          <w:rFonts w:ascii="Source Sans Pro" w:hAnsi="Source Sans Pro"/>
        </w:rPr>
      </w:pPr>
      <w:r w:rsidRPr="0039151C">
        <w:rPr>
          <w:rFonts w:ascii="Source Sans Pro" w:hAnsi="Source Sans Pro"/>
          <w:b/>
          <w:bCs/>
          <w:lang w:val="es-US"/>
        </w:rPr>
        <w:t>3.</w:t>
      </w:r>
      <w:r w:rsidRPr="0039151C">
        <w:rPr>
          <w:rFonts w:ascii="Source Sans Pro" w:hAnsi="Source Sans Pro"/>
          <w:b/>
          <w:bCs/>
          <w:lang w:val="es-US"/>
        </w:rPr>
        <w:tab/>
        <w:t>Guarde la copia</w:t>
      </w:r>
      <w:r w:rsidRPr="0039151C">
        <w:rPr>
          <w:rFonts w:ascii="Source Sans Pro" w:hAnsi="Source Sans Pro"/>
          <w:lang w:val="es-US"/>
        </w:rPr>
        <w:t xml:space="preserve"> del aviso para tener la información sobre cómo presentar una apelación (o comunicar alguna inquietud sobre la calidad de la atención) en caso de que la necesite.</w:t>
      </w:r>
    </w:p>
    <w:p w14:paraId="2D840475" w14:textId="11556840" w:rsidR="002E1D1E" w:rsidRPr="0039151C" w:rsidRDefault="002E1D1E" w:rsidP="002A2BF5">
      <w:pPr>
        <w:pStyle w:val="ListBullet"/>
        <w:numPr>
          <w:ilvl w:val="0"/>
          <w:numId w:val="149"/>
        </w:numPr>
        <w:rPr>
          <w:rFonts w:ascii="Source Sans Pro" w:hAnsi="Source Sans Pro"/>
        </w:rPr>
      </w:pPr>
      <w:r w:rsidRPr="0039151C">
        <w:rPr>
          <w:rFonts w:ascii="Source Sans Pro" w:hAnsi="Source Sans Pro"/>
          <w:lang w:val="es-US"/>
        </w:rPr>
        <w:t>Si firma el aviso más de 2 días calendario antes de su fecha de alta, recibirá otra copia antes de que esté programado que le den el alta.</w:t>
      </w:r>
    </w:p>
    <w:p w14:paraId="3CABCC9A" w14:textId="31A64C65" w:rsidR="007A6349" w:rsidRPr="0039151C" w:rsidRDefault="002E1D1E" w:rsidP="002A2BF5">
      <w:pPr>
        <w:pStyle w:val="ListBullet"/>
        <w:numPr>
          <w:ilvl w:val="0"/>
          <w:numId w:val="149"/>
        </w:numPr>
        <w:rPr>
          <w:rFonts w:ascii="Source Sans Pro" w:hAnsi="Source Sans Pro"/>
        </w:rPr>
      </w:pPr>
      <w:r w:rsidRPr="0039151C">
        <w:rPr>
          <w:rFonts w:ascii="Source Sans Pro" w:hAnsi="Source Sans Pro"/>
          <w:lang w:val="es-US"/>
        </w:rPr>
        <w:t xml:space="preserve">Para consultar una copia de este aviso por adelantado, puede llamar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o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00 MEDICARE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 También puede ver aviso en línea en</w:t>
      </w:r>
      <w:r w:rsidRPr="0039151C">
        <w:rPr>
          <w:rStyle w:val="HeaderChar"/>
          <w:rFonts w:ascii="Source Sans Pro" w:hAnsi="Source Sans Pro"/>
          <w:lang w:val="es-US"/>
        </w:rPr>
        <w:t xml:space="preserve"> </w:t>
      </w:r>
      <w:hyperlink r:id="rId69" w:history="1">
        <w:r w:rsidRPr="0039151C">
          <w:rPr>
            <w:rStyle w:val="Hyperlink"/>
            <w:rFonts w:ascii="Source Sans Pro" w:hAnsi="Source Sans Pro"/>
            <w:lang w:val="es-US"/>
          </w:rPr>
          <w:t>www.CMS.gov/Medicare/forms-notices/beneficiary-notices-initiative/ffs-ma-im</w:t>
        </w:r>
      </w:hyperlink>
      <w:r w:rsidRPr="0039151C">
        <w:rPr>
          <w:rStyle w:val="Hyperlink"/>
          <w:rFonts w:ascii="Source Sans Pro" w:hAnsi="Source Sans Pro"/>
          <w:color w:val="auto"/>
          <w:lang w:val="es-US"/>
        </w:rPr>
        <w:t>.</w:t>
      </w:r>
    </w:p>
    <w:p w14:paraId="25D51074" w14:textId="12971457" w:rsidR="002E1D1E" w:rsidRPr="0039151C" w:rsidRDefault="002E1D1E" w:rsidP="00BE5724">
      <w:pPr>
        <w:pStyle w:val="Heading3"/>
        <w:rPr>
          <w:rFonts w:ascii="Source Sans Pro" w:hAnsi="Source Sans Pro"/>
        </w:rPr>
      </w:pPr>
      <w:bookmarkStart w:id="706" w:name="_Toc68442487"/>
      <w:bookmarkStart w:id="707" w:name="_Toc228561623"/>
      <w:r w:rsidRPr="0039151C">
        <w:rPr>
          <w:rFonts w:ascii="Source Sans Pro" w:hAnsi="Source Sans Pro"/>
          <w:iCs w:val="0"/>
          <w:lang w:val="es-US"/>
        </w:rPr>
        <w:lastRenderedPageBreak/>
        <w:t>Sección 7.2</w:t>
      </w:r>
      <w:r w:rsidRPr="0039151C">
        <w:rPr>
          <w:rFonts w:ascii="Source Sans Pro" w:hAnsi="Source Sans Pro"/>
          <w:iCs w:val="0"/>
          <w:lang w:val="es-US"/>
        </w:rPr>
        <w:tab/>
        <w:t>Cómo presentar una apelación de Nivel 1 para cambiar la fecha de alta del hospital</w:t>
      </w:r>
      <w:bookmarkEnd w:id="706"/>
      <w:bookmarkEnd w:id="707"/>
    </w:p>
    <w:p w14:paraId="79E50A2E" w14:textId="7BE97F03" w:rsidR="002E1D1E" w:rsidRPr="0039151C" w:rsidRDefault="00F30482" w:rsidP="003F3379">
      <w:pPr>
        <w:spacing w:line="228" w:lineRule="auto"/>
        <w:rPr>
          <w:rFonts w:ascii="Source Sans Pro" w:hAnsi="Source Sans Pro"/>
        </w:rPr>
      </w:pPr>
      <w:r w:rsidRPr="0039151C">
        <w:rPr>
          <w:rFonts w:ascii="Source Sans Pro" w:hAnsi="Source Sans Pro"/>
          <w:lang w:val="es-US"/>
        </w:rPr>
        <w:t>Para pedirnos que cubramos los servicios hospitalarios para pacientes internados durante un período más largo, use el proceso de apelaciones para presentar esta solicitud. Antes de empezar, comprenda lo que debe hacer y los plazos.</w:t>
      </w:r>
    </w:p>
    <w:p w14:paraId="62C470F5" w14:textId="00974725" w:rsidR="002E1D1E" w:rsidRPr="0039151C" w:rsidRDefault="002E1D1E" w:rsidP="003F3379">
      <w:pPr>
        <w:pStyle w:val="ListBullet"/>
        <w:numPr>
          <w:ilvl w:val="0"/>
          <w:numId w:val="69"/>
        </w:numPr>
        <w:spacing w:line="228" w:lineRule="auto"/>
        <w:rPr>
          <w:rFonts w:ascii="Source Sans Pro" w:hAnsi="Source Sans Pro"/>
        </w:rPr>
      </w:pPr>
      <w:r w:rsidRPr="0039151C">
        <w:rPr>
          <w:rFonts w:ascii="Source Sans Pro" w:hAnsi="Source Sans Pro"/>
          <w:b/>
          <w:bCs/>
          <w:lang w:val="es-US"/>
        </w:rPr>
        <w:t xml:space="preserve">Siga el proceso. </w:t>
      </w:r>
    </w:p>
    <w:p w14:paraId="252E56B9" w14:textId="3143DB5D" w:rsidR="002E1D1E" w:rsidRPr="0039151C" w:rsidRDefault="002E1D1E" w:rsidP="003F3379">
      <w:pPr>
        <w:pStyle w:val="ListBullet"/>
        <w:numPr>
          <w:ilvl w:val="0"/>
          <w:numId w:val="69"/>
        </w:numPr>
        <w:spacing w:line="228" w:lineRule="auto"/>
        <w:rPr>
          <w:rFonts w:ascii="Source Sans Pro" w:hAnsi="Source Sans Pro"/>
        </w:rPr>
      </w:pPr>
      <w:r w:rsidRPr="0039151C">
        <w:rPr>
          <w:rFonts w:ascii="Source Sans Pro" w:hAnsi="Source Sans Pro"/>
          <w:b/>
          <w:bCs/>
          <w:lang w:val="es-US"/>
        </w:rPr>
        <w:t xml:space="preserve">Cumpla con los plazos. </w:t>
      </w:r>
    </w:p>
    <w:p w14:paraId="7DC1CA60" w14:textId="65C1E3A4" w:rsidR="002E1D1E" w:rsidRPr="003F3379" w:rsidRDefault="002E1D1E" w:rsidP="003F3379">
      <w:pPr>
        <w:pStyle w:val="ListBullet"/>
        <w:numPr>
          <w:ilvl w:val="0"/>
          <w:numId w:val="219"/>
        </w:numPr>
        <w:spacing w:after="0" w:line="228" w:lineRule="auto"/>
        <w:ind w:left="720"/>
        <w:rPr>
          <w:rFonts w:ascii="Source Sans Pro" w:hAnsi="Source Sans Pro"/>
        </w:rPr>
      </w:pPr>
      <w:r w:rsidRPr="003F3379">
        <w:rPr>
          <w:rFonts w:ascii="Source Sans Pro" w:hAnsi="Source Sans Pro"/>
          <w:b/>
          <w:bCs/>
          <w:lang w:val="es-US"/>
        </w:rPr>
        <w:t>Pida ayuda si la necesita.</w:t>
      </w:r>
      <w:r w:rsidRPr="003F3379">
        <w:rPr>
          <w:rFonts w:ascii="Source Sans Pro" w:hAnsi="Source Sans Pro"/>
          <w:lang w:val="es-US"/>
        </w:rPr>
        <w:t xml:space="preserve"> Si tiene preguntas o necesita ayuda, llame a Servicios para los miembros al </w:t>
      </w:r>
      <w:r w:rsidRPr="003F3379">
        <w:rPr>
          <w:rFonts w:ascii="Source Sans Pro" w:hAnsi="Source Sans Pro"/>
          <w:i/>
          <w:iCs/>
          <w:color w:val="0000FF"/>
        </w:rPr>
        <w:t>[insert Member Services number]</w:t>
      </w:r>
      <w:r w:rsidRPr="003F3379">
        <w:rPr>
          <w:rFonts w:ascii="Source Sans Pro" w:hAnsi="Source Sans Pro"/>
          <w:lang w:val="es-US"/>
        </w:rPr>
        <w:t xml:space="preserve"> (los usuarios de TTY deben llamar al </w:t>
      </w:r>
      <w:r w:rsidRPr="003F3379">
        <w:rPr>
          <w:rFonts w:ascii="Source Sans Pro" w:hAnsi="Source Sans Pro"/>
          <w:i/>
          <w:iCs/>
          <w:color w:val="0000FF"/>
        </w:rPr>
        <w:t>[insert TTY number]</w:t>
      </w:r>
      <w:r w:rsidRPr="003F3379">
        <w:rPr>
          <w:rFonts w:ascii="Source Sans Pro" w:hAnsi="Source Sans Pro"/>
          <w:lang w:val="es-US"/>
        </w:rPr>
        <w:t>). O llame a su Programa estatal de asistencia sobre seguro médico (</w:t>
      </w:r>
      <w:proofErr w:type="spellStart"/>
      <w:r w:rsidRPr="00587749">
        <w:rPr>
          <w:rFonts w:ascii="Source Sans Pro" w:hAnsi="Source Sans Pro"/>
          <w:i/>
          <w:lang w:val="es-US"/>
        </w:rPr>
        <w:t>State</w:t>
      </w:r>
      <w:proofErr w:type="spellEnd"/>
      <w:r w:rsidRPr="00587749">
        <w:rPr>
          <w:rFonts w:ascii="Source Sans Pro" w:hAnsi="Source Sans Pro"/>
          <w:i/>
          <w:lang w:val="es-US"/>
        </w:rPr>
        <w:t xml:space="preserve"> </w:t>
      </w:r>
      <w:proofErr w:type="spellStart"/>
      <w:r w:rsidRPr="00587749">
        <w:rPr>
          <w:rFonts w:ascii="Source Sans Pro" w:hAnsi="Source Sans Pro"/>
          <w:i/>
          <w:lang w:val="es-US"/>
        </w:rPr>
        <w:t>Health</w:t>
      </w:r>
      <w:proofErr w:type="spellEnd"/>
      <w:r w:rsidRPr="00587749">
        <w:rPr>
          <w:rFonts w:ascii="Source Sans Pro" w:hAnsi="Source Sans Pro"/>
          <w:i/>
          <w:lang w:val="es-US"/>
        </w:rPr>
        <w:t xml:space="preserve"> </w:t>
      </w:r>
      <w:proofErr w:type="spellStart"/>
      <w:r w:rsidRPr="00587749">
        <w:rPr>
          <w:rFonts w:ascii="Source Sans Pro" w:hAnsi="Source Sans Pro"/>
          <w:i/>
          <w:lang w:val="es-US"/>
        </w:rPr>
        <w:t>Insurance</w:t>
      </w:r>
      <w:proofErr w:type="spellEnd"/>
      <w:r w:rsidRPr="00587749">
        <w:rPr>
          <w:rFonts w:ascii="Source Sans Pro" w:hAnsi="Source Sans Pro"/>
          <w:i/>
          <w:lang w:val="es-US"/>
        </w:rPr>
        <w:t xml:space="preserve"> </w:t>
      </w:r>
      <w:proofErr w:type="spellStart"/>
      <w:r w:rsidRPr="00587749">
        <w:rPr>
          <w:rFonts w:ascii="Source Sans Pro" w:hAnsi="Source Sans Pro"/>
          <w:i/>
          <w:lang w:val="es-US"/>
        </w:rPr>
        <w:t>Assistance</w:t>
      </w:r>
      <w:proofErr w:type="spellEnd"/>
      <w:r w:rsidRPr="00587749">
        <w:rPr>
          <w:rFonts w:ascii="Source Sans Pro" w:hAnsi="Source Sans Pro"/>
          <w:i/>
          <w:lang w:val="es-US"/>
        </w:rPr>
        <w:t xml:space="preserve"> </w:t>
      </w:r>
      <w:proofErr w:type="spellStart"/>
      <w:r w:rsidRPr="00587749">
        <w:rPr>
          <w:rFonts w:ascii="Source Sans Pro" w:hAnsi="Source Sans Pro"/>
          <w:i/>
          <w:lang w:val="es-US"/>
        </w:rPr>
        <w:t>Program</w:t>
      </w:r>
      <w:proofErr w:type="spellEnd"/>
      <w:r w:rsidRPr="003F3379">
        <w:rPr>
          <w:rFonts w:ascii="Source Sans Pro" w:hAnsi="Source Sans Pro"/>
          <w:lang w:val="es-US"/>
        </w:rPr>
        <w:t xml:space="preserve">, SHIP) para obtener ayuda personalizada. </w:t>
      </w:r>
      <w:r w:rsidRPr="003F3379">
        <w:rPr>
          <w:rFonts w:ascii="Source Sans Pro" w:hAnsi="Source Sans Pro"/>
          <w:i/>
          <w:iCs/>
          <w:lang w:val="es-US"/>
        </w:rPr>
        <w:t>[</w:t>
      </w:r>
      <w:r w:rsidRPr="003F3379">
        <w:rPr>
          <w:rFonts w:ascii="Source Sans Pro" w:hAnsi="Source Sans Pro"/>
          <w:i/>
          <w:iCs/>
          <w:color w:val="0000FF"/>
        </w:rPr>
        <w:t>Insert SHIP name and contact information. Plans providing SHIP contact information in an exhibit should direct members to that exhibit.]</w:t>
      </w:r>
      <w:r w:rsidRPr="003F3379">
        <w:rPr>
          <w:rFonts w:ascii="Source Sans Pro" w:hAnsi="Source Sans Pro"/>
          <w:lang w:val="es-US"/>
        </w:rPr>
        <w:t xml:space="preserve"> La información de contacto del SHIP está disponible en la Sección 3 del Capítulo 2.</w:t>
      </w:r>
    </w:p>
    <w:p w14:paraId="5E1E9D6A" w14:textId="444F2E6F" w:rsidR="00890EA0" w:rsidRPr="0039151C" w:rsidRDefault="002E1D1E" w:rsidP="002D55B2">
      <w:pPr>
        <w:spacing w:after="0" w:afterAutospacing="0"/>
        <w:rPr>
          <w:rFonts w:ascii="Source Sans Pro" w:hAnsi="Source Sans Pro"/>
        </w:rPr>
      </w:pPr>
      <w:r w:rsidRPr="0039151C">
        <w:rPr>
          <w:rFonts w:ascii="Source Sans Pro" w:hAnsi="Source Sans Pro"/>
          <w:b/>
          <w:bCs/>
          <w:lang w:val="es-US"/>
        </w:rPr>
        <w:t>Durante una apelación de Nivel 1, la Organización para la mejora de la calidad revisa su apelación.</w:t>
      </w:r>
      <w:r w:rsidRPr="0039151C">
        <w:rPr>
          <w:rFonts w:ascii="Source Sans Pro" w:hAnsi="Source Sans Pro"/>
          <w:lang w:val="es-US"/>
        </w:rPr>
        <w:t xml:space="preserve"> Comprueba si su fecha prevista del alta es médicamente apropiada para usted. La </w:t>
      </w:r>
      <w:r w:rsidRPr="0039151C">
        <w:rPr>
          <w:rFonts w:ascii="Source Sans Pro" w:hAnsi="Source Sans Pro"/>
          <w:b/>
          <w:bCs/>
          <w:lang w:val="es-US"/>
        </w:rPr>
        <w:t>Organización para la mejora de la calidad</w:t>
      </w:r>
      <w:r w:rsidRPr="0039151C">
        <w:rPr>
          <w:rFonts w:ascii="Source Sans Pro" w:hAnsi="Source Sans Pro"/>
          <w:lang w:val="es-US"/>
        </w:rPr>
        <w:t xml:space="preserve"> es un grupo de médicos y otros profesionales de atención médica a los que el gobierno federal les paga por evaluar y ayudar a mejorar la calidad de la atención que se brinda a las personas con Medicare. Esto incluye revisar las fechas del alta del hospital para las personas que tienen Medicare. Estos expertos no forman parte de nuestro plan. </w:t>
      </w:r>
    </w:p>
    <w:p w14:paraId="07D0BB1B" w14:textId="3A6CDACA" w:rsidR="002E1D1E" w:rsidRPr="0039151C" w:rsidRDefault="002E1D1E" w:rsidP="00795F85">
      <w:pPr>
        <w:pStyle w:val="StepHeading"/>
        <w:rPr>
          <w:rFonts w:ascii="Source Sans Pro" w:hAnsi="Source Sans Pro"/>
        </w:rPr>
      </w:pPr>
      <w:r w:rsidRPr="0039151C">
        <w:rPr>
          <w:rFonts w:ascii="Source Sans Pro" w:hAnsi="Source Sans Pro"/>
          <w:bCs/>
          <w:lang w:val="es-US"/>
        </w:rPr>
        <w:t>Paso 1: Comuníquese con la Organización para la mejora de la calidad de su estado y pida una revisión inmediata de su alta del hospital. Debe actuar rápido.</w:t>
      </w:r>
    </w:p>
    <w:p w14:paraId="19365AB9" w14:textId="77777777" w:rsidR="002E1D1E" w:rsidRPr="0039151C" w:rsidRDefault="002E1D1E" w:rsidP="00795F85">
      <w:pPr>
        <w:pStyle w:val="Minorsubheadingindented25"/>
        <w:ind w:left="0"/>
        <w:rPr>
          <w:rFonts w:ascii="Source Sans Pro" w:hAnsi="Source Sans Pro"/>
        </w:rPr>
      </w:pPr>
      <w:r w:rsidRPr="0039151C">
        <w:rPr>
          <w:rFonts w:ascii="Source Sans Pro" w:eastAsia="Calibri" w:hAnsi="Source Sans Pro"/>
          <w:bCs/>
          <w:iCs/>
          <w:lang w:val="es-US"/>
        </w:rPr>
        <w:t>¿Cómo puede comunicarse con esta organización?</w:t>
      </w:r>
    </w:p>
    <w:p w14:paraId="55431BE9" w14:textId="52F9FF00" w:rsidR="002E1D1E" w:rsidRPr="0039151C" w:rsidRDefault="002E1D1E" w:rsidP="002A2BF5">
      <w:pPr>
        <w:pStyle w:val="ListBullet"/>
        <w:numPr>
          <w:ilvl w:val="0"/>
          <w:numId w:val="74"/>
        </w:numPr>
        <w:rPr>
          <w:rFonts w:ascii="Source Sans Pro" w:hAnsi="Source Sans Pro"/>
        </w:rPr>
      </w:pPr>
      <w:r w:rsidRPr="0039151C">
        <w:rPr>
          <w:rFonts w:ascii="Source Sans Pro" w:hAnsi="Source Sans Pro"/>
          <w:lang w:val="es-US"/>
        </w:rPr>
        <w:t>El aviso por escrito que recibió (</w:t>
      </w:r>
      <w:proofErr w:type="spellStart"/>
      <w:r w:rsidRPr="0039151C">
        <w:rPr>
          <w:rFonts w:ascii="Source Sans Pro" w:hAnsi="Source Sans Pro"/>
          <w:i/>
          <w:iCs/>
          <w:lang w:val="es-US"/>
        </w:rPr>
        <w:t>An</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Important</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Message</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from</w:t>
      </w:r>
      <w:proofErr w:type="spellEnd"/>
      <w:r w:rsidRPr="0039151C">
        <w:rPr>
          <w:rFonts w:ascii="Source Sans Pro" w:hAnsi="Source Sans Pro"/>
          <w:i/>
          <w:iCs/>
          <w:lang w:val="es-US"/>
        </w:rPr>
        <w:t xml:space="preserve"> Medicare </w:t>
      </w:r>
      <w:proofErr w:type="spellStart"/>
      <w:r w:rsidRPr="0039151C">
        <w:rPr>
          <w:rFonts w:ascii="Source Sans Pro" w:hAnsi="Source Sans Pro"/>
          <w:i/>
          <w:iCs/>
          <w:lang w:val="es-US"/>
        </w:rPr>
        <w:t>About</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Your</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Rights</w:t>
      </w:r>
      <w:proofErr w:type="spellEnd"/>
      <w:r w:rsidRPr="0039151C">
        <w:rPr>
          <w:rFonts w:ascii="Source Sans Pro" w:hAnsi="Source Sans Pro"/>
          <w:lang w:val="es-US"/>
        </w:rPr>
        <w:t xml:space="preserve"> [Un mensaje importante de Medicare sobre sus derechos]) le explica cómo puede comunicarse con esta organización. O busque el nombre, la dirección y el teléfono de la Organización para la mejora de la calidad de su estado en el Capítulo 2.</w:t>
      </w:r>
    </w:p>
    <w:p w14:paraId="0A929609" w14:textId="77777777" w:rsidR="002E1D1E" w:rsidRPr="0039151C" w:rsidRDefault="002E1D1E" w:rsidP="00795F85">
      <w:pPr>
        <w:pStyle w:val="Minorsubheadingindented25"/>
        <w:ind w:left="0"/>
        <w:rPr>
          <w:rFonts w:ascii="Source Sans Pro" w:hAnsi="Source Sans Pro"/>
        </w:rPr>
      </w:pPr>
      <w:r w:rsidRPr="0039151C">
        <w:rPr>
          <w:rFonts w:ascii="Source Sans Pro" w:eastAsia="Calibri" w:hAnsi="Source Sans Pro"/>
          <w:bCs/>
          <w:iCs/>
          <w:lang w:val="es-US"/>
        </w:rPr>
        <w:t>Actúe rápido:</w:t>
      </w:r>
    </w:p>
    <w:p w14:paraId="34928953" w14:textId="65958F78" w:rsidR="002E1D1E" w:rsidRPr="0039151C" w:rsidRDefault="002E1D1E" w:rsidP="002A2BF5">
      <w:pPr>
        <w:pStyle w:val="ListBullet"/>
        <w:numPr>
          <w:ilvl w:val="0"/>
          <w:numId w:val="74"/>
        </w:numPr>
        <w:rPr>
          <w:rFonts w:ascii="Source Sans Pro" w:hAnsi="Source Sans Pro"/>
          <w:i/>
        </w:rPr>
      </w:pPr>
      <w:r w:rsidRPr="0039151C">
        <w:rPr>
          <w:rFonts w:ascii="Source Sans Pro" w:hAnsi="Source Sans Pro"/>
          <w:lang w:val="es-US"/>
        </w:rPr>
        <w:t xml:space="preserve">Para presentar la apelación, debe comunicarse con la Organización para la mejora de la calidad antes de que se vaya del hospital y </w:t>
      </w:r>
      <w:r w:rsidRPr="0039151C">
        <w:rPr>
          <w:rFonts w:ascii="Source Sans Pro" w:hAnsi="Source Sans Pro"/>
          <w:b/>
          <w:bCs/>
          <w:lang w:val="es-US"/>
        </w:rPr>
        <w:t>no después de la medianoche el día de su alta</w:t>
      </w:r>
      <w:r w:rsidRPr="0039151C">
        <w:rPr>
          <w:rFonts w:ascii="Source Sans Pro" w:hAnsi="Source Sans Pro"/>
          <w:lang w:val="es-US"/>
        </w:rPr>
        <w:t xml:space="preserve">. </w:t>
      </w:r>
    </w:p>
    <w:p w14:paraId="74AAF583" w14:textId="2D660CC8" w:rsidR="002E1D1E" w:rsidRPr="0039151C" w:rsidRDefault="002E1D1E" w:rsidP="00061181">
      <w:pPr>
        <w:pStyle w:val="ListBullet"/>
        <w:numPr>
          <w:ilvl w:val="1"/>
          <w:numId w:val="30"/>
        </w:numPr>
        <w:ind w:left="1080"/>
        <w:rPr>
          <w:rFonts w:ascii="Source Sans Pro" w:hAnsi="Source Sans Pro"/>
        </w:rPr>
      </w:pPr>
      <w:r w:rsidRPr="0039151C">
        <w:rPr>
          <w:rFonts w:ascii="Source Sans Pro" w:hAnsi="Source Sans Pro"/>
          <w:b/>
          <w:bCs/>
          <w:lang w:val="es-US"/>
        </w:rPr>
        <w:t>Si usted cumple con este plazo</w:t>
      </w:r>
      <w:r w:rsidRPr="0039151C">
        <w:rPr>
          <w:rFonts w:ascii="Source Sans Pro" w:hAnsi="Source Sans Pro"/>
          <w:lang w:val="es-US"/>
        </w:rPr>
        <w:t xml:space="preserve">, puede permanecer en el hospital </w:t>
      </w:r>
      <w:r w:rsidRPr="0039151C">
        <w:rPr>
          <w:rFonts w:ascii="Source Sans Pro" w:hAnsi="Source Sans Pro"/>
          <w:i/>
          <w:iCs/>
          <w:lang w:val="es-US"/>
        </w:rPr>
        <w:t>después</w:t>
      </w:r>
      <w:r w:rsidRPr="0039151C">
        <w:rPr>
          <w:rFonts w:ascii="Source Sans Pro" w:hAnsi="Source Sans Pro"/>
          <w:lang w:val="es-US"/>
        </w:rPr>
        <w:t xml:space="preserve"> de la fecha del alta </w:t>
      </w:r>
      <w:r w:rsidRPr="0039151C">
        <w:rPr>
          <w:rFonts w:ascii="Source Sans Pro" w:hAnsi="Source Sans Pro"/>
          <w:i/>
          <w:iCs/>
          <w:lang w:val="es-US"/>
        </w:rPr>
        <w:t>sin que deba pagar por ello</w:t>
      </w:r>
      <w:r w:rsidRPr="0039151C">
        <w:rPr>
          <w:rFonts w:ascii="Source Sans Pro" w:hAnsi="Source Sans Pro"/>
          <w:lang w:val="es-US"/>
        </w:rPr>
        <w:t xml:space="preserve"> mientras espera la decisión de la Organización para la mejora de la calidad.</w:t>
      </w:r>
    </w:p>
    <w:p w14:paraId="5D99A3EA" w14:textId="448AD507" w:rsidR="002E1D1E" w:rsidRPr="0039151C" w:rsidRDefault="002E1D1E" w:rsidP="00061181">
      <w:pPr>
        <w:pStyle w:val="ListBullet"/>
        <w:numPr>
          <w:ilvl w:val="1"/>
          <w:numId w:val="30"/>
        </w:numPr>
        <w:ind w:left="1080"/>
        <w:rPr>
          <w:rFonts w:ascii="Source Sans Pro" w:hAnsi="Source Sans Pro"/>
        </w:rPr>
      </w:pPr>
      <w:r w:rsidRPr="0039151C">
        <w:rPr>
          <w:rFonts w:ascii="Source Sans Pro" w:hAnsi="Source Sans Pro"/>
          <w:b/>
          <w:bCs/>
          <w:lang w:val="es-US"/>
        </w:rPr>
        <w:lastRenderedPageBreak/>
        <w:t>Si no</w:t>
      </w:r>
      <w:r w:rsidRPr="0039151C">
        <w:rPr>
          <w:rFonts w:ascii="Source Sans Pro" w:hAnsi="Source Sans Pro"/>
          <w:b/>
          <w:bCs/>
          <w:i/>
          <w:iCs/>
          <w:lang w:val="es-US"/>
        </w:rPr>
        <w:t xml:space="preserve"> </w:t>
      </w:r>
      <w:r w:rsidRPr="0039151C">
        <w:rPr>
          <w:rFonts w:ascii="Source Sans Pro" w:hAnsi="Source Sans Pro"/>
          <w:b/>
          <w:bCs/>
          <w:lang w:val="es-US"/>
        </w:rPr>
        <w:t>cumple con este plazo, comuníquese con nosotros.</w:t>
      </w:r>
      <w:r w:rsidRPr="0039151C">
        <w:rPr>
          <w:rFonts w:ascii="Source Sans Pro" w:hAnsi="Source Sans Pro"/>
          <w:lang w:val="es-US"/>
        </w:rPr>
        <w:t xml:space="preserve"> Si decide quedarse en el hospital después de la fecha prevista del alta, </w:t>
      </w:r>
      <w:r w:rsidRPr="0039151C">
        <w:rPr>
          <w:rFonts w:ascii="Source Sans Pro" w:hAnsi="Source Sans Pro"/>
          <w:i/>
          <w:iCs/>
          <w:lang w:val="es-US"/>
        </w:rPr>
        <w:t>es posible que deba pagar todos los costos</w:t>
      </w:r>
      <w:r w:rsidRPr="0039151C">
        <w:rPr>
          <w:rFonts w:ascii="Source Sans Pro" w:hAnsi="Source Sans Pro"/>
          <w:lang w:val="es-US"/>
        </w:rPr>
        <w:t xml:space="preserve"> correspondientes a la atención hospitalaria que reciba después de la fecha prevista del alta.</w:t>
      </w:r>
    </w:p>
    <w:p w14:paraId="3E4AA74C" w14:textId="01187B32" w:rsidR="00890EA0" w:rsidRPr="0039151C" w:rsidDel="007114F7" w:rsidRDefault="00890EA0" w:rsidP="002A2BF5">
      <w:pPr>
        <w:pStyle w:val="ListParagraph"/>
        <w:numPr>
          <w:ilvl w:val="0"/>
          <w:numId w:val="74"/>
        </w:numPr>
        <w:tabs>
          <w:tab w:val="left" w:pos="1080"/>
        </w:tabs>
        <w:spacing w:before="120" w:beforeAutospacing="0" w:after="120" w:afterAutospacing="0"/>
        <w:rPr>
          <w:rFonts w:ascii="Source Sans Pro" w:hAnsi="Source Sans Pro"/>
          <w:szCs w:val="26"/>
        </w:rPr>
      </w:pPr>
      <w:r w:rsidRPr="0039151C">
        <w:rPr>
          <w:rFonts w:ascii="Source Sans Pro" w:hAnsi="Source Sans Pro"/>
          <w:lang w:val="es-US"/>
        </w:rPr>
        <w:t xml:space="preserve">Una vez que solicite una revisión inmediata de su alta hospitalaria, la Organización para la mejora de la calidad se comunicará con nosotros. Antes del mediodía del día después en que se nos contacte, le daremos un </w:t>
      </w:r>
      <w:r w:rsidRPr="0039151C">
        <w:rPr>
          <w:rFonts w:ascii="Source Sans Pro" w:hAnsi="Source Sans Pro"/>
          <w:b/>
          <w:bCs/>
          <w:lang w:val="es-US"/>
        </w:rPr>
        <w:t>Aviso detallado del alta</w:t>
      </w:r>
      <w:r w:rsidRPr="0039151C">
        <w:rPr>
          <w:rFonts w:ascii="Source Sans Pro" w:hAnsi="Source Sans Pro"/>
          <w:lang w:val="es-US"/>
        </w:rPr>
        <w:t xml:space="preserve">. Este aviso le indica su fecha prevista del alta y le indica su fecha prevista del alta y le explica en detalle las razones por las que su médico, el hospital y nosotros pensamos que es adecuado (médicamente apropiado) que reciba el alta en esa fecha. </w:t>
      </w:r>
    </w:p>
    <w:p w14:paraId="5D2EB667" w14:textId="0B2D25D4" w:rsidR="00D3401A" w:rsidRPr="0039151C" w:rsidRDefault="00D3401A" w:rsidP="002A2BF5">
      <w:pPr>
        <w:pStyle w:val="ListParagraph"/>
        <w:numPr>
          <w:ilvl w:val="0"/>
          <w:numId w:val="74"/>
        </w:numPr>
        <w:rPr>
          <w:rFonts w:ascii="Source Sans Pro" w:hAnsi="Source Sans Pro"/>
          <w:szCs w:val="26"/>
        </w:rPr>
      </w:pPr>
      <w:r w:rsidRPr="0039151C">
        <w:rPr>
          <w:rFonts w:ascii="Source Sans Pro" w:hAnsi="Source Sans Pro"/>
          <w:lang w:val="es-US"/>
        </w:rPr>
        <w:t xml:space="preserve">Para obtener una muestra del </w:t>
      </w:r>
      <w:r w:rsidRPr="0039151C">
        <w:rPr>
          <w:rFonts w:ascii="Source Sans Pro" w:hAnsi="Source Sans Pro"/>
          <w:b/>
          <w:bCs/>
          <w:lang w:val="es-US"/>
        </w:rPr>
        <w:t>Aviso detallado del alta</w:t>
      </w:r>
      <w:r w:rsidRPr="0039151C">
        <w:rPr>
          <w:rFonts w:ascii="Source Sans Pro" w:hAnsi="Source Sans Pro"/>
          <w:lang w:val="es-US"/>
        </w:rPr>
        <w:t xml:space="preserve">, puede llamar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o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 xml:space="preserve">048. O puede ver un aviso de muestra por Internet en </w:t>
      </w:r>
      <w:hyperlink r:id="rId70" w:history="1">
        <w:r w:rsidRPr="0039151C">
          <w:rPr>
            <w:rStyle w:val="Hyperlink"/>
            <w:rFonts w:ascii="Source Sans Pro" w:hAnsi="Source Sans Pro"/>
            <w:lang w:val="es-US"/>
          </w:rPr>
          <w:t>www.CMS.gov/Medicare/forms-notices/beneficiary-notices-initiative/ffs-ma-im</w:t>
        </w:r>
      </w:hyperlink>
      <w:r w:rsidRPr="0039151C">
        <w:rPr>
          <w:rFonts w:ascii="Source Sans Pro" w:hAnsi="Source Sans Pro"/>
          <w:lang w:val="es-US"/>
        </w:rPr>
        <w:t>.</w:t>
      </w:r>
    </w:p>
    <w:p w14:paraId="1E293EE9" w14:textId="77777777" w:rsidR="002E1D1E" w:rsidRPr="0039151C" w:rsidRDefault="002E1D1E" w:rsidP="00795F85">
      <w:pPr>
        <w:pStyle w:val="StepHeading"/>
        <w:rPr>
          <w:rFonts w:ascii="Source Sans Pro" w:hAnsi="Source Sans Pro"/>
        </w:rPr>
      </w:pPr>
      <w:r w:rsidRPr="0039151C">
        <w:rPr>
          <w:rFonts w:ascii="Source Sans Pro" w:hAnsi="Source Sans Pro"/>
          <w:bCs/>
          <w:lang w:val="es-US"/>
        </w:rPr>
        <w:t>Paso 2: La Organización para la mejora de la calidad realiza una revisión independiente de su caso.</w:t>
      </w:r>
    </w:p>
    <w:p w14:paraId="6F6F9123" w14:textId="059FACFC" w:rsidR="002E1D1E" w:rsidRPr="0039151C" w:rsidRDefault="002E1D1E" w:rsidP="002A2BF5">
      <w:pPr>
        <w:pStyle w:val="ListBullet"/>
        <w:numPr>
          <w:ilvl w:val="0"/>
          <w:numId w:val="70"/>
        </w:numPr>
        <w:rPr>
          <w:rFonts w:ascii="Source Sans Pro" w:hAnsi="Source Sans Pro"/>
        </w:rPr>
      </w:pPr>
      <w:r w:rsidRPr="0039151C">
        <w:rPr>
          <w:rFonts w:ascii="Source Sans Pro" w:hAnsi="Source Sans Pro"/>
          <w:lang w:val="es-US"/>
        </w:rPr>
        <w:t xml:space="preserve">Los profesionales de la salud de la Organización para la mejora de la calidad (los </w:t>
      </w:r>
      <w:r w:rsidRPr="0039151C">
        <w:rPr>
          <w:rFonts w:ascii="Source Sans Pro" w:hAnsi="Source Sans Pro"/>
          <w:i/>
          <w:iCs/>
          <w:lang w:val="es-US"/>
        </w:rPr>
        <w:t>revisores</w:t>
      </w:r>
      <w:r w:rsidRPr="0039151C">
        <w:rPr>
          <w:rFonts w:ascii="Source Sans Pro" w:hAnsi="Source Sans Pro"/>
          <w:lang w:val="es-US"/>
        </w:rPr>
        <w:t xml:space="preserve">) le preguntarán a usted (o a su representante) por qué cree que debería continuar la cobertura de los servicios. No tiene que preparar nada por escrito, pero puede hacerlo si así lo desea. </w:t>
      </w:r>
    </w:p>
    <w:p w14:paraId="261FF177" w14:textId="680C36F0" w:rsidR="002E1D1E" w:rsidRPr="0039151C" w:rsidRDefault="002E1D1E" w:rsidP="002A2BF5">
      <w:pPr>
        <w:pStyle w:val="ListBullet"/>
        <w:numPr>
          <w:ilvl w:val="0"/>
          <w:numId w:val="70"/>
        </w:numPr>
        <w:rPr>
          <w:rFonts w:ascii="Source Sans Pro" w:hAnsi="Source Sans Pro"/>
        </w:rPr>
      </w:pPr>
      <w:r w:rsidRPr="0039151C">
        <w:rPr>
          <w:rFonts w:ascii="Source Sans Pro" w:hAnsi="Source Sans Pro"/>
          <w:lang w:val="es-US"/>
        </w:rPr>
        <w:t>Los revisores también consultarán su información médica, hablarán con su médico y revisarán la información que el hospital y nosotros les hemos dado.</w:t>
      </w:r>
    </w:p>
    <w:p w14:paraId="6E46C84E" w14:textId="4DE01303" w:rsidR="0036751D" w:rsidRPr="0039151C" w:rsidRDefault="002E1D1E" w:rsidP="002A2BF5">
      <w:pPr>
        <w:pStyle w:val="ListBullet"/>
        <w:numPr>
          <w:ilvl w:val="0"/>
          <w:numId w:val="70"/>
        </w:numPr>
        <w:rPr>
          <w:rFonts w:ascii="Source Sans Pro" w:hAnsi="Source Sans Pro"/>
        </w:rPr>
      </w:pPr>
      <w:r w:rsidRPr="0039151C">
        <w:rPr>
          <w:rFonts w:ascii="Source Sans Pro" w:hAnsi="Source Sans Pro"/>
          <w:lang w:val="es-US"/>
        </w:rPr>
        <w:t>Antes del mediodía del día después de que los revisores nos informen de su apelación, recibirá un aviso por escrito de nosotros que le dará su fecha de alta planificada. Este aviso también explica en detalle las razones por las que su médico, el hospital y nosotros pensamos que es adecuado (médicamente apropiado) que reciba el alta en esa fecha.</w:t>
      </w:r>
    </w:p>
    <w:p w14:paraId="061CD089" w14:textId="77777777" w:rsidR="002E1D1E" w:rsidRPr="0039151C" w:rsidRDefault="002E1D1E" w:rsidP="00795F85">
      <w:pPr>
        <w:pStyle w:val="StepHeading"/>
        <w:rPr>
          <w:rFonts w:ascii="Source Sans Pro" w:hAnsi="Source Sans Pro"/>
        </w:rPr>
      </w:pPr>
      <w:r w:rsidRPr="0039151C">
        <w:rPr>
          <w:rFonts w:ascii="Source Sans Pro" w:hAnsi="Source Sans Pro"/>
          <w:bCs/>
          <w:lang w:val="es-US"/>
        </w:rPr>
        <w:t>Paso 3: En un plazo de un día completo después de tener toda la información necesaria, la Organización para la mejora de la calidad le dará la respuesta a su apelación.</w:t>
      </w:r>
    </w:p>
    <w:p w14:paraId="1A78D4A7" w14:textId="77777777"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¿Qué sucede si la aceptan?</w:t>
      </w:r>
    </w:p>
    <w:p w14:paraId="2882C154" w14:textId="639DD2ED" w:rsidR="00B53C5D" w:rsidRPr="0039151C" w:rsidRDefault="00B53C5D" w:rsidP="002A2BF5">
      <w:pPr>
        <w:pStyle w:val="ListBullet"/>
        <w:numPr>
          <w:ilvl w:val="0"/>
          <w:numId w:val="71"/>
        </w:numPr>
        <w:rPr>
          <w:rFonts w:ascii="Source Sans Pro" w:hAnsi="Source Sans Pro"/>
        </w:rPr>
      </w:pPr>
      <w:r w:rsidRPr="0039151C">
        <w:rPr>
          <w:rFonts w:ascii="Source Sans Pro" w:hAnsi="Source Sans Pro"/>
          <w:lang w:val="es-US"/>
        </w:rPr>
        <w:t xml:space="preserve">Si la organización de revisión independiente </w:t>
      </w:r>
      <w:r w:rsidRPr="0039151C">
        <w:rPr>
          <w:rFonts w:ascii="Source Sans Pro" w:hAnsi="Source Sans Pro"/>
          <w:i/>
          <w:iCs/>
          <w:lang w:val="es-US"/>
        </w:rPr>
        <w:t>acepta</w:t>
      </w:r>
      <w:r w:rsidRPr="0039151C">
        <w:rPr>
          <w:rFonts w:ascii="Source Sans Pro" w:hAnsi="Source Sans Pro"/>
          <w:lang w:val="es-US"/>
        </w:rPr>
        <w:t xml:space="preserve">, </w:t>
      </w:r>
      <w:r w:rsidRPr="0039151C">
        <w:rPr>
          <w:rFonts w:ascii="Source Sans Pro" w:hAnsi="Source Sans Pro"/>
          <w:b/>
          <w:bCs/>
          <w:lang w:val="es-US"/>
        </w:rPr>
        <w:t>debemos seguir brindándole servicios hospitalarios para pacientes internados cubiertos durante el tiempo que sean médicamente necesarios.</w:t>
      </w:r>
    </w:p>
    <w:p w14:paraId="3B3F8D9E" w14:textId="3866D3A8" w:rsidR="002E1D1E" w:rsidRPr="0039151C" w:rsidRDefault="00B53C5D" w:rsidP="002A2BF5">
      <w:pPr>
        <w:pStyle w:val="ListBullet"/>
        <w:numPr>
          <w:ilvl w:val="0"/>
          <w:numId w:val="71"/>
        </w:numPr>
        <w:rPr>
          <w:rFonts w:ascii="Source Sans Pro" w:hAnsi="Source Sans Pro"/>
        </w:rPr>
      </w:pPr>
      <w:r w:rsidRPr="0039151C">
        <w:rPr>
          <w:rFonts w:ascii="Source Sans Pro" w:hAnsi="Source Sans Pro"/>
          <w:lang w:val="es-US"/>
        </w:rPr>
        <w:lastRenderedPageBreak/>
        <w:t xml:space="preserve">Usted tendrá que seguir pagando la parte que le corresponde de los costos (como deducibles o copagos, si aplican). Además, es posible que haya limitaciones en sus servicios hospitalarios cubiertos. </w:t>
      </w:r>
    </w:p>
    <w:p w14:paraId="1028BD48" w14:textId="77777777"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¿Qué sucede si la rechazan?</w:t>
      </w:r>
    </w:p>
    <w:p w14:paraId="05F22AE8" w14:textId="425AB234" w:rsidR="002E1D1E" w:rsidRPr="0039151C" w:rsidRDefault="002E1D1E" w:rsidP="002A2BF5">
      <w:pPr>
        <w:pStyle w:val="ListBullet"/>
        <w:numPr>
          <w:ilvl w:val="0"/>
          <w:numId w:val="72"/>
        </w:numPr>
        <w:rPr>
          <w:rFonts w:ascii="Source Sans Pro" w:hAnsi="Source Sans Pro"/>
        </w:rPr>
      </w:pPr>
      <w:r w:rsidRPr="0039151C">
        <w:rPr>
          <w:rFonts w:ascii="Source Sans Pro" w:hAnsi="Source Sans Pro"/>
          <w:lang w:val="es-US"/>
        </w:rPr>
        <w:t xml:space="preserve">Si la organización de revisión independiente </w:t>
      </w:r>
      <w:r w:rsidRPr="0039151C">
        <w:rPr>
          <w:rFonts w:ascii="Source Sans Pro" w:hAnsi="Source Sans Pro"/>
          <w:i/>
          <w:iCs/>
          <w:lang w:val="es-US"/>
        </w:rPr>
        <w:t>rechaza</w:t>
      </w:r>
      <w:r w:rsidRPr="0039151C">
        <w:rPr>
          <w:rFonts w:ascii="Source Sans Pro" w:hAnsi="Source Sans Pro"/>
          <w:lang w:val="es-US"/>
        </w:rPr>
        <w:t xml:space="preserve"> su apelación, significa que la fecha prevista del alta es médicamente apropiada. En caso de que esto suceda, </w:t>
      </w:r>
      <w:r w:rsidRPr="0039151C">
        <w:rPr>
          <w:rFonts w:ascii="Source Sans Pro" w:hAnsi="Source Sans Pro"/>
          <w:b/>
          <w:bCs/>
          <w:lang w:val="es-US"/>
        </w:rPr>
        <w:t>nuestra cobertura para los servicios hospitalarios para pacientes internados finalizará</w:t>
      </w:r>
      <w:r w:rsidRPr="0039151C">
        <w:rPr>
          <w:rFonts w:ascii="Source Sans Pro" w:hAnsi="Source Sans Pro"/>
          <w:lang w:val="es-US"/>
        </w:rPr>
        <w:t xml:space="preserve"> al mediodía del día </w:t>
      </w:r>
      <w:r w:rsidRPr="0039151C">
        <w:rPr>
          <w:rFonts w:ascii="Source Sans Pro" w:hAnsi="Source Sans Pro"/>
          <w:i/>
          <w:iCs/>
          <w:lang w:val="es-US"/>
        </w:rPr>
        <w:t>posterior</w:t>
      </w:r>
      <w:r w:rsidRPr="0039151C">
        <w:rPr>
          <w:rFonts w:ascii="Source Sans Pro" w:hAnsi="Source Sans Pro"/>
          <w:lang w:val="es-US"/>
        </w:rPr>
        <w:t xml:space="preserve"> al día en que la Organización para la mejora de la calidad le dé su respuesta a la apelación. </w:t>
      </w:r>
    </w:p>
    <w:p w14:paraId="3664BF27" w14:textId="2DA86A3A" w:rsidR="002E1D1E" w:rsidRPr="0039151C" w:rsidRDefault="002E1D1E" w:rsidP="002A2BF5">
      <w:pPr>
        <w:pStyle w:val="ListBullet"/>
        <w:numPr>
          <w:ilvl w:val="0"/>
          <w:numId w:val="72"/>
        </w:numPr>
        <w:rPr>
          <w:rFonts w:ascii="Source Sans Pro" w:hAnsi="Source Sans Pro"/>
          <w:b/>
          <w:i/>
        </w:rPr>
      </w:pPr>
      <w:r w:rsidRPr="0039151C">
        <w:rPr>
          <w:rFonts w:ascii="Source Sans Pro" w:hAnsi="Source Sans Pro"/>
          <w:lang w:val="es-US"/>
        </w:rPr>
        <w:t xml:space="preserve">Si la </w:t>
      </w:r>
      <w:r w:rsidRPr="0039151C">
        <w:rPr>
          <w:rFonts w:ascii="Source Sans Pro" w:hAnsi="Source Sans Pro"/>
          <w:color w:val="000000"/>
          <w:lang w:val="es-US"/>
        </w:rPr>
        <w:t xml:space="preserve">organización de revisión independiente </w:t>
      </w:r>
      <w:r w:rsidRPr="0039151C">
        <w:rPr>
          <w:rFonts w:ascii="Source Sans Pro" w:hAnsi="Source Sans Pro"/>
          <w:i/>
          <w:iCs/>
          <w:lang w:val="es-US"/>
        </w:rPr>
        <w:t>rechaza</w:t>
      </w:r>
      <w:r w:rsidRPr="0039151C">
        <w:rPr>
          <w:rFonts w:ascii="Source Sans Pro" w:hAnsi="Source Sans Pro"/>
          <w:lang w:val="es-US"/>
        </w:rPr>
        <w:t xml:space="preserve"> su apelación y usted decide permanecer en el hospital, </w:t>
      </w:r>
      <w:r w:rsidRPr="0039151C">
        <w:rPr>
          <w:rFonts w:ascii="Source Sans Pro" w:hAnsi="Source Sans Pro"/>
          <w:b/>
          <w:bCs/>
          <w:lang w:val="es-US"/>
        </w:rPr>
        <w:t>es posible que deba pagar el costo total</w:t>
      </w:r>
      <w:r w:rsidRPr="0039151C">
        <w:rPr>
          <w:rFonts w:ascii="Source Sans Pro" w:hAnsi="Source Sans Pro"/>
          <w:lang w:val="es-US"/>
        </w:rPr>
        <w:t xml:space="preserve"> de la atención hospitalaria que reciba después del mediodía del día posterior a que la Organización para la mejora de la calidad le brinde su respuesta a la apelación.</w:t>
      </w:r>
      <w:r w:rsidRPr="0039151C">
        <w:rPr>
          <w:rFonts w:ascii="Source Sans Pro" w:hAnsi="Source Sans Pro"/>
          <w:b/>
          <w:bCs/>
          <w:i/>
          <w:iCs/>
          <w:lang w:val="es-US"/>
        </w:rPr>
        <w:t xml:space="preserve"> </w:t>
      </w:r>
    </w:p>
    <w:p w14:paraId="52060FD6" w14:textId="026EFF32" w:rsidR="002E1D1E" w:rsidRPr="0039151C" w:rsidRDefault="002E1D1E" w:rsidP="00795F85">
      <w:pPr>
        <w:pStyle w:val="StepHeading"/>
        <w:rPr>
          <w:rFonts w:ascii="Source Sans Pro" w:hAnsi="Source Sans Pro"/>
        </w:rPr>
      </w:pPr>
      <w:r w:rsidRPr="0039151C">
        <w:rPr>
          <w:rFonts w:ascii="Source Sans Pro" w:hAnsi="Source Sans Pro"/>
          <w:bCs/>
          <w:lang w:val="es-US"/>
        </w:rPr>
        <w:t>Paso 4: Si rechazan su apelación de Nivel 1, usted decide si quiere presentar otra apelación.</w:t>
      </w:r>
    </w:p>
    <w:p w14:paraId="4D9A6852" w14:textId="05027794" w:rsidR="002E1D1E" w:rsidRPr="0039151C" w:rsidRDefault="002E1D1E" w:rsidP="002A2BF5">
      <w:pPr>
        <w:pStyle w:val="ListBullet"/>
        <w:numPr>
          <w:ilvl w:val="0"/>
          <w:numId w:val="73"/>
        </w:numPr>
        <w:rPr>
          <w:rFonts w:ascii="Source Sans Pro" w:hAnsi="Source Sans Pro"/>
        </w:rPr>
      </w:pPr>
      <w:r w:rsidRPr="0039151C">
        <w:rPr>
          <w:rFonts w:ascii="Source Sans Pro" w:hAnsi="Source Sans Pro"/>
          <w:lang w:val="es-US"/>
        </w:rPr>
        <w:t xml:space="preserve">Si la Organización para la mejora de la calidad </w:t>
      </w:r>
      <w:r w:rsidRPr="0039151C">
        <w:rPr>
          <w:rFonts w:ascii="Source Sans Pro" w:hAnsi="Source Sans Pro"/>
          <w:i/>
          <w:iCs/>
          <w:lang w:val="es-US"/>
        </w:rPr>
        <w:t>rechazó</w:t>
      </w:r>
      <w:r w:rsidRPr="0039151C">
        <w:rPr>
          <w:rFonts w:ascii="Source Sans Pro" w:hAnsi="Source Sans Pro"/>
          <w:lang w:val="es-US"/>
        </w:rPr>
        <w:t xml:space="preserve"> su apelación </w:t>
      </w:r>
      <w:r w:rsidRPr="0039151C">
        <w:rPr>
          <w:rFonts w:ascii="Source Sans Pro" w:hAnsi="Source Sans Pro"/>
          <w:i/>
          <w:iCs/>
          <w:lang w:val="es-US"/>
        </w:rPr>
        <w:t>y</w:t>
      </w:r>
      <w:r w:rsidRPr="0039151C">
        <w:rPr>
          <w:rFonts w:ascii="Source Sans Pro" w:hAnsi="Source Sans Pro"/>
          <w:lang w:val="es-US"/>
        </w:rPr>
        <w:t xml:space="preserve"> usted permanece en el hospital después de la fecha prevista del alta, puede presentar otra apelación. Presentar otra apelación significa que pasa al </w:t>
      </w:r>
      <w:r w:rsidRPr="0039151C">
        <w:rPr>
          <w:rFonts w:ascii="Source Sans Pro" w:hAnsi="Source Sans Pro"/>
          <w:i/>
          <w:iCs/>
          <w:lang w:val="es-US"/>
        </w:rPr>
        <w:t>Nivel 2</w:t>
      </w:r>
      <w:r w:rsidRPr="0039151C">
        <w:rPr>
          <w:rFonts w:ascii="Source Sans Pro" w:hAnsi="Source Sans Pro"/>
          <w:lang w:val="es-US"/>
        </w:rPr>
        <w:t xml:space="preserve"> del proceso de apelaciones. </w:t>
      </w:r>
    </w:p>
    <w:p w14:paraId="37A0FAFD" w14:textId="1018BF43" w:rsidR="002E1D1E" w:rsidRPr="0039151C" w:rsidRDefault="002E1D1E" w:rsidP="00BE5724">
      <w:pPr>
        <w:pStyle w:val="Heading3"/>
        <w:rPr>
          <w:rFonts w:ascii="Source Sans Pro" w:hAnsi="Source Sans Pro"/>
        </w:rPr>
      </w:pPr>
      <w:bookmarkStart w:id="708" w:name="_Toc68442488"/>
      <w:bookmarkStart w:id="709" w:name="_Toc228561624"/>
      <w:r w:rsidRPr="0039151C">
        <w:rPr>
          <w:rFonts w:ascii="Source Sans Pro" w:hAnsi="Source Sans Pro"/>
          <w:iCs w:val="0"/>
          <w:lang w:val="es-US"/>
        </w:rPr>
        <w:t>Sección 7.3</w:t>
      </w:r>
      <w:r w:rsidRPr="0039151C">
        <w:rPr>
          <w:rFonts w:ascii="Source Sans Pro" w:hAnsi="Source Sans Pro"/>
          <w:iCs w:val="0"/>
          <w:lang w:val="es-US"/>
        </w:rPr>
        <w:tab/>
        <w:t>Cómo presentar una apelación de Nivel 2 para cambiar la fecha de alta del hospital</w:t>
      </w:r>
      <w:bookmarkEnd w:id="708"/>
      <w:bookmarkEnd w:id="709"/>
    </w:p>
    <w:p w14:paraId="35C996A6" w14:textId="532A89F8" w:rsidR="002E1D1E" w:rsidRPr="0039151C" w:rsidRDefault="002E1D1E" w:rsidP="00795F85">
      <w:pPr>
        <w:rPr>
          <w:rFonts w:ascii="Source Sans Pro" w:hAnsi="Source Sans Pro"/>
        </w:rPr>
      </w:pPr>
      <w:r w:rsidRPr="0039151C">
        <w:rPr>
          <w:rFonts w:ascii="Source Sans Pro" w:hAnsi="Source Sans Pro"/>
          <w:lang w:val="es-US"/>
        </w:rPr>
        <w:t>Durante una apelación de Nivel 2, usted le pide a la Organización para la mejora de la calidad que revise de nuevo la decisión que tomaron en su primera apelación. Si la Organización para la mejora de la calidad rechaza su apelación de Nivel 2, deberá pagar el costo total de la hospitalización con posterioridad a la fecha prevista del alta.</w:t>
      </w:r>
    </w:p>
    <w:p w14:paraId="0A36D751" w14:textId="2E3BF643" w:rsidR="002E1D1E" w:rsidRPr="0039151C" w:rsidRDefault="002E1D1E" w:rsidP="00795F85">
      <w:pPr>
        <w:pStyle w:val="StepHeading"/>
        <w:rPr>
          <w:rFonts w:ascii="Source Sans Pro" w:hAnsi="Source Sans Pro"/>
        </w:rPr>
      </w:pPr>
      <w:r w:rsidRPr="0039151C">
        <w:rPr>
          <w:rFonts w:ascii="Source Sans Pro" w:hAnsi="Source Sans Pro"/>
          <w:bCs/>
          <w:lang w:val="es-US"/>
        </w:rPr>
        <w:t>Paso 1: Usted se pone en contacto con la Organización para la mejora de la calidad de nuevo para pedir otra revisión.</w:t>
      </w:r>
    </w:p>
    <w:p w14:paraId="74EEEAC8" w14:textId="30822C62" w:rsidR="002E1D1E" w:rsidRPr="0039151C" w:rsidRDefault="002E1D1E" w:rsidP="002A2BF5">
      <w:pPr>
        <w:pStyle w:val="ListBullet"/>
        <w:numPr>
          <w:ilvl w:val="0"/>
          <w:numId w:val="75"/>
        </w:numPr>
        <w:rPr>
          <w:rFonts w:ascii="Source Sans Pro" w:hAnsi="Source Sans Pro"/>
        </w:rPr>
      </w:pPr>
      <w:r w:rsidRPr="0039151C">
        <w:rPr>
          <w:rFonts w:ascii="Source Sans Pro" w:hAnsi="Source Sans Pro"/>
          <w:lang w:val="es-US"/>
        </w:rPr>
        <w:t xml:space="preserve">Debe pedir esta revisión </w:t>
      </w:r>
      <w:r w:rsidRPr="0039151C">
        <w:rPr>
          <w:rFonts w:ascii="Source Sans Pro" w:hAnsi="Source Sans Pro"/>
          <w:b/>
          <w:bCs/>
          <w:lang w:val="es-US"/>
        </w:rPr>
        <w:t>en un plazo de 60 días calendario</w:t>
      </w:r>
      <w:r w:rsidRPr="0039151C">
        <w:rPr>
          <w:rFonts w:ascii="Source Sans Pro" w:hAnsi="Source Sans Pro"/>
          <w:lang w:val="es-US"/>
        </w:rPr>
        <w:t xml:space="preserve"> después del día en que la Organización para la mejora de la calidad </w:t>
      </w:r>
      <w:r w:rsidRPr="0039151C">
        <w:rPr>
          <w:rFonts w:ascii="Source Sans Pro" w:hAnsi="Source Sans Pro"/>
          <w:i/>
          <w:iCs/>
          <w:lang w:val="es-US"/>
        </w:rPr>
        <w:t>rechazó</w:t>
      </w:r>
      <w:r w:rsidRPr="0039151C">
        <w:rPr>
          <w:rFonts w:ascii="Source Sans Pro" w:hAnsi="Source Sans Pro"/>
          <w:lang w:val="es-US"/>
        </w:rPr>
        <w:t xml:space="preserve"> su apelación de Nivel 1. Puede solicitar esta revisión solo si permanece en el hospital después de la fecha en la que finalizó su cobertura de atención médica.</w:t>
      </w:r>
    </w:p>
    <w:p w14:paraId="0CB1E8E1" w14:textId="77777777" w:rsidR="002E1D1E" w:rsidRPr="0039151C" w:rsidRDefault="002E1D1E" w:rsidP="00795F85">
      <w:pPr>
        <w:pStyle w:val="StepHeading"/>
        <w:rPr>
          <w:rFonts w:ascii="Source Sans Pro" w:hAnsi="Source Sans Pro"/>
        </w:rPr>
      </w:pPr>
      <w:r w:rsidRPr="0039151C">
        <w:rPr>
          <w:rFonts w:ascii="Source Sans Pro" w:hAnsi="Source Sans Pro"/>
          <w:bCs/>
          <w:lang w:val="es-US"/>
        </w:rPr>
        <w:t>Paso 2: La Organización para la mejora de la calidad realiza una segunda revisión de su situación.</w:t>
      </w:r>
    </w:p>
    <w:p w14:paraId="203FBAB6" w14:textId="116A0F9B" w:rsidR="002E1D1E" w:rsidRPr="0039151C" w:rsidRDefault="002E1D1E" w:rsidP="002A2BF5">
      <w:pPr>
        <w:pStyle w:val="ListBullet"/>
        <w:numPr>
          <w:ilvl w:val="0"/>
          <w:numId w:val="75"/>
        </w:numPr>
        <w:rPr>
          <w:rFonts w:ascii="Source Sans Pro" w:hAnsi="Source Sans Pro"/>
        </w:rPr>
      </w:pPr>
      <w:r w:rsidRPr="0039151C">
        <w:rPr>
          <w:rFonts w:ascii="Source Sans Pro" w:hAnsi="Source Sans Pro"/>
          <w:lang w:val="es-US"/>
        </w:rPr>
        <w:t xml:space="preserve">Los revisores de la Organización para la mejora de la calidad harán otra revisión cuidadosa de toda la información sobre su apelación. </w:t>
      </w:r>
    </w:p>
    <w:p w14:paraId="47EA89B8" w14:textId="40E1D15D" w:rsidR="002E1D1E" w:rsidRPr="0039151C" w:rsidRDefault="002E1D1E" w:rsidP="00795F85">
      <w:pPr>
        <w:pStyle w:val="StepHeading"/>
        <w:rPr>
          <w:rFonts w:ascii="Source Sans Pro" w:hAnsi="Source Sans Pro"/>
        </w:rPr>
      </w:pPr>
      <w:r w:rsidRPr="0039151C">
        <w:rPr>
          <w:rFonts w:ascii="Source Sans Pro" w:hAnsi="Source Sans Pro"/>
          <w:bCs/>
          <w:lang w:val="es-US"/>
        </w:rPr>
        <w:lastRenderedPageBreak/>
        <w:t>Paso 3: Los revisores decidirán, en un plazo de 14 días calendario después de recibir su solicitud para una apelación de Nivel 2, sobre su apelación y le informarán su decisión.</w:t>
      </w:r>
    </w:p>
    <w:p w14:paraId="0BB23B21" w14:textId="7EEC958C"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Si la organización de revisión independiente la acepta:</w:t>
      </w:r>
    </w:p>
    <w:p w14:paraId="4F9307F3" w14:textId="69545176" w:rsidR="002E1D1E" w:rsidRPr="0039151C" w:rsidRDefault="002E1D1E" w:rsidP="002A2BF5">
      <w:pPr>
        <w:pStyle w:val="ListBullet"/>
        <w:numPr>
          <w:ilvl w:val="0"/>
          <w:numId w:val="75"/>
        </w:numPr>
        <w:rPr>
          <w:rFonts w:ascii="Source Sans Pro" w:hAnsi="Source Sans Pro"/>
        </w:rPr>
      </w:pPr>
      <w:r w:rsidRPr="0039151C">
        <w:rPr>
          <w:rFonts w:ascii="Source Sans Pro" w:hAnsi="Source Sans Pro"/>
          <w:b/>
          <w:bCs/>
          <w:lang w:val="es-US"/>
        </w:rPr>
        <w:t>Debemos reembolsarle</w:t>
      </w:r>
      <w:r w:rsidRPr="0039151C">
        <w:rPr>
          <w:rFonts w:ascii="Source Sans Pro" w:hAnsi="Source Sans Pro"/>
          <w:lang w:val="es-US"/>
        </w:rPr>
        <w:t xml:space="preserve"> la parte que nos corresponde de los costos de la atención hospitalaria que recibió desde el mediodía del día después de la fecha de rechazo de su primera apelación por parte de la Organización para la mejora de la calidad. </w:t>
      </w:r>
      <w:r w:rsidRPr="0039151C">
        <w:rPr>
          <w:rFonts w:ascii="Source Sans Pro" w:hAnsi="Source Sans Pro"/>
          <w:b/>
          <w:bCs/>
          <w:lang w:val="es-US"/>
        </w:rPr>
        <w:t>Debemos seguir brindando cobertura para su atención hospitalaria para pacientes internados durante el tiempo que sea médicamente necesaria.</w:t>
      </w:r>
    </w:p>
    <w:p w14:paraId="56A4E080" w14:textId="77777777" w:rsidR="002E1D1E" w:rsidRPr="0039151C" w:rsidRDefault="002E1D1E" w:rsidP="002A2BF5">
      <w:pPr>
        <w:pStyle w:val="ListBullet"/>
        <w:numPr>
          <w:ilvl w:val="0"/>
          <w:numId w:val="75"/>
        </w:numPr>
        <w:rPr>
          <w:rFonts w:ascii="Source Sans Pro" w:hAnsi="Source Sans Pro"/>
        </w:rPr>
      </w:pPr>
      <w:r w:rsidRPr="0039151C">
        <w:rPr>
          <w:rFonts w:ascii="Source Sans Pro" w:hAnsi="Source Sans Pro"/>
          <w:lang w:val="es-US"/>
        </w:rPr>
        <w:t xml:space="preserve">Usted tendrá que seguir pagando la parte que le corresponde de los costos, y es posible que se apliquen limitaciones de cobertura. </w:t>
      </w:r>
    </w:p>
    <w:p w14:paraId="0E456592" w14:textId="332EFF3B"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Si la organización de revisión independiente la rechaza:</w:t>
      </w:r>
    </w:p>
    <w:p w14:paraId="17564811" w14:textId="41DAAA62" w:rsidR="002E1D1E" w:rsidRPr="0039151C" w:rsidRDefault="002E1D1E" w:rsidP="002A2BF5">
      <w:pPr>
        <w:pStyle w:val="ListBullet"/>
        <w:numPr>
          <w:ilvl w:val="0"/>
          <w:numId w:val="76"/>
        </w:numPr>
        <w:rPr>
          <w:rFonts w:ascii="Source Sans Pro" w:hAnsi="Source Sans Pro"/>
        </w:rPr>
      </w:pPr>
      <w:r w:rsidRPr="0039151C">
        <w:rPr>
          <w:rFonts w:ascii="Source Sans Pro" w:hAnsi="Source Sans Pro"/>
          <w:lang w:val="es-US"/>
        </w:rPr>
        <w:t xml:space="preserve">Significa que están de acuerdo con la decisión que tomaron para su apelación de Nivel 1. </w:t>
      </w:r>
    </w:p>
    <w:p w14:paraId="6417663A" w14:textId="3FA59F6A" w:rsidR="002E1D1E" w:rsidRPr="0039151C" w:rsidRDefault="002E1D1E" w:rsidP="002A2BF5">
      <w:pPr>
        <w:pStyle w:val="ListBullet"/>
        <w:numPr>
          <w:ilvl w:val="0"/>
          <w:numId w:val="76"/>
        </w:numPr>
        <w:rPr>
          <w:rFonts w:ascii="Source Sans Pro" w:hAnsi="Source Sans Pro"/>
          <w:i/>
        </w:rPr>
      </w:pPr>
      <w:r w:rsidRPr="0039151C">
        <w:rPr>
          <w:rFonts w:ascii="Source Sans Pro" w:hAnsi="Source Sans Pro"/>
          <w:lang w:val="es-US"/>
        </w:rPr>
        <w:t xml:space="preserve">En el aviso que recibirá, se le explicará por escrito qué puede hacer si desea continuar con el proceso de revisión. </w:t>
      </w:r>
    </w:p>
    <w:p w14:paraId="70B9A5CB" w14:textId="5F863DA8" w:rsidR="002E1D1E" w:rsidRPr="0039151C" w:rsidRDefault="002E1D1E" w:rsidP="00795F85">
      <w:pPr>
        <w:pStyle w:val="StepHeading"/>
        <w:rPr>
          <w:rFonts w:ascii="Source Sans Pro" w:hAnsi="Source Sans Pro"/>
        </w:rPr>
      </w:pPr>
      <w:r w:rsidRPr="0039151C">
        <w:rPr>
          <w:rFonts w:ascii="Source Sans Pro" w:hAnsi="Source Sans Pro"/>
          <w:bCs/>
          <w:lang w:val="es-US"/>
        </w:rPr>
        <w:t>Paso 4: Si la rechazan, tendrá que decidir si quiere continuar con la apelación y presentar una apelación de Nivel 3.</w:t>
      </w:r>
    </w:p>
    <w:p w14:paraId="1D1A5E13" w14:textId="5EFCFA9E" w:rsidR="002E1D1E" w:rsidRPr="0039151C" w:rsidRDefault="002E1D1E" w:rsidP="002A2BF5">
      <w:pPr>
        <w:pStyle w:val="ListBullet"/>
        <w:numPr>
          <w:ilvl w:val="0"/>
          <w:numId w:val="77"/>
        </w:numPr>
        <w:rPr>
          <w:rFonts w:ascii="Source Sans Pro" w:hAnsi="Source Sans Pro"/>
        </w:rPr>
      </w:pPr>
      <w:r w:rsidRPr="0039151C">
        <w:rPr>
          <w:rFonts w:ascii="Source Sans Pro" w:hAnsi="Source Sans Pro"/>
          <w:lang w:val="es-US"/>
        </w:rPr>
        <w:t xml:space="preserve">Hay 3 niveles adicionales en el proceso de apelaciones después del Nivel 2 (el total es de 5 niveles de apelación). Si desea continuar con una apelación de Nivel 3, los detalles de cómo hacer esto están en el aviso por escrito que recibe después de la decisión de su apelación de Nivel 2. </w:t>
      </w:r>
    </w:p>
    <w:p w14:paraId="1797C629" w14:textId="60A85CA5" w:rsidR="002E1D1E" w:rsidRPr="0039151C" w:rsidRDefault="00C872C6" w:rsidP="002A2BF5">
      <w:pPr>
        <w:pStyle w:val="ListBullet"/>
        <w:numPr>
          <w:ilvl w:val="0"/>
          <w:numId w:val="77"/>
        </w:numPr>
        <w:rPr>
          <w:rFonts w:ascii="Source Sans Pro" w:hAnsi="Source Sans Pro"/>
        </w:rPr>
      </w:pPr>
      <w:r w:rsidRPr="0039151C">
        <w:rPr>
          <w:rFonts w:ascii="Source Sans Pro" w:hAnsi="Source Sans Pro"/>
          <w:lang w:val="es-US"/>
        </w:rPr>
        <w:t>La apelación de Nivel 3 es manejada por un juez administrativo o un mediador. La Sección 9 de este capítulo explica más acerca de los Niveles 3, 4 y 5 del proceso de apelaciones.</w:t>
      </w:r>
    </w:p>
    <w:p w14:paraId="671CF419" w14:textId="50C2299C" w:rsidR="002E1D1E" w:rsidRPr="0039151C" w:rsidRDefault="002E1D1E" w:rsidP="00795F85">
      <w:pPr>
        <w:pStyle w:val="Heading2"/>
        <w:rPr>
          <w:rFonts w:ascii="Source Sans Pro" w:hAnsi="Source Sans Pro"/>
          <w:sz w:val="12"/>
          <w:szCs w:val="12"/>
        </w:rPr>
      </w:pPr>
      <w:bookmarkStart w:id="710" w:name="_Toc102342498"/>
      <w:bookmarkStart w:id="711" w:name="_Toc98761293"/>
      <w:bookmarkStart w:id="712" w:name="_Toc68442490"/>
      <w:bookmarkStart w:id="713" w:name="_Toc228561626"/>
      <w:bookmarkStart w:id="714" w:name="_Toc206585113"/>
      <w:r w:rsidRPr="0039151C">
        <w:rPr>
          <w:rFonts w:ascii="Source Sans Pro" w:hAnsi="Source Sans Pro"/>
          <w:bCs/>
          <w:lang w:val="es-US"/>
        </w:rPr>
        <w:t>SECCIÓN 8</w:t>
      </w:r>
      <w:r w:rsidRPr="0039151C">
        <w:rPr>
          <w:rFonts w:ascii="Source Sans Pro" w:hAnsi="Source Sans Pro"/>
          <w:bCs/>
          <w:lang w:val="es-US"/>
        </w:rPr>
        <w:tab/>
        <w:t>Cómo solicitarnos que sigamos cubriendo algunos servicios médicos si siente que su cobertura está terminando demasiado pronto.</w:t>
      </w:r>
      <w:bookmarkEnd w:id="710"/>
      <w:bookmarkEnd w:id="711"/>
      <w:bookmarkEnd w:id="712"/>
      <w:bookmarkEnd w:id="713"/>
      <w:bookmarkEnd w:id="714"/>
    </w:p>
    <w:p w14:paraId="364996CF" w14:textId="64794FE3" w:rsidR="00D25324" w:rsidRPr="0039151C" w:rsidRDefault="002E1D1E" w:rsidP="00795F85">
      <w:pPr>
        <w:rPr>
          <w:rFonts w:ascii="Source Sans Pro" w:hAnsi="Source Sans Pro"/>
        </w:rPr>
      </w:pPr>
      <w:r w:rsidRPr="0039151C">
        <w:rPr>
          <w:rFonts w:ascii="Source Sans Pro" w:hAnsi="Source Sans Pro"/>
          <w:lang w:val="es-US"/>
        </w:rPr>
        <w:t xml:space="preserve">Cuando está recibiendo </w:t>
      </w:r>
      <w:r w:rsidRPr="0039151C">
        <w:rPr>
          <w:rFonts w:ascii="Source Sans Pro" w:hAnsi="Source Sans Pro"/>
          <w:b/>
          <w:bCs/>
          <w:lang w:val="es-US"/>
        </w:rPr>
        <w:t>servicios de atención médica a domicilio, servicios de atención de enfermería especializada o atención de rehabilitación (centro de rehabilitación integral para pacientes externos)</w:t>
      </w:r>
      <w:r w:rsidRPr="0039151C">
        <w:rPr>
          <w:rFonts w:ascii="Source Sans Pro" w:hAnsi="Source Sans Pro"/>
          <w:lang w:val="es-US"/>
        </w:rPr>
        <w:t xml:space="preserve"> que estén cubiertos, tiene derecho a seguir recibiendo sus servicios para ese tipo de atención, siempre que la atención sea necesaria para diagnosticar y tratar su enfermedad o lesión. </w:t>
      </w:r>
    </w:p>
    <w:p w14:paraId="0E20F4C1" w14:textId="4D054EB1" w:rsidR="002E1D1E" w:rsidRPr="0039151C" w:rsidRDefault="002E1D1E" w:rsidP="00795F85">
      <w:pPr>
        <w:rPr>
          <w:rFonts w:ascii="Source Sans Pro" w:hAnsi="Source Sans Pro"/>
        </w:rPr>
      </w:pPr>
      <w:r w:rsidRPr="0039151C">
        <w:rPr>
          <w:rFonts w:ascii="Source Sans Pro" w:hAnsi="Source Sans Pro"/>
          <w:lang w:val="es-US"/>
        </w:rPr>
        <w:lastRenderedPageBreak/>
        <w:t xml:space="preserve">Cuando decidimos que es hora de dejar de cubrir alguno de los 3 tipos de atención, estamos obligados a decírselo por anticipado. Cuando finalice su cobertura para esa atención, </w:t>
      </w:r>
      <w:r w:rsidRPr="0039151C">
        <w:rPr>
          <w:rFonts w:ascii="Source Sans Pro" w:hAnsi="Source Sans Pro"/>
          <w:i/>
          <w:iCs/>
          <w:lang w:val="es-US"/>
        </w:rPr>
        <w:t>dejaremos de pagar la parte que nos corresponde del costo de su atención</w:t>
      </w:r>
      <w:r w:rsidRPr="0039151C">
        <w:rPr>
          <w:rFonts w:ascii="Source Sans Pro" w:hAnsi="Source Sans Pro"/>
          <w:lang w:val="es-US"/>
        </w:rPr>
        <w:t xml:space="preserve">. </w:t>
      </w:r>
    </w:p>
    <w:p w14:paraId="215A4829" w14:textId="4A4512AF" w:rsidR="002E1D1E" w:rsidRPr="0039151C" w:rsidRDefault="002E1D1E" w:rsidP="00795F85">
      <w:pPr>
        <w:rPr>
          <w:rFonts w:ascii="Source Sans Pro" w:hAnsi="Source Sans Pro"/>
        </w:rPr>
      </w:pPr>
      <w:r w:rsidRPr="0039151C">
        <w:rPr>
          <w:rFonts w:ascii="Source Sans Pro" w:hAnsi="Source Sans Pro"/>
          <w:lang w:val="es-US"/>
        </w:rPr>
        <w:t xml:space="preserve">Si cree que estamos terminando la cobertura para su atención demasiado pronto, </w:t>
      </w:r>
      <w:r w:rsidRPr="0039151C">
        <w:rPr>
          <w:rFonts w:ascii="Source Sans Pro" w:hAnsi="Source Sans Pro"/>
          <w:b/>
          <w:bCs/>
          <w:lang w:val="es-US"/>
        </w:rPr>
        <w:t>puede apelar nuestra decisión</w:t>
      </w:r>
      <w:r w:rsidRPr="0039151C">
        <w:rPr>
          <w:rFonts w:ascii="Source Sans Pro" w:hAnsi="Source Sans Pro"/>
          <w:lang w:val="es-US"/>
        </w:rPr>
        <w:t>. Esta sección le indica cómo solicitar una apelación.</w:t>
      </w:r>
    </w:p>
    <w:p w14:paraId="1F8F21A4" w14:textId="3ABF3AB5" w:rsidR="002E1D1E" w:rsidRPr="0039151C" w:rsidRDefault="002E1D1E" w:rsidP="00BE5724">
      <w:pPr>
        <w:pStyle w:val="Heading3"/>
        <w:rPr>
          <w:rFonts w:ascii="Source Sans Pro" w:hAnsi="Source Sans Pro"/>
        </w:rPr>
      </w:pPr>
      <w:bookmarkStart w:id="715" w:name="_Toc68442492"/>
      <w:bookmarkStart w:id="716" w:name="_Toc228561628"/>
      <w:r w:rsidRPr="0039151C">
        <w:rPr>
          <w:rFonts w:ascii="Source Sans Pro" w:hAnsi="Source Sans Pro"/>
          <w:iCs w:val="0"/>
          <w:lang w:val="es-US"/>
        </w:rPr>
        <w:t>Sección 8.1</w:t>
      </w:r>
      <w:r w:rsidRPr="0039151C">
        <w:rPr>
          <w:rFonts w:ascii="Source Sans Pro" w:hAnsi="Source Sans Pro"/>
          <w:iCs w:val="0"/>
          <w:lang w:val="es-US"/>
        </w:rPr>
        <w:tab/>
        <w:t>Le comunicaremos por adelantado cuándo terminará su cobertura</w:t>
      </w:r>
      <w:bookmarkEnd w:id="715"/>
      <w:bookmarkEnd w:id="716"/>
    </w:p>
    <w:p w14:paraId="2F8C0334" w14:textId="77777777" w:rsidR="0087480E" w:rsidRPr="0039151C" w:rsidRDefault="0087480E" w:rsidP="0087480E">
      <w:pPr>
        <w:pStyle w:val="shadedbox"/>
        <w:rPr>
          <w:rStyle w:val="Strong"/>
        </w:rPr>
      </w:pPr>
      <w:r w:rsidRPr="0039151C">
        <w:rPr>
          <w:rStyle w:val="Strong"/>
          <w:lang w:val="es-US"/>
        </w:rPr>
        <w:t>Término Legal</w:t>
      </w:r>
    </w:p>
    <w:p w14:paraId="022A65B2" w14:textId="2963BBCF" w:rsidR="0087480E" w:rsidRPr="0039151C" w:rsidRDefault="0087480E" w:rsidP="003F3379">
      <w:pPr>
        <w:pStyle w:val="shadedbox"/>
        <w:spacing w:line="240" w:lineRule="auto"/>
      </w:pPr>
      <w:r w:rsidRPr="0039151C">
        <w:rPr>
          <w:b/>
          <w:bCs/>
          <w:lang w:val="es-US"/>
        </w:rPr>
        <w:t>Aviso de no cobertura de Medicare.</w:t>
      </w:r>
      <w:r w:rsidRPr="0039151C">
        <w:rPr>
          <w:lang w:val="es-US"/>
        </w:rPr>
        <w:t xml:space="preserve"> Le dice cómo puede solicitar una </w:t>
      </w:r>
      <w:r w:rsidRPr="0039151C">
        <w:rPr>
          <w:b/>
          <w:bCs/>
          <w:lang w:val="es-US"/>
        </w:rPr>
        <w:t>apelación rápida</w:t>
      </w:r>
      <w:r w:rsidRPr="0039151C">
        <w:rPr>
          <w:lang w:val="es-US"/>
        </w:rPr>
        <w:t>. Solicitar una apelación rápida es una manera legal y formal de solicitar un cambio a nuestra decisión de cobertura sobre cuándo dejar de prestar atención médica.</w:t>
      </w:r>
    </w:p>
    <w:p w14:paraId="510A54C3" w14:textId="1AC225BD" w:rsidR="002E1D1E" w:rsidRPr="0039151C" w:rsidRDefault="002E1D1E" w:rsidP="003F3379">
      <w:pPr>
        <w:keepNext/>
        <w:tabs>
          <w:tab w:val="left" w:pos="720"/>
        </w:tabs>
        <w:spacing w:before="240" w:beforeAutospacing="0" w:after="120" w:afterAutospacing="0" w:line="228" w:lineRule="auto"/>
        <w:ind w:left="720" w:hanging="357"/>
        <w:rPr>
          <w:rFonts w:ascii="Source Sans Pro" w:hAnsi="Source Sans Pro"/>
        </w:rPr>
      </w:pPr>
      <w:r w:rsidRPr="0039151C">
        <w:rPr>
          <w:rFonts w:ascii="Source Sans Pro" w:hAnsi="Source Sans Pro"/>
          <w:b/>
          <w:bCs/>
          <w:lang w:val="es-US"/>
        </w:rPr>
        <w:t>1.</w:t>
      </w:r>
      <w:r w:rsidRPr="0039151C">
        <w:rPr>
          <w:rFonts w:ascii="Source Sans Pro" w:hAnsi="Source Sans Pro"/>
          <w:b/>
          <w:bCs/>
          <w:lang w:val="es-US"/>
        </w:rPr>
        <w:tab/>
        <w:t>Recibirá un aviso por escrito</w:t>
      </w:r>
      <w:r w:rsidRPr="0039151C">
        <w:rPr>
          <w:rFonts w:ascii="Source Sans Pro" w:hAnsi="Source Sans Pro"/>
          <w:lang w:val="es-US"/>
        </w:rPr>
        <w:t xml:space="preserve"> al menos 2 días calendario antes de que nuestro plan deje de cubrir su atención. El aviso dice lo siguiente:</w:t>
      </w:r>
    </w:p>
    <w:p w14:paraId="1462A1EC" w14:textId="2F942909" w:rsidR="002E1D1E" w:rsidRPr="0039151C" w:rsidRDefault="00882079" w:rsidP="003F3379">
      <w:pPr>
        <w:pStyle w:val="ListBullet"/>
        <w:numPr>
          <w:ilvl w:val="0"/>
          <w:numId w:val="98"/>
        </w:numPr>
        <w:spacing w:line="228" w:lineRule="auto"/>
        <w:ind w:left="1080" w:hanging="357"/>
        <w:rPr>
          <w:rFonts w:ascii="Source Sans Pro" w:hAnsi="Source Sans Pro"/>
        </w:rPr>
      </w:pPr>
      <w:r w:rsidRPr="0039151C">
        <w:rPr>
          <w:rFonts w:ascii="Source Sans Pro" w:hAnsi="Source Sans Pro"/>
          <w:lang w:val="es-US"/>
        </w:rPr>
        <w:t>La fecha en la que dejamos de cubrir su atención.</w:t>
      </w:r>
    </w:p>
    <w:p w14:paraId="0E73A9F6" w14:textId="02C64707" w:rsidR="008D24B6" w:rsidRPr="0039151C" w:rsidRDefault="00882079" w:rsidP="003F3379">
      <w:pPr>
        <w:pStyle w:val="ListBullet"/>
        <w:numPr>
          <w:ilvl w:val="0"/>
          <w:numId w:val="98"/>
        </w:numPr>
        <w:spacing w:line="228" w:lineRule="auto"/>
        <w:ind w:left="1080" w:hanging="357"/>
        <w:rPr>
          <w:rFonts w:ascii="Source Sans Pro" w:hAnsi="Source Sans Pro"/>
          <w:b/>
        </w:rPr>
      </w:pPr>
      <w:r w:rsidRPr="0039151C">
        <w:rPr>
          <w:rFonts w:ascii="Source Sans Pro" w:hAnsi="Source Sans Pro"/>
          <w:lang w:val="es-US"/>
        </w:rPr>
        <w:t>Cómo solicitar una apelación rápida para solicitarnos que sigamos cubriendo su atención durante un período de tiempo más largo.</w:t>
      </w:r>
    </w:p>
    <w:p w14:paraId="1F806921" w14:textId="4FB814F1" w:rsidR="002E1D1E" w:rsidRPr="0039151C" w:rsidRDefault="008D24B6" w:rsidP="003F3379">
      <w:pPr>
        <w:pStyle w:val="ListBullet"/>
        <w:numPr>
          <w:ilvl w:val="6"/>
          <w:numId w:val="19"/>
        </w:numPr>
        <w:spacing w:line="228" w:lineRule="auto"/>
        <w:ind w:left="720" w:hanging="357"/>
        <w:rPr>
          <w:rFonts w:ascii="Source Sans Pro" w:hAnsi="Source Sans Pro"/>
          <w:b/>
        </w:rPr>
      </w:pPr>
      <w:r w:rsidRPr="0039151C">
        <w:rPr>
          <w:rFonts w:ascii="Source Sans Pro" w:hAnsi="Source Sans Pro"/>
          <w:b/>
          <w:bCs/>
          <w:lang w:val="es-US"/>
        </w:rPr>
        <w:t xml:space="preserve">Se le pedirá que usted o alguien que actúe en su nombre firme el aviso por escrito para demostrar que lo recibió. </w:t>
      </w:r>
      <w:r w:rsidRPr="0039151C">
        <w:rPr>
          <w:rFonts w:ascii="Source Sans Pro" w:hAnsi="Source Sans Pro"/>
          <w:lang w:val="es-US"/>
        </w:rPr>
        <w:t xml:space="preserve">Firmar el aviso </w:t>
      </w:r>
      <w:r w:rsidRPr="0039151C">
        <w:rPr>
          <w:rFonts w:ascii="Source Sans Pro" w:hAnsi="Source Sans Pro"/>
          <w:i/>
          <w:iCs/>
          <w:lang w:val="es-US"/>
        </w:rPr>
        <w:t>solo</w:t>
      </w:r>
      <w:r w:rsidRPr="0039151C">
        <w:rPr>
          <w:rFonts w:ascii="Source Sans Pro" w:hAnsi="Source Sans Pro"/>
          <w:lang w:val="es-US"/>
        </w:rPr>
        <w:t xml:space="preserve"> indica que recibió la información sobre cuándo finalizará su cobertura. </w:t>
      </w:r>
      <w:r w:rsidRPr="0039151C">
        <w:rPr>
          <w:rFonts w:ascii="Source Sans Pro" w:hAnsi="Source Sans Pro"/>
          <w:b/>
          <w:bCs/>
          <w:lang w:val="es-US"/>
        </w:rPr>
        <w:t xml:space="preserve">Firmarlo </w:t>
      </w:r>
      <w:r w:rsidRPr="0039151C">
        <w:rPr>
          <w:rFonts w:ascii="Source Sans Pro" w:hAnsi="Source Sans Pro"/>
          <w:b/>
          <w:bCs/>
          <w:u w:val="single"/>
          <w:lang w:val="es-US"/>
        </w:rPr>
        <w:t>no</w:t>
      </w:r>
      <w:r w:rsidRPr="0039151C">
        <w:rPr>
          <w:rFonts w:ascii="Source Sans Pro" w:hAnsi="Source Sans Pro"/>
          <w:b/>
          <w:bCs/>
          <w:lang w:val="es-US"/>
        </w:rPr>
        <w:t xml:space="preserve"> significa que esté de acuerdo</w:t>
      </w:r>
      <w:r w:rsidRPr="0039151C">
        <w:rPr>
          <w:rFonts w:ascii="Source Sans Pro" w:hAnsi="Source Sans Pro"/>
          <w:lang w:val="es-US"/>
        </w:rPr>
        <w:t xml:space="preserve"> con la decisión del plan de suspender la atención.</w:t>
      </w:r>
    </w:p>
    <w:p w14:paraId="1C4DCA18" w14:textId="795B0199" w:rsidR="002E1D1E" w:rsidRPr="0039151C" w:rsidRDefault="002E1D1E" w:rsidP="00BE5724">
      <w:pPr>
        <w:pStyle w:val="Heading3"/>
        <w:rPr>
          <w:rFonts w:ascii="Source Sans Pro" w:hAnsi="Source Sans Pro"/>
        </w:rPr>
      </w:pPr>
      <w:bookmarkStart w:id="717" w:name="_Toc68442493"/>
      <w:bookmarkStart w:id="718" w:name="_Toc228561629"/>
      <w:r w:rsidRPr="0039151C">
        <w:rPr>
          <w:rFonts w:ascii="Source Sans Pro" w:hAnsi="Source Sans Pro"/>
          <w:iCs w:val="0"/>
          <w:lang w:val="es-US"/>
        </w:rPr>
        <w:t>Sección 8.2</w:t>
      </w:r>
      <w:r w:rsidRPr="0039151C">
        <w:rPr>
          <w:rFonts w:ascii="Source Sans Pro" w:hAnsi="Source Sans Pro"/>
          <w:iCs w:val="0"/>
          <w:lang w:val="es-US"/>
        </w:rPr>
        <w:tab/>
        <w:t>Cómo presentar una apelación de Nivel 1 para que nuestro plan cubra su atención durante un período más largo</w:t>
      </w:r>
      <w:bookmarkEnd w:id="717"/>
      <w:bookmarkEnd w:id="718"/>
    </w:p>
    <w:p w14:paraId="6F4EA98C" w14:textId="71052937" w:rsidR="002E1D1E" w:rsidRPr="0039151C" w:rsidRDefault="002E1D1E" w:rsidP="003F3379">
      <w:pPr>
        <w:spacing w:line="228" w:lineRule="auto"/>
        <w:rPr>
          <w:rFonts w:ascii="Source Sans Pro" w:hAnsi="Source Sans Pro"/>
        </w:rPr>
      </w:pPr>
      <w:r w:rsidRPr="0039151C">
        <w:rPr>
          <w:rFonts w:ascii="Source Sans Pro" w:hAnsi="Source Sans Pro"/>
          <w:lang w:val="es-US"/>
        </w:rPr>
        <w:t>Si desea pedirnos que cubramos su atención durante un período más largo, deberá usar el proceso de apelaciones para presentar esta solicitud. Antes de empezar, comprenda lo que debe hacer y los plazos.</w:t>
      </w:r>
    </w:p>
    <w:p w14:paraId="37CB4DDB" w14:textId="6AA05645" w:rsidR="002E1D1E" w:rsidRPr="0039151C" w:rsidRDefault="002E1D1E" w:rsidP="003F3379">
      <w:pPr>
        <w:pStyle w:val="ListBullet"/>
        <w:numPr>
          <w:ilvl w:val="0"/>
          <w:numId w:val="78"/>
        </w:numPr>
        <w:spacing w:line="228" w:lineRule="auto"/>
        <w:rPr>
          <w:rFonts w:ascii="Source Sans Pro" w:hAnsi="Source Sans Pro"/>
        </w:rPr>
      </w:pPr>
      <w:r w:rsidRPr="0039151C">
        <w:rPr>
          <w:rFonts w:ascii="Source Sans Pro" w:hAnsi="Source Sans Pro"/>
          <w:b/>
          <w:bCs/>
          <w:lang w:val="es-US"/>
        </w:rPr>
        <w:t xml:space="preserve">Siga el proceso. </w:t>
      </w:r>
    </w:p>
    <w:p w14:paraId="0D7696EA" w14:textId="289B83BC" w:rsidR="002E1D1E" w:rsidRPr="0039151C" w:rsidRDefault="002E1D1E" w:rsidP="003F3379">
      <w:pPr>
        <w:pStyle w:val="ListBullet"/>
        <w:numPr>
          <w:ilvl w:val="0"/>
          <w:numId w:val="78"/>
        </w:numPr>
        <w:spacing w:line="228" w:lineRule="auto"/>
        <w:rPr>
          <w:rFonts w:ascii="Source Sans Pro" w:hAnsi="Source Sans Pro"/>
        </w:rPr>
      </w:pPr>
      <w:r w:rsidRPr="0039151C">
        <w:rPr>
          <w:rFonts w:ascii="Source Sans Pro" w:hAnsi="Source Sans Pro"/>
          <w:b/>
          <w:bCs/>
          <w:lang w:val="es-US"/>
        </w:rPr>
        <w:t xml:space="preserve">Cumpla con los plazos. </w:t>
      </w:r>
    </w:p>
    <w:p w14:paraId="4DF6B0CE" w14:textId="77777777" w:rsidR="000E0C9A" w:rsidRPr="0039151C" w:rsidRDefault="002E1D1E" w:rsidP="003F3379">
      <w:pPr>
        <w:pStyle w:val="ListBullet"/>
        <w:numPr>
          <w:ilvl w:val="0"/>
          <w:numId w:val="219"/>
        </w:numPr>
        <w:spacing w:line="228" w:lineRule="auto"/>
        <w:ind w:left="720"/>
        <w:rPr>
          <w:rFonts w:ascii="Source Sans Pro" w:hAnsi="Source Sans Pro"/>
        </w:rPr>
      </w:pPr>
      <w:r w:rsidRPr="0039151C">
        <w:rPr>
          <w:rFonts w:ascii="Source Sans Pro" w:hAnsi="Source Sans Pro"/>
          <w:b/>
          <w:bCs/>
          <w:lang w:val="es-US"/>
        </w:rPr>
        <w:t>Pida ayuda si la necesita.</w:t>
      </w:r>
      <w:r w:rsidRPr="0039151C">
        <w:rPr>
          <w:rFonts w:ascii="Source Sans Pro" w:hAnsi="Source Sans Pro"/>
          <w:lang w:val="es-US"/>
        </w:rPr>
        <w:t xml:space="preserve"> Si tiene preguntas o necesita ayuda,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O llame a su Programa estatal de asistencia sobre seguro médico (</w:t>
      </w:r>
      <w:proofErr w:type="spellStart"/>
      <w:r w:rsidRPr="00587749">
        <w:rPr>
          <w:rFonts w:ascii="Source Sans Pro" w:hAnsi="Source Sans Pro"/>
          <w:i/>
          <w:lang w:val="es-US"/>
        </w:rPr>
        <w:t>State</w:t>
      </w:r>
      <w:proofErr w:type="spellEnd"/>
      <w:r w:rsidRPr="00587749">
        <w:rPr>
          <w:rFonts w:ascii="Source Sans Pro" w:hAnsi="Source Sans Pro"/>
          <w:i/>
          <w:lang w:val="es-US"/>
        </w:rPr>
        <w:t xml:space="preserve"> </w:t>
      </w:r>
      <w:proofErr w:type="spellStart"/>
      <w:r w:rsidRPr="00587749">
        <w:rPr>
          <w:rFonts w:ascii="Source Sans Pro" w:hAnsi="Source Sans Pro"/>
          <w:i/>
          <w:lang w:val="es-US"/>
        </w:rPr>
        <w:t>Health</w:t>
      </w:r>
      <w:proofErr w:type="spellEnd"/>
      <w:r w:rsidRPr="00587749">
        <w:rPr>
          <w:rFonts w:ascii="Source Sans Pro" w:hAnsi="Source Sans Pro"/>
          <w:i/>
          <w:lang w:val="es-US"/>
        </w:rPr>
        <w:t xml:space="preserve"> </w:t>
      </w:r>
      <w:proofErr w:type="spellStart"/>
      <w:r w:rsidRPr="00587749">
        <w:rPr>
          <w:rFonts w:ascii="Source Sans Pro" w:hAnsi="Source Sans Pro"/>
          <w:i/>
          <w:lang w:val="es-US"/>
        </w:rPr>
        <w:t>Insurance</w:t>
      </w:r>
      <w:proofErr w:type="spellEnd"/>
      <w:r w:rsidRPr="00587749">
        <w:rPr>
          <w:rFonts w:ascii="Source Sans Pro" w:hAnsi="Source Sans Pro"/>
          <w:i/>
          <w:lang w:val="es-US"/>
        </w:rPr>
        <w:t xml:space="preserve"> </w:t>
      </w:r>
      <w:proofErr w:type="spellStart"/>
      <w:r w:rsidRPr="00587749">
        <w:rPr>
          <w:rFonts w:ascii="Source Sans Pro" w:hAnsi="Source Sans Pro"/>
          <w:i/>
          <w:lang w:val="es-US"/>
        </w:rPr>
        <w:t>Assistance</w:t>
      </w:r>
      <w:proofErr w:type="spellEnd"/>
      <w:r w:rsidRPr="00587749">
        <w:rPr>
          <w:rFonts w:ascii="Source Sans Pro" w:hAnsi="Source Sans Pro"/>
          <w:i/>
          <w:lang w:val="es-US"/>
        </w:rPr>
        <w:t xml:space="preserve"> </w:t>
      </w:r>
      <w:proofErr w:type="spellStart"/>
      <w:r w:rsidRPr="00587749">
        <w:rPr>
          <w:rFonts w:ascii="Source Sans Pro" w:hAnsi="Source Sans Pro"/>
          <w:i/>
          <w:lang w:val="es-US"/>
        </w:rPr>
        <w:t>Program</w:t>
      </w:r>
      <w:proofErr w:type="spellEnd"/>
      <w:r w:rsidRPr="0039151C">
        <w:rPr>
          <w:rFonts w:ascii="Source Sans Pro" w:hAnsi="Source Sans Pro"/>
          <w:lang w:val="es-US"/>
        </w:rPr>
        <w:t xml:space="preserve">, SHIP) para obtener ayuda personalizada. </w:t>
      </w:r>
      <w:bookmarkStart w:id="719" w:name="_Hlk187250859"/>
      <w:r w:rsidRPr="0039151C">
        <w:rPr>
          <w:rFonts w:ascii="Source Sans Pro" w:hAnsi="Source Sans Pro"/>
          <w:i/>
          <w:iCs/>
          <w:lang w:val="es-US"/>
        </w:rPr>
        <w:t>[</w:t>
      </w:r>
      <w:r w:rsidRPr="0039151C">
        <w:rPr>
          <w:rFonts w:ascii="Source Sans Pro" w:hAnsi="Source Sans Pro"/>
          <w:i/>
          <w:iCs/>
          <w:color w:val="0000FF"/>
        </w:rPr>
        <w:t xml:space="preserve">Insert SHIP name and contact information. </w:t>
      </w:r>
      <w:bookmarkStart w:id="720" w:name="_Hlk187251021"/>
      <w:r w:rsidRPr="0039151C">
        <w:rPr>
          <w:rFonts w:ascii="Source Sans Pro" w:hAnsi="Source Sans Pro"/>
          <w:i/>
          <w:iCs/>
          <w:color w:val="0000FF"/>
        </w:rPr>
        <w:t>Plans providing SHIP contact information in an exhibit should direct members to that exhibit.]</w:t>
      </w:r>
      <w:r w:rsidRPr="0039151C">
        <w:rPr>
          <w:rFonts w:ascii="Source Sans Pro" w:hAnsi="Source Sans Pro"/>
          <w:lang w:val="es-US"/>
        </w:rPr>
        <w:t xml:space="preserve"> La información de contacto del SHIP está disponible en la Sección 3 del Capítulo 2.</w:t>
      </w:r>
    </w:p>
    <w:bookmarkEnd w:id="719"/>
    <w:bookmarkEnd w:id="720"/>
    <w:p w14:paraId="0FA092B6" w14:textId="7ABB5158" w:rsidR="003C5329" w:rsidRPr="0039151C" w:rsidRDefault="002E1D1E" w:rsidP="003F3379">
      <w:pPr>
        <w:spacing w:line="228" w:lineRule="auto"/>
        <w:rPr>
          <w:rFonts w:ascii="Source Sans Pro" w:eastAsia="Calibri" w:hAnsi="Source Sans Pro"/>
          <w:b/>
        </w:rPr>
      </w:pPr>
      <w:r w:rsidRPr="0039151C">
        <w:rPr>
          <w:rFonts w:ascii="Source Sans Pro" w:hAnsi="Source Sans Pro"/>
          <w:b/>
          <w:bCs/>
          <w:lang w:val="es-US"/>
        </w:rPr>
        <w:lastRenderedPageBreak/>
        <w:t>Durante una apelación de Nivel 1, la Organización para la mejora de la calidad revisa su apelación.</w:t>
      </w:r>
      <w:r w:rsidRPr="0039151C">
        <w:rPr>
          <w:rFonts w:ascii="Source Sans Pro" w:hAnsi="Source Sans Pro"/>
          <w:lang w:val="es-US"/>
        </w:rPr>
        <w:t xml:space="preserve"> Decide si la fecha de finalización de su atención es médicamente adecuada.</w:t>
      </w:r>
      <w:r w:rsidRPr="0039151C">
        <w:rPr>
          <w:rFonts w:ascii="Source Sans Pro" w:hAnsi="Source Sans Pro"/>
          <w:b/>
          <w:bCs/>
          <w:lang w:val="es-US"/>
        </w:rPr>
        <w:t xml:space="preserve"> </w:t>
      </w:r>
      <w:r w:rsidRPr="0039151C">
        <w:rPr>
          <w:rFonts w:ascii="Source Sans Pro" w:hAnsi="Source Sans Pro"/>
          <w:lang w:val="es-US"/>
        </w:rPr>
        <w:t xml:space="preserve">La </w:t>
      </w:r>
      <w:r w:rsidRPr="0039151C">
        <w:rPr>
          <w:rFonts w:ascii="Source Sans Pro" w:hAnsi="Source Sans Pro"/>
          <w:b/>
          <w:bCs/>
          <w:lang w:val="es-US"/>
        </w:rPr>
        <w:t>Organización para la mejora de la calidad</w:t>
      </w:r>
      <w:r w:rsidRPr="0039151C">
        <w:rPr>
          <w:rFonts w:ascii="Source Sans Pro" w:hAnsi="Source Sans Pro"/>
          <w:lang w:val="es-US"/>
        </w:rPr>
        <w:t xml:space="preserve"> es un grupo de médicos y otros expertos en atención médica a los que el gobierno federal les paga por evaluar y ayudar a mejorar la calidad de la atención que se brinda a las personas con Medicare. Esto incluye las revisiones de las decisiones del plan sobre cuándo es momento de dejar de cubrir ciertos tipos de atención médica. Estos expertos no forman parte de nuestro plan.</w:t>
      </w:r>
    </w:p>
    <w:p w14:paraId="4057BD18" w14:textId="4C547C93" w:rsidR="002E1D1E" w:rsidRPr="0039151C" w:rsidRDefault="002E1D1E" w:rsidP="0007024E">
      <w:pPr>
        <w:pStyle w:val="StepHeading"/>
        <w:keepNext w:val="0"/>
        <w:rPr>
          <w:rFonts w:ascii="Source Sans Pro" w:hAnsi="Source Sans Pro"/>
        </w:rPr>
      </w:pPr>
      <w:r w:rsidRPr="0039151C">
        <w:rPr>
          <w:rFonts w:ascii="Source Sans Pro" w:hAnsi="Source Sans Pro"/>
          <w:bCs/>
          <w:lang w:val="es-US"/>
        </w:rPr>
        <w:t xml:space="preserve">Paso 1: Solicite su apelación de Nivel 1: comuníquese con la Organización para la mejora de la calidad y pida una </w:t>
      </w:r>
      <w:r w:rsidRPr="0039151C">
        <w:rPr>
          <w:rFonts w:ascii="Source Sans Pro" w:hAnsi="Source Sans Pro"/>
          <w:bCs/>
          <w:i/>
          <w:iCs/>
          <w:lang w:val="es-US"/>
        </w:rPr>
        <w:t>apelación rápida</w:t>
      </w:r>
      <w:r w:rsidRPr="0039151C">
        <w:rPr>
          <w:rFonts w:ascii="Source Sans Pro" w:hAnsi="Source Sans Pro"/>
          <w:bCs/>
          <w:lang w:val="es-US"/>
        </w:rPr>
        <w:t>. Debe actuar rápido.</w:t>
      </w:r>
    </w:p>
    <w:p w14:paraId="0862DA69" w14:textId="77777777" w:rsidR="002E1D1E" w:rsidRPr="0039151C" w:rsidRDefault="002E1D1E" w:rsidP="0007024E">
      <w:pPr>
        <w:pStyle w:val="Minorsubheadingindented25"/>
        <w:keepNext w:val="0"/>
        <w:ind w:left="0"/>
        <w:rPr>
          <w:rFonts w:ascii="Source Sans Pro" w:hAnsi="Source Sans Pro"/>
        </w:rPr>
      </w:pPr>
      <w:r w:rsidRPr="0039151C">
        <w:rPr>
          <w:rFonts w:ascii="Source Sans Pro" w:eastAsia="Calibri" w:hAnsi="Source Sans Pro"/>
          <w:bCs/>
          <w:iCs/>
          <w:lang w:val="es-US"/>
        </w:rPr>
        <w:t>¿Cómo puede comunicarse con esta organización?</w:t>
      </w:r>
    </w:p>
    <w:p w14:paraId="5361991D" w14:textId="5D584B1E" w:rsidR="002E1D1E" w:rsidRPr="0039151C" w:rsidRDefault="002E1D1E" w:rsidP="0007024E">
      <w:pPr>
        <w:pStyle w:val="ListBullet"/>
        <w:numPr>
          <w:ilvl w:val="0"/>
          <w:numId w:val="79"/>
        </w:numPr>
        <w:rPr>
          <w:rFonts w:ascii="Source Sans Pro" w:hAnsi="Source Sans Pro"/>
        </w:rPr>
      </w:pPr>
      <w:r w:rsidRPr="0039151C">
        <w:rPr>
          <w:rFonts w:ascii="Source Sans Pro" w:hAnsi="Source Sans Pro"/>
          <w:lang w:val="es-US"/>
        </w:rPr>
        <w:t>En el aviso por escrito que recibió (</w:t>
      </w:r>
      <w:r w:rsidRPr="0039151C">
        <w:rPr>
          <w:rFonts w:ascii="Source Sans Pro" w:hAnsi="Source Sans Pro"/>
          <w:i/>
          <w:iCs/>
          <w:lang w:val="es-US"/>
        </w:rPr>
        <w:t>Aviso de no cobertura de Medicare</w:t>
      </w:r>
      <w:r w:rsidRPr="0039151C">
        <w:rPr>
          <w:rFonts w:ascii="Source Sans Pro" w:hAnsi="Source Sans Pro"/>
          <w:lang w:val="es-US"/>
        </w:rPr>
        <w:t>) se le explica cómo puede comunicarse con esta organización. O busque el nombre, la dirección y el teléfono de la Organización para la mejora de la calidad de su estado en el Capítulo 2.</w:t>
      </w:r>
    </w:p>
    <w:p w14:paraId="623BE11C" w14:textId="010EA0A7" w:rsidR="002E1D1E" w:rsidRPr="0039151C" w:rsidRDefault="003C5329" w:rsidP="00795F85">
      <w:pPr>
        <w:pStyle w:val="Minorsubheadingindented25"/>
        <w:ind w:left="0"/>
        <w:rPr>
          <w:rFonts w:ascii="Source Sans Pro" w:eastAsia="Calibri" w:hAnsi="Source Sans Pro"/>
        </w:rPr>
      </w:pPr>
      <w:r w:rsidRPr="0039151C">
        <w:rPr>
          <w:rFonts w:ascii="Source Sans Pro" w:eastAsia="Calibri" w:hAnsi="Source Sans Pro"/>
          <w:bCs/>
          <w:iCs/>
          <w:lang w:val="es-US"/>
        </w:rPr>
        <w:t>Actúe rápido:</w:t>
      </w:r>
    </w:p>
    <w:p w14:paraId="003518DF" w14:textId="74212A03" w:rsidR="003C5329" w:rsidRPr="0039151C" w:rsidRDefault="003C5329" w:rsidP="002A2BF5">
      <w:pPr>
        <w:pStyle w:val="ListBullet"/>
        <w:numPr>
          <w:ilvl w:val="0"/>
          <w:numId w:val="79"/>
        </w:numPr>
        <w:rPr>
          <w:rFonts w:ascii="Source Sans Pro" w:hAnsi="Source Sans Pro"/>
        </w:rPr>
      </w:pPr>
      <w:r w:rsidRPr="0039151C">
        <w:rPr>
          <w:rFonts w:ascii="Source Sans Pro" w:hAnsi="Source Sans Pro"/>
          <w:lang w:val="es-US"/>
        </w:rPr>
        <w:t xml:space="preserve">Debe comunicarse con la Organización para la mejora de la calidad para iniciar su apelación </w:t>
      </w:r>
      <w:r w:rsidRPr="0039151C">
        <w:rPr>
          <w:rFonts w:ascii="Source Sans Pro" w:hAnsi="Source Sans Pro"/>
          <w:b/>
          <w:bCs/>
          <w:lang w:val="es-US"/>
        </w:rPr>
        <w:t>antes del mediodía del día antes de la fecha de entrada en vigencia</w:t>
      </w:r>
      <w:r w:rsidRPr="0039151C">
        <w:rPr>
          <w:rFonts w:ascii="Source Sans Pro" w:hAnsi="Source Sans Pro"/>
          <w:lang w:val="es-US"/>
        </w:rPr>
        <w:t xml:space="preserve"> que aparece en el </w:t>
      </w:r>
      <w:r w:rsidRPr="0039151C">
        <w:rPr>
          <w:rFonts w:ascii="Source Sans Pro" w:hAnsi="Source Sans Pro"/>
          <w:i/>
          <w:iCs/>
          <w:lang w:val="es-US"/>
        </w:rPr>
        <w:t>Aviso de no cobertura de Medicare</w:t>
      </w:r>
      <w:r w:rsidRPr="0039151C">
        <w:rPr>
          <w:rFonts w:ascii="Source Sans Pro" w:hAnsi="Source Sans Pro"/>
          <w:lang w:val="es-US"/>
        </w:rPr>
        <w:t xml:space="preserve">. </w:t>
      </w:r>
    </w:p>
    <w:p w14:paraId="290E1430" w14:textId="31CC62DC" w:rsidR="009C781E" w:rsidRPr="0039151C" w:rsidRDefault="009C781E" w:rsidP="002A2BF5">
      <w:pPr>
        <w:pStyle w:val="ListBullet"/>
        <w:numPr>
          <w:ilvl w:val="0"/>
          <w:numId w:val="79"/>
        </w:numPr>
        <w:rPr>
          <w:rFonts w:ascii="Source Sans Pro" w:hAnsi="Source Sans Pro"/>
        </w:rPr>
      </w:pPr>
      <w:r w:rsidRPr="0039151C">
        <w:rPr>
          <w:rFonts w:ascii="Source Sans Pro" w:hAnsi="Source Sans Pro"/>
          <w:lang w:val="es-US"/>
        </w:rPr>
        <w:t xml:space="preserve">Si se vence el plazo y desea presentar una apelación, aún tiene derechos de apelación. Comuníquese con la Organización para la mejora de la calidad utilizando la información de contacto que aparece en el </w:t>
      </w:r>
      <w:r w:rsidRPr="0039151C">
        <w:rPr>
          <w:rFonts w:ascii="Source Sans Pro" w:hAnsi="Source Sans Pro"/>
          <w:i/>
          <w:iCs/>
          <w:lang w:val="es-US"/>
        </w:rPr>
        <w:t>Aviso de no cobertura de Medicare</w:t>
      </w:r>
      <w:r w:rsidRPr="0039151C">
        <w:rPr>
          <w:rFonts w:ascii="Source Sans Pro" w:hAnsi="Source Sans Pro"/>
          <w:lang w:val="es-US"/>
        </w:rPr>
        <w:t>. El nombre, la dirección y el teléfono de la Organización para la mejora de la calidad de su estado aparecen en el Capítulo 2.</w:t>
      </w:r>
    </w:p>
    <w:p w14:paraId="40E53AED" w14:textId="77777777" w:rsidR="002E1D1E" w:rsidRPr="0039151C" w:rsidRDefault="002E1D1E" w:rsidP="00795F85">
      <w:pPr>
        <w:pStyle w:val="StepHeading"/>
        <w:rPr>
          <w:rFonts w:ascii="Source Sans Pro" w:hAnsi="Source Sans Pro"/>
        </w:rPr>
      </w:pPr>
      <w:r w:rsidRPr="0039151C">
        <w:rPr>
          <w:rFonts w:ascii="Source Sans Pro" w:hAnsi="Source Sans Pro"/>
          <w:bCs/>
          <w:lang w:val="es-US"/>
        </w:rPr>
        <w:t>Paso 2: La Organización para la mejora de la calidad realiza una revisión independiente de su caso.</w:t>
      </w:r>
    </w:p>
    <w:p w14:paraId="52D1411D" w14:textId="77777777" w:rsidR="0087480E" w:rsidRPr="0039151C" w:rsidRDefault="0087480E" w:rsidP="0087480E">
      <w:pPr>
        <w:pStyle w:val="shadedbox"/>
        <w:rPr>
          <w:rStyle w:val="Strong"/>
        </w:rPr>
      </w:pPr>
      <w:r w:rsidRPr="0039151C">
        <w:rPr>
          <w:rStyle w:val="Strong"/>
          <w:lang w:val="es-US"/>
        </w:rPr>
        <w:t>Término Legal</w:t>
      </w:r>
    </w:p>
    <w:p w14:paraId="41C0D2BB" w14:textId="40BBDA77" w:rsidR="0087480E" w:rsidRPr="0039151C" w:rsidRDefault="0087480E" w:rsidP="0007024E">
      <w:pPr>
        <w:pStyle w:val="shadedbox"/>
        <w:spacing w:line="240" w:lineRule="auto"/>
      </w:pPr>
      <w:r w:rsidRPr="0039151C">
        <w:rPr>
          <w:b/>
          <w:bCs/>
          <w:lang w:val="es-US"/>
        </w:rPr>
        <w:t>Explicación detallada de no cobertura.</w:t>
      </w:r>
      <w:r w:rsidRPr="0039151C">
        <w:rPr>
          <w:lang w:val="es-US"/>
        </w:rPr>
        <w:t xml:space="preserve"> Aviso que proporciona detalles sobre las razones para terminar la cobertura.</w:t>
      </w:r>
    </w:p>
    <w:p w14:paraId="35127721" w14:textId="2127DBFC" w:rsidR="002E1D1E" w:rsidRPr="0039151C" w:rsidRDefault="002E1D1E" w:rsidP="00795F85">
      <w:pPr>
        <w:pStyle w:val="Minorsubheadingindented25"/>
        <w:ind w:left="0"/>
        <w:rPr>
          <w:rFonts w:ascii="Source Sans Pro" w:eastAsia="Calibri" w:hAnsi="Source Sans Pro"/>
        </w:rPr>
      </w:pPr>
      <w:r w:rsidRPr="0039151C">
        <w:rPr>
          <w:rFonts w:ascii="Source Sans Pro" w:eastAsia="Calibri" w:hAnsi="Source Sans Pro"/>
          <w:bCs/>
          <w:iCs/>
          <w:lang w:val="es-US"/>
        </w:rPr>
        <w:t>¿Qué sucede durante esta revisión?</w:t>
      </w:r>
    </w:p>
    <w:p w14:paraId="20710F72" w14:textId="4FC0BF0E" w:rsidR="002E1D1E" w:rsidRPr="0039151C" w:rsidRDefault="002E1D1E" w:rsidP="002A2BF5">
      <w:pPr>
        <w:pStyle w:val="ListBullet"/>
        <w:numPr>
          <w:ilvl w:val="0"/>
          <w:numId w:val="80"/>
        </w:numPr>
        <w:rPr>
          <w:rFonts w:ascii="Source Sans Pro" w:hAnsi="Source Sans Pro"/>
        </w:rPr>
      </w:pPr>
      <w:r w:rsidRPr="0039151C">
        <w:rPr>
          <w:rFonts w:ascii="Source Sans Pro" w:hAnsi="Source Sans Pro"/>
          <w:lang w:val="es-US"/>
        </w:rPr>
        <w:t xml:space="preserve">Los profesionales de la salud de la Organización para la mejora de la calidad (los </w:t>
      </w:r>
      <w:r w:rsidRPr="0039151C">
        <w:rPr>
          <w:rFonts w:ascii="Source Sans Pro" w:hAnsi="Source Sans Pro"/>
          <w:i/>
          <w:iCs/>
          <w:lang w:val="es-US"/>
        </w:rPr>
        <w:t>revisores</w:t>
      </w:r>
      <w:r w:rsidRPr="0039151C">
        <w:rPr>
          <w:rFonts w:ascii="Source Sans Pro" w:hAnsi="Source Sans Pro"/>
          <w:lang w:val="es-US"/>
        </w:rPr>
        <w:t xml:space="preserve">) le preguntarán a usted o a su representante por qué cree que debería continuar la cobertura de los servicios. No tiene que preparar nada por escrito, pero puede hacerlo si así lo desea. </w:t>
      </w:r>
    </w:p>
    <w:p w14:paraId="2C6A55D1" w14:textId="1007233B" w:rsidR="002E1D1E" w:rsidRPr="0039151C" w:rsidRDefault="002E1D1E" w:rsidP="002A2BF5">
      <w:pPr>
        <w:pStyle w:val="ListBullet"/>
        <w:numPr>
          <w:ilvl w:val="0"/>
          <w:numId w:val="80"/>
        </w:numPr>
        <w:rPr>
          <w:rFonts w:ascii="Source Sans Pro" w:hAnsi="Source Sans Pro"/>
        </w:rPr>
      </w:pPr>
      <w:r w:rsidRPr="0039151C">
        <w:rPr>
          <w:rFonts w:ascii="Source Sans Pro" w:hAnsi="Source Sans Pro"/>
          <w:lang w:val="es-US"/>
        </w:rPr>
        <w:lastRenderedPageBreak/>
        <w:t>La organización de revisión independiente también revisará su información médica, hablará con su médico y revisará la información que le dé nuestro plan.</w:t>
      </w:r>
    </w:p>
    <w:p w14:paraId="066AFEC2" w14:textId="6275369A" w:rsidR="002E1D1E" w:rsidRPr="0039151C" w:rsidRDefault="002E1D1E" w:rsidP="002A2BF5">
      <w:pPr>
        <w:pStyle w:val="ListBullet"/>
        <w:numPr>
          <w:ilvl w:val="0"/>
          <w:numId w:val="80"/>
        </w:numPr>
        <w:rPr>
          <w:rFonts w:ascii="Source Sans Pro" w:hAnsi="Source Sans Pro"/>
        </w:rPr>
      </w:pPr>
      <w:r w:rsidRPr="0039151C">
        <w:rPr>
          <w:rFonts w:ascii="Source Sans Pro" w:hAnsi="Source Sans Pro"/>
          <w:lang w:val="es-US"/>
        </w:rPr>
        <w:t xml:space="preserve">Al final del día, los revisores nos informarán sobre su apelación; usted recibirá la </w:t>
      </w:r>
      <w:r w:rsidRPr="0039151C">
        <w:rPr>
          <w:rFonts w:ascii="Source Sans Pro" w:hAnsi="Source Sans Pro"/>
          <w:i/>
          <w:iCs/>
          <w:lang w:val="es-US"/>
        </w:rPr>
        <w:t>Explicación detallada de no cobertura</w:t>
      </w:r>
      <w:r w:rsidRPr="0039151C">
        <w:rPr>
          <w:rFonts w:ascii="Source Sans Pro" w:hAnsi="Source Sans Pro"/>
          <w:lang w:val="es-US"/>
        </w:rPr>
        <w:t xml:space="preserve"> donde se explican detalladamente las razones por las cuales queremos finalizar la cobertura de sus servicios.</w:t>
      </w:r>
    </w:p>
    <w:p w14:paraId="7A5BD6F3" w14:textId="26DEBCED" w:rsidR="002E1D1E" w:rsidRPr="0039151C" w:rsidRDefault="002E1D1E" w:rsidP="00795F85">
      <w:pPr>
        <w:pStyle w:val="StepHeading"/>
        <w:rPr>
          <w:rFonts w:ascii="Source Sans Pro" w:hAnsi="Source Sans Pro"/>
        </w:rPr>
      </w:pPr>
      <w:r w:rsidRPr="0039151C">
        <w:rPr>
          <w:rFonts w:ascii="Source Sans Pro" w:hAnsi="Source Sans Pro"/>
          <w:bCs/>
          <w:lang w:val="es-US"/>
        </w:rPr>
        <w:t>Paso 3: Dentro del plazo de un día completo después de tener toda la información que necesitan, los revisores le comunicarán su decisión.</w:t>
      </w:r>
    </w:p>
    <w:p w14:paraId="30522A94" w14:textId="7BA9B1A5"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¿Qué sucede si los revisores aceptan?</w:t>
      </w:r>
    </w:p>
    <w:p w14:paraId="5B3844CF" w14:textId="1E49D2DA" w:rsidR="00B53C5D" w:rsidRPr="0039151C" w:rsidRDefault="00B53C5D" w:rsidP="002A2BF5">
      <w:pPr>
        <w:pStyle w:val="ListBullet"/>
        <w:numPr>
          <w:ilvl w:val="0"/>
          <w:numId w:val="81"/>
        </w:numPr>
        <w:rPr>
          <w:rFonts w:ascii="Source Sans Pro" w:hAnsi="Source Sans Pro"/>
        </w:rPr>
      </w:pPr>
      <w:r w:rsidRPr="0039151C">
        <w:rPr>
          <w:rFonts w:ascii="Source Sans Pro" w:hAnsi="Source Sans Pro"/>
          <w:lang w:val="es-US"/>
        </w:rPr>
        <w:t xml:space="preserve">Si los revisores </w:t>
      </w:r>
      <w:r w:rsidRPr="0039151C">
        <w:rPr>
          <w:rFonts w:ascii="Source Sans Pro" w:hAnsi="Source Sans Pro"/>
          <w:i/>
          <w:iCs/>
          <w:lang w:val="es-US"/>
        </w:rPr>
        <w:t>aceptan</w:t>
      </w:r>
      <w:r w:rsidRPr="0039151C">
        <w:rPr>
          <w:rFonts w:ascii="Source Sans Pro" w:hAnsi="Source Sans Pro"/>
          <w:lang w:val="es-US"/>
        </w:rPr>
        <w:t xml:space="preserve"> su apelación, entonces </w:t>
      </w:r>
      <w:r w:rsidRPr="0039151C">
        <w:rPr>
          <w:rFonts w:ascii="Source Sans Pro" w:hAnsi="Source Sans Pro"/>
          <w:b/>
          <w:bCs/>
          <w:lang w:val="es-US"/>
        </w:rPr>
        <w:t>debemos seguir brindándole servicios cubiertos mientras sigan siendo médicamente necesarios.</w:t>
      </w:r>
    </w:p>
    <w:p w14:paraId="18B49943" w14:textId="2A5A7BDC" w:rsidR="002E1D1E" w:rsidRPr="0039151C" w:rsidRDefault="002E1D1E" w:rsidP="002A2BF5">
      <w:pPr>
        <w:pStyle w:val="ListBullet"/>
        <w:numPr>
          <w:ilvl w:val="0"/>
          <w:numId w:val="81"/>
        </w:numPr>
        <w:rPr>
          <w:rFonts w:ascii="Source Sans Pro" w:hAnsi="Source Sans Pro"/>
        </w:rPr>
      </w:pPr>
      <w:r w:rsidRPr="0039151C">
        <w:rPr>
          <w:rFonts w:ascii="Source Sans Pro" w:hAnsi="Source Sans Pro"/>
          <w:lang w:val="es-US"/>
        </w:rPr>
        <w:t xml:space="preserve">Usted tendrá que seguir pagando la parte que le corresponde de los costos (como deducibles o copagos, si aplican). Es posible que haya limitaciones en sus servicios cubiertos. </w:t>
      </w:r>
    </w:p>
    <w:p w14:paraId="63684D92" w14:textId="1F2CE245"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¿Qué sucede si los revisores rechazan?</w:t>
      </w:r>
    </w:p>
    <w:p w14:paraId="3374B6A7" w14:textId="0B771CDF" w:rsidR="002E1D1E" w:rsidRPr="0039151C" w:rsidRDefault="002E1D1E" w:rsidP="002A2BF5">
      <w:pPr>
        <w:pStyle w:val="ListBullet"/>
        <w:numPr>
          <w:ilvl w:val="0"/>
          <w:numId w:val="82"/>
        </w:numPr>
        <w:rPr>
          <w:rFonts w:ascii="Source Sans Pro" w:hAnsi="Source Sans Pro"/>
        </w:rPr>
      </w:pPr>
      <w:r w:rsidRPr="0039151C">
        <w:rPr>
          <w:rFonts w:ascii="Source Sans Pro" w:hAnsi="Source Sans Pro"/>
          <w:lang w:val="es-US"/>
        </w:rPr>
        <w:t xml:space="preserve">Si los revisores la </w:t>
      </w:r>
      <w:r w:rsidRPr="0039151C">
        <w:rPr>
          <w:rFonts w:ascii="Source Sans Pro" w:hAnsi="Source Sans Pro"/>
          <w:i/>
          <w:iCs/>
          <w:lang w:val="es-US"/>
        </w:rPr>
        <w:t>rechazan</w:t>
      </w:r>
      <w:r w:rsidRPr="0039151C">
        <w:rPr>
          <w:rFonts w:ascii="Source Sans Pro" w:hAnsi="Source Sans Pro"/>
          <w:lang w:val="es-US"/>
        </w:rPr>
        <w:t xml:space="preserve">, entonces </w:t>
      </w:r>
      <w:r w:rsidRPr="0039151C">
        <w:rPr>
          <w:rFonts w:ascii="Source Sans Pro" w:hAnsi="Source Sans Pro"/>
          <w:b/>
          <w:bCs/>
          <w:lang w:val="es-US"/>
        </w:rPr>
        <w:t>su cobertura finalizará en la fecha que le indicamos</w:t>
      </w:r>
      <w:r w:rsidRPr="0039151C">
        <w:rPr>
          <w:rFonts w:ascii="Source Sans Pro" w:hAnsi="Source Sans Pro"/>
          <w:lang w:val="es-US"/>
        </w:rPr>
        <w:t xml:space="preserve">. </w:t>
      </w:r>
    </w:p>
    <w:p w14:paraId="1F8FEBA1" w14:textId="3B73439E" w:rsidR="002E1D1E" w:rsidRPr="0039151C" w:rsidRDefault="002E1D1E" w:rsidP="002A2BF5">
      <w:pPr>
        <w:pStyle w:val="ListBullet"/>
        <w:numPr>
          <w:ilvl w:val="0"/>
          <w:numId w:val="82"/>
        </w:numPr>
        <w:rPr>
          <w:rFonts w:ascii="Source Sans Pro" w:hAnsi="Source Sans Pro"/>
        </w:rPr>
      </w:pPr>
      <w:r w:rsidRPr="0039151C">
        <w:rPr>
          <w:rFonts w:ascii="Source Sans Pro" w:hAnsi="Source Sans Pro"/>
          <w:lang w:val="es-US"/>
        </w:rPr>
        <w:t xml:space="preserve">Si decide continuar recibiendo servicios de atención médica a domicilio, servicios en un centro de atención de enfermería especializada o </w:t>
      </w:r>
      <w:r w:rsidRPr="0039151C">
        <w:rPr>
          <w:rFonts w:ascii="Source Sans Pro" w:hAnsi="Source Sans Pro"/>
          <w:color w:val="000000"/>
          <w:lang w:val="es-US"/>
        </w:rPr>
        <w:t>servicios en un centro de rehabilitación integral para pacientes externos (</w:t>
      </w:r>
      <w:r w:rsidRPr="00587749">
        <w:rPr>
          <w:rFonts w:ascii="Source Sans Pro" w:hAnsi="Source Sans Pro"/>
          <w:i/>
          <w:color w:val="000000"/>
          <w:lang w:val="es-US"/>
        </w:rPr>
        <w:t xml:space="preserve">Comprehensive </w:t>
      </w:r>
      <w:proofErr w:type="spellStart"/>
      <w:r w:rsidRPr="00587749">
        <w:rPr>
          <w:rFonts w:ascii="Source Sans Pro" w:hAnsi="Source Sans Pro"/>
          <w:i/>
          <w:color w:val="000000"/>
          <w:lang w:val="es-US"/>
        </w:rPr>
        <w:t>Outpatient</w:t>
      </w:r>
      <w:proofErr w:type="spellEnd"/>
      <w:r w:rsidRPr="00587749">
        <w:rPr>
          <w:rFonts w:ascii="Source Sans Pro" w:hAnsi="Source Sans Pro"/>
          <w:i/>
          <w:color w:val="000000"/>
          <w:lang w:val="es-US"/>
        </w:rPr>
        <w:t xml:space="preserve"> </w:t>
      </w:r>
      <w:proofErr w:type="spellStart"/>
      <w:r w:rsidRPr="00587749">
        <w:rPr>
          <w:rFonts w:ascii="Source Sans Pro" w:hAnsi="Source Sans Pro"/>
          <w:i/>
          <w:color w:val="000000"/>
          <w:lang w:val="es-US"/>
        </w:rPr>
        <w:t>Rehabilitation</w:t>
      </w:r>
      <w:proofErr w:type="spellEnd"/>
      <w:r w:rsidRPr="00587749">
        <w:rPr>
          <w:rFonts w:ascii="Source Sans Pro" w:hAnsi="Source Sans Pro"/>
          <w:i/>
          <w:color w:val="000000"/>
          <w:lang w:val="es-US"/>
        </w:rPr>
        <w:t xml:space="preserve"> </w:t>
      </w:r>
      <w:proofErr w:type="spellStart"/>
      <w:r w:rsidRPr="00587749">
        <w:rPr>
          <w:rFonts w:ascii="Source Sans Pro" w:hAnsi="Source Sans Pro"/>
          <w:i/>
          <w:color w:val="000000"/>
          <w:lang w:val="es-US"/>
        </w:rPr>
        <w:t>Facility</w:t>
      </w:r>
      <w:proofErr w:type="spellEnd"/>
      <w:r w:rsidRPr="0039151C">
        <w:rPr>
          <w:rFonts w:ascii="Source Sans Pro" w:hAnsi="Source Sans Pro"/>
          <w:color w:val="000000"/>
          <w:lang w:val="es-US"/>
        </w:rPr>
        <w:t xml:space="preserve">, CORF) </w:t>
      </w:r>
      <w:r w:rsidRPr="0039151C">
        <w:rPr>
          <w:rFonts w:ascii="Source Sans Pro" w:hAnsi="Source Sans Pro"/>
          <w:i/>
          <w:iCs/>
          <w:lang w:val="es-US"/>
        </w:rPr>
        <w:t>después</w:t>
      </w:r>
      <w:r w:rsidRPr="0039151C">
        <w:rPr>
          <w:rFonts w:ascii="Source Sans Pro" w:hAnsi="Source Sans Pro"/>
          <w:lang w:val="es-US"/>
        </w:rPr>
        <w:t xml:space="preserve"> de la fecha en la que termina su cobertura, </w:t>
      </w:r>
      <w:r w:rsidRPr="0039151C">
        <w:rPr>
          <w:rFonts w:ascii="Source Sans Pro" w:hAnsi="Source Sans Pro"/>
          <w:b/>
          <w:bCs/>
          <w:lang w:val="es-US"/>
        </w:rPr>
        <w:t>deberá pagar el costo total</w:t>
      </w:r>
      <w:r w:rsidRPr="0039151C">
        <w:rPr>
          <w:rFonts w:ascii="Source Sans Pro" w:hAnsi="Source Sans Pro"/>
          <w:lang w:val="es-US"/>
        </w:rPr>
        <w:t xml:space="preserve"> de esta atención.</w:t>
      </w:r>
    </w:p>
    <w:p w14:paraId="6F4F337C" w14:textId="74150BB2" w:rsidR="002E1D1E" w:rsidRPr="0039151C" w:rsidRDefault="002E1D1E" w:rsidP="00795F85">
      <w:pPr>
        <w:pStyle w:val="StepHeading"/>
        <w:rPr>
          <w:rFonts w:ascii="Source Sans Pro" w:hAnsi="Source Sans Pro"/>
        </w:rPr>
      </w:pPr>
      <w:r w:rsidRPr="0039151C">
        <w:rPr>
          <w:rFonts w:ascii="Source Sans Pro" w:hAnsi="Source Sans Pro"/>
          <w:bCs/>
          <w:lang w:val="es-US"/>
        </w:rPr>
        <w:t>Paso 4: Si rechazan su apelación de Nivel 1, usted decide si quiere presentar otra apelación.</w:t>
      </w:r>
    </w:p>
    <w:p w14:paraId="4C771E7F" w14:textId="7148B345" w:rsidR="002E1D1E" w:rsidRPr="0039151C" w:rsidRDefault="002E1D1E" w:rsidP="002A2BF5">
      <w:pPr>
        <w:pStyle w:val="ListBullet"/>
        <w:numPr>
          <w:ilvl w:val="0"/>
          <w:numId w:val="83"/>
        </w:numPr>
        <w:rPr>
          <w:rFonts w:ascii="Source Sans Pro" w:hAnsi="Source Sans Pro"/>
        </w:rPr>
      </w:pPr>
      <w:r w:rsidRPr="0039151C">
        <w:rPr>
          <w:rFonts w:ascii="Source Sans Pro" w:hAnsi="Source Sans Pro"/>
          <w:lang w:val="es-US"/>
        </w:rPr>
        <w:t xml:space="preserve">Si los revisores </w:t>
      </w:r>
      <w:r w:rsidRPr="0039151C">
        <w:rPr>
          <w:rFonts w:ascii="Source Sans Pro" w:hAnsi="Source Sans Pro"/>
          <w:i/>
          <w:iCs/>
          <w:lang w:val="es-US"/>
        </w:rPr>
        <w:t>rechazan</w:t>
      </w:r>
      <w:r w:rsidRPr="0039151C">
        <w:rPr>
          <w:rFonts w:ascii="Source Sans Pro" w:hAnsi="Source Sans Pro"/>
          <w:lang w:val="es-US"/>
        </w:rPr>
        <w:t xml:space="preserve"> su apelación de Nivel 1 </w:t>
      </w:r>
      <w:r w:rsidRPr="0039151C">
        <w:rPr>
          <w:rFonts w:ascii="Source Sans Pro" w:hAnsi="Source Sans Pro"/>
          <w:u w:val="single"/>
          <w:lang w:val="es-US"/>
        </w:rPr>
        <w:t>y</w:t>
      </w:r>
      <w:r w:rsidRPr="0039151C">
        <w:rPr>
          <w:rFonts w:ascii="Source Sans Pro" w:hAnsi="Source Sans Pro"/>
          <w:lang w:val="es-US"/>
        </w:rPr>
        <w:t xml:space="preserve"> usted decide seguir recibiendo la atención después de que haya finalizado la cobertura de la atención, puede presentar una apelación de Nivel 2.</w:t>
      </w:r>
    </w:p>
    <w:p w14:paraId="0F3843B8" w14:textId="00273A58" w:rsidR="002E1D1E" w:rsidRPr="0039151C" w:rsidRDefault="002E1D1E" w:rsidP="00BE5724">
      <w:pPr>
        <w:pStyle w:val="Heading3"/>
        <w:rPr>
          <w:rFonts w:ascii="Source Sans Pro" w:hAnsi="Source Sans Pro"/>
        </w:rPr>
      </w:pPr>
      <w:bookmarkStart w:id="721" w:name="_Toc68442494"/>
      <w:bookmarkStart w:id="722" w:name="_Toc228561630"/>
      <w:r w:rsidRPr="0039151C">
        <w:rPr>
          <w:rFonts w:ascii="Source Sans Pro" w:hAnsi="Source Sans Pro"/>
          <w:iCs w:val="0"/>
          <w:lang w:val="es-US"/>
        </w:rPr>
        <w:t>Sección 8.3</w:t>
      </w:r>
      <w:r w:rsidRPr="0039151C">
        <w:rPr>
          <w:rFonts w:ascii="Source Sans Pro" w:hAnsi="Source Sans Pro"/>
          <w:iCs w:val="0"/>
          <w:lang w:val="es-US"/>
        </w:rPr>
        <w:tab/>
        <w:t>Cómo presentar una apelación de Nivel 2 para que nuestro plan cubra su atención durante un período más largo</w:t>
      </w:r>
      <w:bookmarkEnd w:id="721"/>
      <w:bookmarkEnd w:id="722"/>
    </w:p>
    <w:p w14:paraId="7C8A98D2" w14:textId="3163F0FA" w:rsidR="002E1D1E" w:rsidRPr="0039151C" w:rsidRDefault="002E1D1E" w:rsidP="00795F85">
      <w:pPr>
        <w:rPr>
          <w:rFonts w:ascii="Source Sans Pro" w:hAnsi="Source Sans Pro"/>
        </w:rPr>
      </w:pPr>
      <w:r w:rsidRPr="0039151C">
        <w:rPr>
          <w:rFonts w:ascii="Source Sans Pro" w:hAnsi="Source Sans Pro"/>
          <w:lang w:val="es-US"/>
        </w:rPr>
        <w:t xml:space="preserve">Durante una apelación de Nivel 2, usted le pide a la Organización para la mejora de la calidad que revise de nuevo la decisión de su primera apelación. Si la Organización para la mejora de la calidad rechaza su apelación de Nivel 2, es posible que deba pagar el costo total de los servicios de atención médica a domicilio, de los servicios en un centro de atención de enfermería especializada o de los servicios en un </w:t>
      </w:r>
      <w:r w:rsidRPr="0039151C">
        <w:rPr>
          <w:rFonts w:ascii="Source Sans Pro" w:hAnsi="Source Sans Pro"/>
          <w:color w:val="000000"/>
          <w:lang w:val="es-US"/>
        </w:rPr>
        <w:t>centro de rehabilitación integral para pacientes externos (</w:t>
      </w:r>
      <w:r w:rsidRPr="00587749">
        <w:rPr>
          <w:rFonts w:ascii="Source Sans Pro" w:hAnsi="Source Sans Pro"/>
          <w:i/>
          <w:color w:val="000000"/>
          <w:lang w:val="es-US"/>
        </w:rPr>
        <w:t xml:space="preserve">Comprehensive </w:t>
      </w:r>
      <w:proofErr w:type="spellStart"/>
      <w:r w:rsidRPr="00587749">
        <w:rPr>
          <w:rFonts w:ascii="Source Sans Pro" w:hAnsi="Source Sans Pro"/>
          <w:i/>
          <w:color w:val="000000"/>
          <w:lang w:val="es-US"/>
        </w:rPr>
        <w:t>Outpatient</w:t>
      </w:r>
      <w:proofErr w:type="spellEnd"/>
      <w:r w:rsidRPr="00587749">
        <w:rPr>
          <w:rFonts w:ascii="Source Sans Pro" w:hAnsi="Source Sans Pro"/>
          <w:i/>
          <w:color w:val="000000"/>
          <w:lang w:val="es-US"/>
        </w:rPr>
        <w:t xml:space="preserve"> </w:t>
      </w:r>
      <w:proofErr w:type="spellStart"/>
      <w:r w:rsidRPr="00587749">
        <w:rPr>
          <w:rFonts w:ascii="Source Sans Pro" w:hAnsi="Source Sans Pro"/>
          <w:i/>
          <w:color w:val="000000"/>
          <w:lang w:val="es-US"/>
        </w:rPr>
        <w:t>Rehabilitation</w:t>
      </w:r>
      <w:proofErr w:type="spellEnd"/>
      <w:r w:rsidRPr="00587749">
        <w:rPr>
          <w:rFonts w:ascii="Source Sans Pro" w:hAnsi="Source Sans Pro"/>
          <w:i/>
          <w:color w:val="000000"/>
          <w:lang w:val="es-US"/>
        </w:rPr>
        <w:t xml:space="preserve"> </w:t>
      </w:r>
      <w:proofErr w:type="spellStart"/>
      <w:r w:rsidRPr="00587749">
        <w:rPr>
          <w:rFonts w:ascii="Source Sans Pro" w:hAnsi="Source Sans Pro"/>
          <w:i/>
          <w:color w:val="000000"/>
          <w:lang w:val="es-US"/>
        </w:rPr>
        <w:t>Facility</w:t>
      </w:r>
      <w:proofErr w:type="spellEnd"/>
      <w:r w:rsidRPr="0039151C">
        <w:rPr>
          <w:rFonts w:ascii="Source Sans Pro" w:hAnsi="Source Sans Pro"/>
          <w:color w:val="000000"/>
          <w:lang w:val="es-US"/>
        </w:rPr>
        <w:t>, CORF)</w:t>
      </w:r>
      <w:r w:rsidRPr="0039151C">
        <w:rPr>
          <w:rFonts w:ascii="Source Sans Pro" w:hAnsi="Source Sans Pro"/>
          <w:lang w:val="es-US"/>
        </w:rPr>
        <w:t xml:space="preserve"> </w:t>
      </w:r>
      <w:r w:rsidRPr="0039151C">
        <w:rPr>
          <w:rFonts w:ascii="Source Sans Pro" w:hAnsi="Source Sans Pro"/>
          <w:i/>
          <w:iCs/>
          <w:lang w:val="es-US"/>
        </w:rPr>
        <w:t>después</w:t>
      </w:r>
      <w:r w:rsidRPr="0039151C">
        <w:rPr>
          <w:rFonts w:ascii="Source Sans Pro" w:hAnsi="Source Sans Pro"/>
          <w:lang w:val="es-US"/>
        </w:rPr>
        <w:t xml:space="preserve"> de la fecha en la que le informamos que finalizaría su cobertura.</w:t>
      </w:r>
    </w:p>
    <w:p w14:paraId="167CCAF8" w14:textId="3217CE39" w:rsidR="002E1D1E" w:rsidRPr="0039151C" w:rsidRDefault="002E1D1E" w:rsidP="00795F85">
      <w:pPr>
        <w:pStyle w:val="StepHeading"/>
        <w:rPr>
          <w:rFonts w:ascii="Source Sans Pro" w:hAnsi="Source Sans Pro"/>
        </w:rPr>
      </w:pPr>
      <w:r w:rsidRPr="0039151C">
        <w:rPr>
          <w:rFonts w:ascii="Source Sans Pro" w:hAnsi="Source Sans Pro"/>
          <w:bCs/>
          <w:lang w:val="es-US"/>
        </w:rPr>
        <w:lastRenderedPageBreak/>
        <w:t>Paso 1: Usted se pone en contacto con la Organización para la mejora de la calidad de nuevo para pedir otra revisión.</w:t>
      </w:r>
    </w:p>
    <w:p w14:paraId="588EAFAA" w14:textId="7C232FCF" w:rsidR="002E1D1E" w:rsidRPr="0039151C" w:rsidRDefault="002E1D1E" w:rsidP="002A2BF5">
      <w:pPr>
        <w:pStyle w:val="ListBullet"/>
        <w:numPr>
          <w:ilvl w:val="0"/>
          <w:numId w:val="83"/>
        </w:numPr>
        <w:rPr>
          <w:rFonts w:ascii="Source Sans Pro" w:hAnsi="Source Sans Pro"/>
        </w:rPr>
      </w:pPr>
      <w:r w:rsidRPr="0039151C">
        <w:rPr>
          <w:rFonts w:ascii="Source Sans Pro" w:hAnsi="Source Sans Pro"/>
          <w:lang w:val="es-US"/>
        </w:rPr>
        <w:t xml:space="preserve">Debe pedir esta revisión </w:t>
      </w:r>
      <w:r w:rsidRPr="0039151C">
        <w:rPr>
          <w:rFonts w:ascii="Source Sans Pro" w:hAnsi="Source Sans Pro"/>
          <w:b/>
          <w:bCs/>
          <w:lang w:val="es-US"/>
        </w:rPr>
        <w:t>en un plazo de 60 días calendario</w:t>
      </w:r>
      <w:r w:rsidRPr="0039151C">
        <w:rPr>
          <w:rFonts w:ascii="Source Sans Pro" w:hAnsi="Source Sans Pro"/>
          <w:lang w:val="es-US"/>
        </w:rPr>
        <w:t xml:space="preserve"> después del día en el que la Organización para la mejora de la calidad </w:t>
      </w:r>
      <w:r w:rsidRPr="0039151C">
        <w:rPr>
          <w:rFonts w:ascii="Source Sans Pro" w:hAnsi="Source Sans Pro"/>
          <w:i/>
          <w:iCs/>
          <w:lang w:val="es-US"/>
        </w:rPr>
        <w:t>rechazó</w:t>
      </w:r>
      <w:r w:rsidRPr="0039151C">
        <w:rPr>
          <w:rFonts w:ascii="Source Sans Pro" w:hAnsi="Source Sans Pro"/>
          <w:lang w:val="es-US"/>
        </w:rPr>
        <w:t xml:space="preserve"> su apelación de Nivel 1. Puede solicitar esta revisión solo si siguió recibiendo la atención después de la fecha en la que finalizó su cobertura.</w:t>
      </w:r>
    </w:p>
    <w:p w14:paraId="64E7F627" w14:textId="77777777" w:rsidR="002E1D1E" w:rsidRPr="0039151C" w:rsidRDefault="002E1D1E" w:rsidP="00795F85">
      <w:pPr>
        <w:pStyle w:val="StepHeading"/>
        <w:rPr>
          <w:rFonts w:ascii="Source Sans Pro" w:hAnsi="Source Sans Pro"/>
        </w:rPr>
      </w:pPr>
      <w:r w:rsidRPr="0039151C">
        <w:rPr>
          <w:rFonts w:ascii="Source Sans Pro" w:hAnsi="Source Sans Pro"/>
          <w:bCs/>
          <w:lang w:val="es-US"/>
        </w:rPr>
        <w:t>Paso 2: La Organización para la mejora de la calidad realiza una segunda revisión de su situación.</w:t>
      </w:r>
    </w:p>
    <w:p w14:paraId="31DB2DD4" w14:textId="6768965C" w:rsidR="002E1D1E" w:rsidRPr="0039151C" w:rsidRDefault="002E1D1E" w:rsidP="002A2BF5">
      <w:pPr>
        <w:pStyle w:val="ListBullet"/>
        <w:numPr>
          <w:ilvl w:val="0"/>
          <w:numId w:val="83"/>
        </w:numPr>
        <w:rPr>
          <w:rFonts w:ascii="Source Sans Pro" w:hAnsi="Source Sans Pro"/>
        </w:rPr>
      </w:pPr>
      <w:r w:rsidRPr="0039151C">
        <w:rPr>
          <w:rFonts w:ascii="Source Sans Pro" w:hAnsi="Source Sans Pro"/>
          <w:lang w:val="es-US"/>
        </w:rPr>
        <w:t xml:space="preserve">Los revisores de la Organización para la mejora de la calidad harán otra revisión cuidadosa de toda la información sobre su apelación. </w:t>
      </w:r>
    </w:p>
    <w:p w14:paraId="4079FAED" w14:textId="26FBE01E" w:rsidR="002E1D1E" w:rsidRPr="0039151C" w:rsidRDefault="002E1D1E" w:rsidP="00795F85">
      <w:pPr>
        <w:pStyle w:val="StepHeading"/>
        <w:rPr>
          <w:rFonts w:ascii="Source Sans Pro" w:hAnsi="Source Sans Pro"/>
        </w:rPr>
      </w:pPr>
      <w:r w:rsidRPr="0039151C">
        <w:rPr>
          <w:rFonts w:ascii="Source Sans Pro" w:hAnsi="Source Sans Pro"/>
          <w:bCs/>
          <w:lang w:val="es-US"/>
        </w:rPr>
        <w:t>Paso 3: Los revisores decidirán, en un plazo de 14 días calendario después de recibir su solicitud de apelación, sobre su apelación y le informarán su decisión.</w:t>
      </w:r>
    </w:p>
    <w:p w14:paraId="229C38EE" w14:textId="569A1334"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¿Qué sucede si la organización de revisión independiente la acepta?</w:t>
      </w:r>
    </w:p>
    <w:p w14:paraId="5E40CC57" w14:textId="7F50F175" w:rsidR="002E1D1E" w:rsidRPr="0039151C" w:rsidRDefault="002E1D1E" w:rsidP="002A2BF5">
      <w:pPr>
        <w:pStyle w:val="ListBullet"/>
        <w:numPr>
          <w:ilvl w:val="0"/>
          <w:numId w:val="83"/>
        </w:numPr>
        <w:rPr>
          <w:rFonts w:ascii="Source Sans Pro" w:hAnsi="Source Sans Pro"/>
        </w:rPr>
      </w:pPr>
      <w:r w:rsidRPr="0039151C">
        <w:rPr>
          <w:rFonts w:ascii="Source Sans Pro" w:hAnsi="Source Sans Pro"/>
          <w:b/>
          <w:bCs/>
          <w:lang w:val="es-US"/>
        </w:rPr>
        <w:t>Debemos reembolsarle</w:t>
      </w:r>
      <w:r w:rsidRPr="0039151C">
        <w:rPr>
          <w:rFonts w:ascii="Source Sans Pro" w:hAnsi="Source Sans Pro"/>
          <w:lang w:val="es-US"/>
        </w:rPr>
        <w:t xml:space="preserve"> la parte que nos corresponde de los costos de la atención que haya recibido desde la fecha en la que le informamos que finalizaría su cobertura. </w:t>
      </w:r>
      <w:r w:rsidRPr="0039151C">
        <w:rPr>
          <w:rFonts w:ascii="Source Sans Pro" w:hAnsi="Source Sans Pro"/>
          <w:b/>
          <w:bCs/>
          <w:lang w:val="es-US"/>
        </w:rPr>
        <w:t xml:space="preserve">Debemos seguir brindando cobertura </w:t>
      </w:r>
      <w:r w:rsidRPr="0039151C">
        <w:rPr>
          <w:rFonts w:ascii="Source Sans Pro" w:hAnsi="Source Sans Pro"/>
          <w:lang w:val="es-US"/>
        </w:rPr>
        <w:t>para su atención durante el tiempo que sea médicamente necesaria.</w:t>
      </w:r>
    </w:p>
    <w:p w14:paraId="76EC0330" w14:textId="77777777" w:rsidR="002E1D1E" w:rsidRPr="0039151C" w:rsidRDefault="002E1D1E" w:rsidP="002A2BF5">
      <w:pPr>
        <w:pStyle w:val="ListBullet"/>
        <w:numPr>
          <w:ilvl w:val="0"/>
          <w:numId w:val="83"/>
        </w:numPr>
        <w:rPr>
          <w:rFonts w:ascii="Source Sans Pro" w:hAnsi="Source Sans Pro"/>
        </w:rPr>
      </w:pPr>
      <w:r w:rsidRPr="0039151C">
        <w:rPr>
          <w:rFonts w:ascii="Source Sans Pro" w:hAnsi="Source Sans Pro"/>
          <w:lang w:val="es-US"/>
        </w:rPr>
        <w:t xml:space="preserve">Usted debe seguir pagando la parte que le corresponde de los costos y es posible que se apliquen limitaciones de cobertura. </w:t>
      </w:r>
    </w:p>
    <w:p w14:paraId="5743439E" w14:textId="5162FC28" w:rsidR="002E1D1E" w:rsidRPr="0039151C" w:rsidRDefault="002E1D1E" w:rsidP="00795F85">
      <w:pPr>
        <w:pStyle w:val="Minorsubheadingindented25"/>
        <w:ind w:left="0"/>
        <w:rPr>
          <w:rFonts w:ascii="Source Sans Pro" w:hAnsi="Source Sans Pro"/>
        </w:rPr>
      </w:pPr>
      <w:r w:rsidRPr="0039151C">
        <w:rPr>
          <w:rFonts w:ascii="Source Sans Pro" w:hAnsi="Source Sans Pro"/>
          <w:bCs/>
          <w:iCs/>
          <w:lang w:val="es-US"/>
        </w:rPr>
        <w:t>¿Qué sucede si la organización de revisión independiente la rechaza?</w:t>
      </w:r>
    </w:p>
    <w:p w14:paraId="4A85F5EA" w14:textId="7DF33E8F" w:rsidR="002E1D1E" w:rsidRPr="0039151C" w:rsidRDefault="002E1D1E" w:rsidP="002A2BF5">
      <w:pPr>
        <w:pStyle w:val="ListBullet"/>
        <w:numPr>
          <w:ilvl w:val="0"/>
          <w:numId w:val="84"/>
        </w:numPr>
        <w:rPr>
          <w:rFonts w:ascii="Source Sans Pro" w:hAnsi="Source Sans Pro"/>
        </w:rPr>
      </w:pPr>
      <w:r w:rsidRPr="0039151C">
        <w:rPr>
          <w:rFonts w:ascii="Source Sans Pro" w:hAnsi="Source Sans Pro"/>
          <w:lang w:val="es-US"/>
        </w:rPr>
        <w:t xml:space="preserve">Significa que están de acuerdo con la decisión que tomamos respecto de su apelación de Nivel 1. </w:t>
      </w:r>
    </w:p>
    <w:p w14:paraId="1037F2F8" w14:textId="73325F14" w:rsidR="002E1D1E" w:rsidRPr="0039151C" w:rsidRDefault="002E1D1E" w:rsidP="002A2BF5">
      <w:pPr>
        <w:pStyle w:val="ListBullet"/>
        <w:numPr>
          <w:ilvl w:val="0"/>
          <w:numId w:val="84"/>
        </w:numPr>
        <w:rPr>
          <w:rFonts w:ascii="Source Sans Pro" w:hAnsi="Source Sans Pro"/>
        </w:rPr>
      </w:pPr>
      <w:r w:rsidRPr="0039151C">
        <w:rPr>
          <w:rFonts w:ascii="Source Sans Pro" w:hAnsi="Source Sans Pro"/>
          <w:lang w:val="es-US"/>
        </w:rPr>
        <w:t xml:space="preserve">En el aviso que recibirá, se le explicará por escrito qué puede hacer si desea continuar con el proceso de revisión. Se le darán los detalles para continuar con el siguiente nivel de apelación, que es manejado por un juez administrativo o un mediador. </w:t>
      </w:r>
    </w:p>
    <w:p w14:paraId="4D70C938" w14:textId="52AAE195" w:rsidR="002E1D1E" w:rsidRPr="0039151C" w:rsidRDefault="002E1D1E" w:rsidP="00795F85">
      <w:pPr>
        <w:pStyle w:val="StepHeading"/>
        <w:rPr>
          <w:rFonts w:ascii="Source Sans Pro" w:hAnsi="Source Sans Pro"/>
        </w:rPr>
      </w:pPr>
      <w:r w:rsidRPr="0039151C">
        <w:rPr>
          <w:rFonts w:ascii="Source Sans Pro" w:hAnsi="Source Sans Pro"/>
          <w:bCs/>
          <w:lang w:val="es-US"/>
        </w:rPr>
        <w:t>Paso 4: Si la rechaza, tendrá que decidir si quiere continuar con la apelación.</w:t>
      </w:r>
    </w:p>
    <w:p w14:paraId="7AE43ADD" w14:textId="58A0E4DD" w:rsidR="002E1D1E" w:rsidRPr="0039151C" w:rsidRDefault="002E1D1E" w:rsidP="002A2BF5">
      <w:pPr>
        <w:pStyle w:val="ListBullet"/>
        <w:numPr>
          <w:ilvl w:val="0"/>
          <w:numId w:val="85"/>
        </w:numPr>
        <w:rPr>
          <w:rFonts w:ascii="Source Sans Pro" w:hAnsi="Source Sans Pro"/>
        </w:rPr>
      </w:pPr>
      <w:r w:rsidRPr="0039151C">
        <w:rPr>
          <w:rFonts w:ascii="Source Sans Pro" w:hAnsi="Source Sans Pro"/>
          <w:lang w:val="es-US"/>
        </w:rPr>
        <w:t xml:space="preserve">Hay 3 niveles adicionales de apelación después del Nivel 2, lo que representa un total de 5 niveles de apelación. Si desea continuar con una apelación de Nivel 3, los detalles de cómo hacer esto están en el aviso por escrito que recibe después de la decisión de su apelación de Nivel 2. </w:t>
      </w:r>
    </w:p>
    <w:p w14:paraId="20B3221A" w14:textId="6A759AA1" w:rsidR="002E1D1E" w:rsidRPr="0039151C" w:rsidRDefault="003221D1" w:rsidP="002A2BF5">
      <w:pPr>
        <w:pStyle w:val="ListBullet"/>
        <w:numPr>
          <w:ilvl w:val="0"/>
          <w:numId w:val="85"/>
        </w:numPr>
        <w:rPr>
          <w:rFonts w:ascii="Source Sans Pro" w:hAnsi="Source Sans Pro"/>
        </w:rPr>
      </w:pPr>
      <w:r w:rsidRPr="0039151C">
        <w:rPr>
          <w:rFonts w:ascii="Source Sans Pro" w:hAnsi="Source Sans Pro"/>
          <w:lang w:val="es-US"/>
        </w:rPr>
        <w:t>La apelación de Nivel 3 es manejada por un juez administrativo o un mediador. La Sección 9 de este capítulo explica más acerca de los Niveles 3, 4 y 5 del proceso de apelaciones.</w:t>
      </w:r>
    </w:p>
    <w:p w14:paraId="7A974272" w14:textId="3563BD31" w:rsidR="002E1D1E" w:rsidRPr="0039151C" w:rsidRDefault="002E1D1E" w:rsidP="00795F85">
      <w:pPr>
        <w:pStyle w:val="Heading2"/>
        <w:rPr>
          <w:rFonts w:ascii="Source Sans Pro" w:hAnsi="Source Sans Pro"/>
        </w:rPr>
      </w:pPr>
      <w:bookmarkStart w:id="723" w:name="_Toc206585114"/>
      <w:bookmarkStart w:id="724" w:name="_Toc102342499"/>
      <w:bookmarkStart w:id="725" w:name="_Toc98761294"/>
      <w:bookmarkStart w:id="726" w:name="_Toc68442496"/>
      <w:bookmarkStart w:id="727" w:name="_Toc228561632"/>
      <w:r w:rsidRPr="0039151C">
        <w:rPr>
          <w:rFonts w:ascii="Source Sans Pro" w:hAnsi="Source Sans Pro"/>
          <w:bCs/>
          <w:lang w:val="es-US"/>
        </w:rPr>
        <w:lastRenderedPageBreak/>
        <w:t>SECCIÓN 9</w:t>
      </w:r>
      <w:r w:rsidRPr="0039151C">
        <w:rPr>
          <w:rFonts w:ascii="Source Sans Pro" w:hAnsi="Source Sans Pro"/>
          <w:bCs/>
          <w:lang w:val="es-US"/>
        </w:rPr>
        <w:tab/>
        <w:t>Cómo llevar su apelación a los Niveles 3, 4 y 5</w:t>
      </w:r>
      <w:bookmarkEnd w:id="723"/>
      <w:r w:rsidRPr="0039151C">
        <w:rPr>
          <w:rFonts w:ascii="Source Sans Pro" w:hAnsi="Source Sans Pro"/>
          <w:bCs/>
          <w:lang w:val="es-US"/>
        </w:rPr>
        <w:t xml:space="preserve"> </w:t>
      </w:r>
      <w:bookmarkEnd w:id="724"/>
      <w:bookmarkEnd w:id="725"/>
      <w:bookmarkEnd w:id="726"/>
      <w:bookmarkEnd w:id="727"/>
    </w:p>
    <w:p w14:paraId="2D8E5BA6" w14:textId="77777777" w:rsidR="00392F69" w:rsidRPr="0039151C" w:rsidRDefault="002E1D1E" w:rsidP="00BE5724">
      <w:pPr>
        <w:pStyle w:val="Heading3"/>
        <w:rPr>
          <w:rFonts w:ascii="Source Sans Pro" w:hAnsi="Source Sans Pro"/>
        </w:rPr>
      </w:pPr>
      <w:bookmarkStart w:id="728" w:name="_Toc68442497"/>
      <w:bookmarkStart w:id="729" w:name="_Toc228561633"/>
      <w:r w:rsidRPr="0039151C">
        <w:rPr>
          <w:rFonts w:ascii="Source Sans Pro" w:hAnsi="Source Sans Pro"/>
          <w:iCs w:val="0"/>
          <w:lang w:val="es-US"/>
        </w:rPr>
        <w:t>Sección 9.1</w:t>
      </w:r>
      <w:r w:rsidRPr="0039151C">
        <w:rPr>
          <w:rFonts w:ascii="Source Sans Pro" w:hAnsi="Source Sans Pro"/>
          <w:iCs w:val="0"/>
          <w:lang w:val="es-US"/>
        </w:rPr>
        <w:tab/>
        <w:t>Niveles de apelación 3, 4 y 5 para solicitudes de servicios médicos</w:t>
      </w:r>
      <w:bookmarkEnd w:id="728"/>
      <w:bookmarkEnd w:id="729"/>
    </w:p>
    <w:p w14:paraId="17F4A368" w14:textId="226C3DDF" w:rsidR="002E1D1E" w:rsidRPr="0039151C" w:rsidRDefault="002E1D1E" w:rsidP="00795F85">
      <w:pPr>
        <w:rPr>
          <w:rFonts w:ascii="Source Sans Pro" w:hAnsi="Source Sans Pro"/>
        </w:rPr>
      </w:pPr>
      <w:r w:rsidRPr="0039151C">
        <w:rPr>
          <w:rFonts w:ascii="Source Sans Pro" w:hAnsi="Source Sans Pro"/>
          <w:lang w:val="es-US"/>
        </w:rPr>
        <w:t xml:space="preserve">Esta sección puede ser adecuada para usted si ha presentado una apelación de Nivel 1 y Nivel 2, y ambas apelaciones han sido rechazadas. </w:t>
      </w:r>
    </w:p>
    <w:p w14:paraId="1F2D7D56" w14:textId="59ED6BBE" w:rsidR="002E1D1E" w:rsidRPr="0039151C" w:rsidRDefault="002E1D1E" w:rsidP="00795F85">
      <w:pPr>
        <w:spacing w:after="0" w:afterAutospacing="0"/>
        <w:rPr>
          <w:rFonts w:ascii="Source Sans Pro" w:hAnsi="Source Sans Pro"/>
        </w:rPr>
      </w:pPr>
      <w:r w:rsidRPr="0039151C">
        <w:rPr>
          <w:rFonts w:ascii="Source Sans Pro" w:hAnsi="Source Sans Pro"/>
          <w:lang w:val="es-US"/>
        </w:rPr>
        <w:t xml:space="preserve">Si el valor en dólares del artículo o servicio médico sobre el que ha apelado cumple con ciertos niveles mínimos, es posible que pueda continuar con niveles adicionales de apelación. Si el valor en dólares es inferior al nivel mínimo, no puede seguir apelando. La respuesta escrita que usted reciba para su apelación de Nivel 2 explicará qué debe hacer para solicitar una apelación de Nivel 3. </w:t>
      </w:r>
    </w:p>
    <w:p w14:paraId="2F2E1AB2" w14:textId="0FF85FB3" w:rsidR="002E1D1E" w:rsidRPr="0039151C" w:rsidRDefault="002E1D1E" w:rsidP="00795F85">
      <w:pPr>
        <w:rPr>
          <w:rFonts w:ascii="Source Sans Pro" w:hAnsi="Source Sans Pro"/>
        </w:rPr>
      </w:pPr>
      <w:r w:rsidRPr="0039151C">
        <w:rPr>
          <w:rFonts w:ascii="Source Sans Pro" w:hAnsi="Source Sans Pro"/>
          <w:lang w:val="es-US"/>
        </w:rPr>
        <w:t xml:space="preserve">En la mayoría de las situaciones relacionadas con apelaciones, los 3 últimos niveles de apelación funcionan más o menos de la misma manera que los primeros 2 niveles. La revisión de su apelación la gestionan estas personas en cada uno de estos niveles. </w:t>
      </w:r>
    </w:p>
    <w:p w14:paraId="3DB7D3A3" w14:textId="2ADCDE19" w:rsidR="003C5B40" w:rsidRPr="0039151C" w:rsidRDefault="003C5B40"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39151C">
        <w:rPr>
          <w:rFonts w:ascii="Source Sans Pro" w:hAnsi="Source Sans Pro" w:cs="Arial"/>
          <w:b/>
          <w:bCs/>
          <w:szCs w:val="28"/>
          <w:lang w:val="es-US"/>
        </w:rPr>
        <w:t>Apelación de Nivel 3</w:t>
      </w:r>
    </w:p>
    <w:p w14:paraId="35DEC31E" w14:textId="3DAEB167" w:rsidR="003C5B40" w:rsidRPr="0039151C" w:rsidRDefault="003C5B40"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Un</w:t>
      </w:r>
      <w:r w:rsidRPr="0039151C">
        <w:rPr>
          <w:rFonts w:ascii="Source Sans Pro" w:hAnsi="Source Sans Pro"/>
          <w:b/>
          <w:bCs/>
          <w:lang w:val="es-US"/>
        </w:rPr>
        <w:t xml:space="preserve"> juez administrativo </w:t>
      </w:r>
      <w:r w:rsidRPr="0039151C">
        <w:rPr>
          <w:rFonts w:ascii="Source Sans Pro" w:hAnsi="Source Sans Pro"/>
          <w:lang w:val="es-US"/>
        </w:rPr>
        <w:t>o un</w:t>
      </w:r>
      <w:r w:rsidRPr="0039151C">
        <w:rPr>
          <w:rFonts w:ascii="Source Sans Pro" w:hAnsi="Source Sans Pro"/>
          <w:b/>
          <w:bCs/>
          <w:lang w:val="es-US"/>
        </w:rPr>
        <w:t xml:space="preserve"> </w:t>
      </w:r>
      <w:r w:rsidRPr="0039151C">
        <w:rPr>
          <w:rFonts w:ascii="Source Sans Pro" w:hAnsi="Source Sans Pro"/>
          <w:lang w:val="es-US"/>
        </w:rPr>
        <w:t xml:space="preserve">mediador que trabaja para el gobierno federal revisará su apelación y le dará una respuesta. </w:t>
      </w:r>
    </w:p>
    <w:p w14:paraId="59EEC528" w14:textId="77777777" w:rsidR="004A7476" w:rsidRPr="0039151C" w:rsidRDefault="002E1D1E" w:rsidP="002A2BF5">
      <w:pPr>
        <w:pStyle w:val="ListBullet"/>
        <w:numPr>
          <w:ilvl w:val="0"/>
          <w:numId w:val="150"/>
        </w:numPr>
        <w:rPr>
          <w:rFonts w:ascii="Source Sans Pro" w:hAnsi="Source Sans Pro"/>
        </w:rPr>
      </w:pPr>
      <w:r w:rsidRPr="0039151C">
        <w:rPr>
          <w:rFonts w:ascii="Source Sans Pro" w:hAnsi="Source Sans Pro"/>
          <w:b/>
          <w:bCs/>
          <w:lang w:val="es-US"/>
        </w:rPr>
        <w:t xml:space="preserve">Si el juez administrativo o mediador acepta su apelación, el proceso de apelaciones </w:t>
      </w:r>
      <w:r w:rsidRPr="0039151C">
        <w:rPr>
          <w:rFonts w:ascii="Source Sans Pro" w:hAnsi="Source Sans Pro"/>
          <w:b/>
          <w:bCs/>
          <w:i/>
          <w:iCs/>
          <w:lang w:val="es-US"/>
        </w:rPr>
        <w:t>puede</w:t>
      </w:r>
      <w:r w:rsidRPr="0039151C">
        <w:rPr>
          <w:rFonts w:ascii="Source Sans Pro" w:hAnsi="Source Sans Pro"/>
          <w:b/>
          <w:bCs/>
          <w:lang w:val="es-US"/>
        </w:rPr>
        <w:t xml:space="preserve"> concluir o </w:t>
      </w:r>
      <w:r w:rsidRPr="0039151C">
        <w:rPr>
          <w:rFonts w:ascii="Source Sans Pro" w:hAnsi="Source Sans Pro"/>
          <w:b/>
          <w:bCs/>
          <w:i/>
          <w:iCs/>
          <w:lang w:val="es-US"/>
        </w:rPr>
        <w:t>no</w:t>
      </w:r>
      <w:r w:rsidRPr="0039151C">
        <w:rPr>
          <w:rFonts w:ascii="Source Sans Pro" w:hAnsi="Source Sans Pro"/>
          <w:b/>
          <w:bCs/>
          <w:lang w:val="es-US"/>
        </w:rPr>
        <w:t>.</w:t>
      </w:r>
      <w:r w:rsidRPr="0039151C">
        <w:rPr>
          <w:rFonts w:ascii="Source Sans Pro" w:hAnsi="Source Sans Pro"/>
          <w:lang w:val="es-US"/>
        </w:rPr>
        <w:t xml:space="preserve"> A diferencia de la apelación de Nivel 2, tenemos derecho a apelar una decisión de Nivel 3 favorable para usted. Si decidimos apelar, irá a una apelación de Nivel 4. </w:t>
      </w:r>
    </w:p>
    <w:p w14:paraId="0228F1EC" w14:textId="77777777" w:rsidR="004A7476" w:rsidRPr="0039151C" w:rsidRDefault="002E1D1E" w:rsidP="002A2BF5">
      <w:pPr>
        <w:pStyle w:val="ListBullet"/>
        <w:numPr>
          <w:ilvl w:val="1"/>
          <w:numId w:val="150"/>
        </w:numPr>
        <w:rPr>
          <w:rFonts w:ascii="Source Sans Pro" w:hAnsi="Source Sans Pro"/>
        </w:rPr>
      </w:pPr>
      <w:r w:rsidRPr="0039151C">
        <w:rPr>
          <w:rFonts w:ascii="Source Sans Pro" w:hAnsi="Source Sans Pro"/>
          <w:lang w:val="es-US"/>
        </w:rPr>
        <w:t xml:space="preserve">Si decidimos </w:t>
      </w:r>
      <w:r w:rsidRPr="0039151C">
        <w:rPr>
          <w:rFonts w:ascii="Source Sans Pro" w:hAnsi="Source Sans Pro"/>
          <w:i/>
          <w:iCs/>
          <w:lang w:val="es-US"/>
        </w:rPr>
        <w:t>no</w:t>
      </w:r>
      <w:r w:rsidRPr="0039151C">
        <w:rPr>
          <w:rFonts w:ascii="Source Sans Pro" w:hAnsi="Source Sans Pro"/>
          <w:lang w:val="es-US"/>
        </w:rPr>
        <w:t xml:space="preserve"> apelar, debemos autorizar o proporcionarle atención médica en un plazo de 60 días calendario después de recibida la decisión del juez administrativo o mediador.</w:t>
      </w:r>
    </w:p>
    <w:p w14:paraId="0BF3F8C2" w14:textId="23CCC832" w:rsidR="002E1D1E" w:rsidRPr="0039151C" w:rsidRDefault="002E1D1E" w:rsidP="002A2BF5">
      <w:pPr>
        <w:pStyle w:val="ListBullet"/>
        <w:numPr>
          <w:ilvl w:val="1"/>
          <w:numId w:val="150"/>
        </w:numPr>
        <w:rPr>
          <w:rFonts w:ascii="Source Sans Pro" w:hAnsi="Source Sans Pro"/>
        </w:rPr>
      </w:pPr>
      <w:r w:rsidRPr="0039151C">
        <w:rPr>
          <w:rFonts w:ascii="Source Sans Pro" w:hAnsi="Source Sans Pro"/>
          <w:lang w:val="es-US"/>
        </w:rPr>
        <w:t>Si decidimos apelar la decisión, le enviaremos una copia de la solicitud de apelación de Nivel 4 con los documentos relacionados. Es posible que esperemos la decisión de la apelación de Nivel 4 antes de autorizar o brindar la atención médica en cuestión.</w:t>
      </w:r>
    </w:p>
    <w:p w14:paraId="35CD92A7" w14:textId="77777777" w:rsidR="004A7476" w:rsidRPr="0039151C" w:rsidRDefault="00B53C5D" w:rsidP="00061181">
      <w:pPr>
        <w:pStyle w:val="ListBullet"/>
        <w:numPr>
          <w:ilvl w:val="0"/>
          <w:numId w:val="30"/>
        </w:numPr>
        <w:rPr>
          <w:rFonts w:ascii="Source Sans Pro" w:hAnsi="Source Sans Pro"/>
          <w:b/>
        </w:rPr>
      </w:pPr>
      <w:r w:rsidRPr="0039151C">
        <w:rPr>
          <w:rFonts w:ascii="Source Sans Pro" w:hAnsi="Source Sans Pro"/>
          <w:b/>
          <w:bCs/>
          <w:lang w:val="es-US"/>
        </w:rPr>
        <w:t xml:space="preserve">Si el juez administrativo o mediador rechaza su apelación, el proceso de apelaciones </w:t>
      </w:r>
      <w:r w:rsidRPr="0039151C">
        <w:rPr>
          <w:rFonts w:ascii="Source Sans Pro" w:hAnsi="Source Sans Pro"/>
          <w:b/>
          <w:bCs/>
          <w:i/>
          <w:iCs/>
          <w:lang w:val="es-US"/>
        </w:rPr>
        <w:t>puede</w:t>
      </w:r>
      <w:r w:rsidRPr="0039151C">
        <w:rPr>
          <w:rFonts w:ascii="Source Sans Pro" w:hAnsi="Source Sans Pro"/>
          <w:b/>
          <w:bCs/>
          <w:lang w:val="es-US"/>
        </w:rPr>
        <w:t xml:space="preserve"> concluir o </w:t>
      </w:r>
      <w:r w:rsidRPr="0039151C">
        <w:rPr>
          <w:rFonts w:ascii="Source Sans Pro" w:hAnsi="Source Sans Pro"/>
          <w:b/>
          <w:bCs/>
          <w:i/>
          <w:iCs/>
          <w:lang w:val="es-US"/>
        </w:rPr>
        <w:t>no</w:t>
      </w:r>
      <w:r w:rsidRPr="0039151C">
        <w:rPr>
          <w:rFonts w:ascii="Source Sans Pro" w:hAnsi="Source Sans Pro"/>
          <w:b/>
          <w:bCs/>
          <w:lang w:val="es-US"/>
        </w:rPr>
        <w:t>.</w:t>
      </w:r>
    </w:p>
    <w:p w14:paraId="2EBA20B3" w14:textId="77777777" w:rsidR="004A7476"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 xml:space="preserve">Si usted decide aceptar la decisión que rechaza su apelación, el proceso de apelaciones habrá terminado. </w:t>
      </w:r>
    </w:p>
    <w:p w14:paraId="4CAB1BD1" w14:textId="3FDA2494" w:rsidR="002E1D1E"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 xml:space="preserve">Si no quiere aceptar la decisión, puede pasar al siguiente nivel del proceso de revisión. El aviso que reciba le indicará qué hacer para una apelación de Nivel 4. </w:t>
      </w:r>
    </w:p>
    <w:p w14:paraId="2E7340F8" w14:textId="77777777" w:rsidR="003C5B40" w:rsidRPr="0039151C" w:rsidRDefault="003C5B40"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39151C">
        <w:rPr>
          <w:rFonts w:ascii="Source Sans Pro" w:hAnsi="Source Sans Pro" w:cs="Arial"/>
          <w:b/>
          <w:bCs/>
          <w:szCs w:val="28"/>
          <w:lang w:val="es-US"/>
        </w:rPr>
        <w:lastRenderedPageBreak/>
        <w:t>Apelación de Nivel 4</w:t>
      </w:r>
    </w:p>
    <w:p w14:paraId="6278C402" w14:textId="6A1665BF" w:rsidR="003C5B40" w:rsidRPr="0039151C" w:rsidRDefault="003C5B40"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 xml:space="preserve">El </w:t>
      </w:r>
      <w:r w:rsidRPr="0039151C">
        <w:rPr>
          <w:rFonts w:ascii="Source Sans Pro" w:hAnsi="Source Sans Pro"/>
          <w:b/>
          <w:bCs/>
          <w:lang w:val="es-US"/>
        </w:rPr>
        <w:t>Consejo de Apelaciones de Medicare</w:t>
      </w:r>
      <w:r w:rsidRPr="0039151C">
        <w:rPr>
          <w:rFonts w:ascii="Source Sans Pro" w:hAnsi="Source Sans Pro"/>
          <w:lang w:val="es-US"/>
        </w:rPr>
        <w:t xml:space="preserve"> (el Consejo) revisará su apelación y le dará una respuesta. El Consejo es parte del gobierno federal.</w:t>
      </w:r>
    </w:p>
    <w:p w14:paraId="241E63AE" w14:textId="77777777" w:rsidR="004A7476" w:rsidRPr="0039151C" w:rsidRDefault="00B53C5D" w:rsidP="002A2BF5">
      <w:pPr>
        <w:pStyle w:val="ListBullet"/>
        <w:numPr>
          <w:ilvl w:val="0"/>
          <w:numId w:val="151"/>
        </w:numPr>
        <w:rPr>
          <w:rFonts w:ascii="Source Sans Pro" w:hAnsi="Source Sans Pro"/>
        </w:rPr>
      </w:pPr>
      <w:r w:rsidRPr="0039151C">
        <w:rPr>
          <w:rFonts w:ascii="Source Sans Pro" w:hAnsi="Source Sans Pro"/>
          <w:b/>
          <w:bCs/>
          <w:lang w:val="es-US"/>
        </w:rPr>
        <w:t xml:space="preserve">Si su apelación se acepta o si el Consejo rechaza nuestra solicitud de revisar una decisión favorable a una apelación de Nivel 3, el proceso de apelaciones </w:t>
      </w:r>
      <w:r w:rsidRPr="0039151C">
        <w:rPr>
          <w:rFonts w:ascii="Source Sans Pro" w:hAnsi="Source Sans Pro"/>
          <w:b/>
          <w:bCs/>
          <w:i/>
          <w:iCs/>
          <w:lang w:val="es-US"/>
        </w:rPr>
        <w:t>puede</w:t>
      </w:r>
      <w:r w:rsidRPr="0039151C">
        <w:rPr>
          <w:rFonts w:ascii="Source Sans Pro" w:hAnsi="Source Sans Pro"/>
          <w:b/>
          <w:bCs/>
          <w:lang w:val="es-US"/>
        </w:rPr>
        <w:t xml:space="preserve"> concluir o </w:t>
      </w:r>
      <w:r w:rsidRPr="0039151C">
        <w:rPr>
          <w:rFonts w:ascii="Source Sans Pro" w:hAnsi="Source Sans Pro"/>
          <w:b/>
          <w:bCs/>
          <w:i/>
          <w:iCs/>
          <w:lang w:val="es-US"/>
        </w:rPr>
        <w:t>no</w:t>
      </w:r>
      <w:r w:rsidRPr="0039151C">
        <w:rPr>
          <w:rFonts w:ascii="Source Sans Pro" w:hAnsi="Source Sans Pro"/>
          <w:b/>
          <w:bCs/>
          <w:lang w:val="es-US"/>
        </w:rPr>
        <w:t>.</w:t>
      </w:r>
      <w:r w:rsidRPr="0039151C">
        <w:rPr>
          <w:rFonts w:ascii="Source Sans Pro" w:hAnsi="Source Sans Pro"/>
          <w:lang w:val="es-US"/>
        </w:rPr>
        <w:t xml:space="preserve"> A diferencia de la decisión tomada en el Nivel 2, tenemos derecho a apelar una decisión de Nivel 4 favorable para usted. Nosotros decidiremos si será necesario apelar esta decisión en el Nivel 5.</w:t>
      </w:r>
    </w:p>
    <w:p w14:paraId="4452526A" w14:textId="5CAB60ED" w:rsidR="004A7476" w:rsidRPr="0039151C" w:rsidRDefault="002E1D1E" w:rsidP="002A2BF5">
      <w:pPr>
        <w:pStyle w:val="ListBullet"/>
        <w:numPr>
          <w:ilvl w:val="1"/>
          <w:numId w:val="151"/>
        </w:numPr>
        <w:rPr>
          <w:rFonts w:ascii="Source Sans Pro" w:hAnsi="Source Sans Pro"/>
        </w:rPr>
      </w:pPr>
      <w:r w:rsidRPr="0039151C">
        <w:rPr>
          <w:rFonts w:ascii="Source Sans Pro" w:hAnsi="Source Sans Pro"/>
          <w:lang w:val="es-US"/>
        </w:rPr>
        <w:t xml:space="preserve">Si decidimos </w:t>
      </w:r>
      <w:r w:rsidRPr="0039151C">
        <w:rPr>
          <w:rFonts w:ascii="Source Sans Pro" w:hAnsi="Source Sans Pro"/>
          <w:i/>
          <w:iCs/>
          <w:lang w:val="es-US"/>
        </w:rPr>
        <w:t>no</w:t>
      </w:r>
      <w:r w:rsidRPr="0039151C">
        <w:rPr>
          <w:rFonts w:ascii="Source Sans Pro" w:hAnsi="Source Sans Pro"/>
          <w:lang w:val="es-US"/>
        </w:rPr>
        <w:t xml:space="preserve"> apelar la decisión, debemos autorizar o proporcionarle atención médica en un plazo de 60 días calendario después de recibida la decisión del Consejo.</w:t>
      </w:r>
    </w:p>
    <w:p w14:paraId="10A44B2A" w14:textId="21D35AE2" w:rsidR="002E1D1E" w:rsidRPr="0039151C" w:rsidRDefault="002E1D1E" w:rsidP="002A2BF5">
      <w:pPr>
        <w:pStyle w:val="ListBullet"/>
        <w:numPr>
          <w:ilvl w:val="1"/>
          <w:numId w:val="151"/>
        </w:numPr>
        <w:rPr>
          <w:rFonts w:ascii="Source Sans Pro" w:hAnsi="Source Sans Pro"/>
        </w:rPr>
      </w:pPr>
      <w:r w:rsidRPr="0039151C">
        <w:rPr>
          <w:rFonts w:ascii="Source Sans Pro" w:hAnsi="Source Sans Pro"/>
          <w:lang w:val="es-US"/>
        </w:rPr>
        <w:t xml:space="preserve">Si decidimos apelar la decisión, se lo comunicaremos por escrito. </w:t>
      </w:r>
    </w:p>
    <w:p w14:paraId="250858F8" w14:textId="77777777" w:rsidR="004A7476" w:rsidRPr="0039151C" w:rsidRDefault="00B53C5D" w:rsidP="00061181">
      <w:pPr>
        <w:pStyle w:val="ListBullet"/>
        <w:numPr>
          <w:ilvl w:val="0"/>
          <w:numId w:val="30"/>
        </w:numPr>
        <w:rPr>
          <w:rFonts w:ascii="Source Sans Pro" w:hAnsi="Source Sans Pro"/>
        </w:rPr>
      </w:pPr>
      <w:r w:rsidRPr="0039151C">
        <w:rPr>
          <w:rFonts w:ascii="Source Sans Pro" w:hAnsi="Source Sans Pro"/>
          <w:b/>
          <w:bCs/>
          <w:lang w:val="es-US"/>
        </w:rPr>
        <w:t xml:space="preserve">Si la respuesta es negativa o si el Consejo rechaza la solicitud de revisión, el proceso de apelaciones </w:t>
      </w:r>
      <w:r w:rsidRPr="0039151C">
        <w:rPr>
          <w:rFonts w:ascii="Source Sans Pro" w:hAnsi="Source Sans Pro"/>
          <w:b/>
          <w:bCs/>
          <w:i/>
          <w:iCs/>
          <w:lang w:val="es-US"/>
        </w:rPr>
        <w:t xml:space="preserve">puede </w:t>
      </w:r>
      <w:r w:rsidRPr="0039151C">
        <w:rPr>
          <w:rFonts w:ascii="Source Sans Pro" w:hAnsi="Source Sans Pro"/>
          <w:b/>
          <w:bCs/>
          <w:lang w:val="es-US"/>
        </w:rPr>
        <w:t xml:space="preserve">concluir o </w:t>
      </w:r>
      <w:r w:rsidRPr="0039151C">
        <w:rPr>
          <w:rFonts w:ascii="Source Sans Pro" w:hAnsi="Source Sans Pro"/>
          <w:b/>
          <w:bCs/>
          <w:i/>
          <w:iCs/>
          <w:lang w:val="es-US"/>
        </w:rPr>
        <w:t>no</w:t>
      </w:r>
      <w:r w:rsidRPr="0039151C">
        <w:rPr>
          <w:rFonts w:ascii="Source Sans Pro" w:hAnsi="Source Sans Pro"/>
          <w:b/>
          <w:bCs/>
          <w:lang w:val="es-US"/>
        </w:rPr>
        <w:t>.</w:t>
      </w:r>
    </w:p>
    <w:p w14:paraId="1307CE81" w14:textId="77777777" w:rsidR="004A7476"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 xml:space="preserve">Si usted decide aceptar esta decisión que rechaza su apelación, el proceso de apelaciones habrá terminado. </w:t>
      </w:r>
    </w:p>
    <w:p w14:paraId="4EC8CCCD" w14:textId="5CD28366" w:rsidR="002E1D1E" w:rsidRPr="0039151C" w:rsidRDefault="002E1D1E" w:rsidP="00061181">
      <w:pPr>
        <w:pStyle w:val="ListBullet"/>
        <w:numPr>
          <w:ilvl w:val="1"/>
          <w:numId w:val="30"/>
        </w:numPr>
        <w:rPr>
          <w:rFonts w:ascii="Source Sans Pro" w:hAnsi="Source Sans Pro"/>
        </w:rPr>
      </w:pPr>
      <w:r w:rsidRPr="0039151C">
        <w:rPr>
          <w:rFonts w:ascii="Source Sans Pro" w:hAnsi="Source Sans Pro"/>
          <w:lang w:val="es-US"/>
        </w:rPr>
        <w:t xml:space="preserve">Si no quiere aceptar la decisión, es posible que pueda pasar al siguiente nivel del proceso de revisión. Si el Consejo rechaza su apelación, en el aviso que reciba se le indicará si las normas le permiten pasar a una apelación de Nivel 5 y cómo debería continuar con ese proceso. </w:t>
      </w:r>
    </w:p>
    <w:p w14:paraId="3C098C89" w14:textId="3F66536C" w:rsidR="00265EBE" w:rsidRPr="0039151C"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30"/>
        </w:rPr>
      </w:pPr>
      <w:r w:rsidRPr="0039151C">
        <w:rPr>
          <w:rFonts w:ascii="Source Sans Pro" w:hAnsi="Source Sans Pro" w:cs="Arial"/>
          <w:b/>
          <w:bCs/>
          <w:szCs w:val="28"/>
          <w:lang w:val="es-US"/>
        </w:rPr>
        <w:t>Apelación de Nivel 5</w:t>
      </w:r>
    </w:p>
    <w:p w14:paraId="193E2722" w14:textId="70B18F37" w:rsidR="00265EBE" w:rsidRPr="0039151C" w:rsidRDefault="00265EBE"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 xml:space="preserve">Un juez del </w:t>
      </w:r>
      <w:r w:rsidRPr="0039151C">
        <w:rPr>
          <w:rFonts w:ascii="Source Sans Pro" w:hAnsi="Source Sans Pro"/>
          <w:b/>
          <w:bCs/>
          <w:lang w:val="es-US"/>
        </w:rPr>
        <w:t>Tribunal Federal de Primera Instancia</w:t>
      </w:r>
      <w:r w:rsidRPr="0039151C">
        <w:rPr>
          <w:rFonts w:ascii="Source Sans Pro" w:hAnsi="Source Sans Pro"/>
          <w:lang w:val="es-US"/>
        </w:rPr>
        <w:t xml:space="preserve"> revisará su apelación. </w:t>
      </w:r>
    </w:p>
    <w:p w14:paraId="384B1809" w14:textId="2B0D59AB" w:rsidR="00064E29" w:rsidRPr="0039151C" w:rsidRDefault="00064E29" w:rsidP="002A2BF5">
      <w:pPr>
        <w:pStyle w:val="ListBullet"/>
        <w:numPr>
          <w:ilvl w:val="0"/>
          <w:numId w:val="86"/>
        </w:numPr>
        <w:rPr>
          <w:rFonts w:ascii="Source Sans Pro" w:hAnsi="Source Sans Pro"/>
        </w:rPr>
      </w:pPr>
      <w:r w:rsidRPr="0039151C">
        <w:rPr>
          <w:rFonts w:ascii="Source Sans Pro" w:hAnsi="Source Sans Pro"/>
          <w:lang w:val="es-US"/>
        </w:rPr>
        <w:t xml:space="preserve">Un juez revisará toda la información y decidirá si </w:t>
      </w:r>
      <w:r w:rsidRPr="0039151C">
        <w:rPr>
          <w:rFonts w:ascii="Source Sans Pro" w:hAnsi="Source Sans Pro"/>
          <w:i/>
          <w:iCs/>
          <w:lang w:val="es-US"/>
        </w:rPr>
        <w:t>aceptar</w:t>
      </w:r>
      <w:r w:rsidRPr="0039151C">
        <w:rPr>
          <w:rFonts w:ascii="Source Sans Pro" w:hAnsi="Source Sans Pro"/>
          <w:lang w:val="es-US"/>
        </w:rPr>
        <w:t xml:space="preserve"> o </w:t>
      </w:r>
      <w:r w:rsidRPr="0039151C">
        <w:rPr>
          <w:rFonts w:ascii="Source Sans Pro" w:hAnsi="Source Sans Pro"/>
          <w:i/>
          <w:iCs/>
          <w:lang w:val="es-US"/>
        </w:rPr>
        <w:t>rechazar</w:t>
      </w:r>
      <w:r w:rsidRPr="0039151C">
        <w:rPr>
          <w:rFonts w:ascii="Source Sans Pro" w:hAnsi="Source Sans Pro"/>
          <w:lang w:val="es-US"/>
        </w:rPr>
        <w:t xml:space="preserve"> su solicitud. Esta es una respuesta final. No hay más niveles de apelación tras el Tribunal Federal de Primera Instancia. </w:t>
      </w:r>
    </w:p>
    <w:p w14:paraId="231D7D33" w14:textId="1B27101A" w:rsidR="002E1D1E" w:rsidRPr="0039151C" w:rsidRDefault="002E1D1E" w:rsidP="0007024E">
      <w:pPr>
        <w:pStyle w:val="Heading3"/>
        <w:ind w:right="-279"/>
        <w:rPr>
          <w:rFonts w:ascii="Source Sans Pro" w:hAnsi="Source Sans Pro"/>
        </w:rPr>
      </w:pPr>
      <w:bookmarkStart w:id="730" w:name="_Toc68442498"/>
      <w:bookmarkStart w:id="731" w:name="_Toc228561634"/>
      <w:r w:rsidRPr="0039151C">
        <w:rPr>
          <w:rFonts w:ascii="Source Sans Pro" w:hAnsi="Source Sans Pro"/>
          <w:iCs w:val="0"/>
          <w:lang w:val="es-US"/>
        </w:rPr>
        <w:t>Sección 9.2</w:t>
      </w:r>
      <w:r w:rsidRPr="0039151C">
        <w:rPr>
          <w:rFonts w:ascii="Source Sans Pro" w:hAnsi="Source Sans Pro"/>
          <w:iCs w:val="0"/>
          <w:lang w:val="es-US"/>
        </w:rPr>
        <w:tab/>
        <w:t>Niveles de apelación 3, 4 y 5 para solicitudes de medicamentos de la Parte D</w:t>
      </w:r>
      <w:bookmarkEnd w:id="730"/>
      <w:r w:rsidRPr="0039151C">
        <w:rPr>
          <w:rFonts w:ascii="Source Sans Pro" w:hAnsi="Source Sans Pro"/>
          <w:iCs w:val="0"/>
          <w:lang w:val="es-US"/>
        </w:rPr>
        <w:t xml:space="preserve"> </w:t>
      </w:r>
      <w:bookmarkEnd w:id="731"/>
    </w:p>
    <w:p w14:paraId="3D58E186" w14:textId="40CC4206" w:rsidR="002E1D1E" w:rsidRPr="0039151C" w:rsidRDefault="002E1D1E" w:rsidP="00795F85">
      <w:pPr>
        <w:spacing w:after="0" w:afterAutospacing="0"/>
        <w:rPr>
          <w:rFonts w:ascii="Source Sans Pro" w:hAnsi="Source Sans Pro"/>
        </w:rPr>
      </w:pPr>
      <w:r w:rsidRPr="0039151C">
        <w:rPr>
          <w:rFonts w:ascii="Source Sans Pro" w:hAnsi="Source Sans Pro"/>
          <w:lang w:val="es-US"/>
        </w:rPr>
        <w:t xml:space="preserve">Esta sección puede ser adecuada para usted si ha presentado una apelación de Nivel 1 y Nivel 2, y ambas apelaciones han sido rechazadas. </w:t>
      </w:r>
    </w:p>
    <w:p w14:paraId="15D09CE9" w14:textId="450BC25A" w:rsidR="002E1D1E" w:rsidRPr="0039151C" w:rsidRDefault="002E1D1E" w:rsidP="00795F85">
      <w:pPr>
        <w:spacing w:after="0" w:afterAutospacing="0"/>
        <w:rPr>
          <w:rFonts w:ascii="Source Sans Pro" w:hAnsi="Source Sans Pro"/>
        </w:rPr>
      </w:pPr>
      <w:r w:rsidRPr="0039151C">
        <w:rPr>
          <w:rFonts w:ascii="Source Sans Pro" w:hAnsi="Source Sans Pro"/>
          <w:lang w:val="es-US"/>
        </w:rPr>
        <w:t xml:space="preserve">Si el valor del medicamento sobre el que apeló cumple con un monto en dólares determinado, es posible que pueda continuar con niveles adicionales de apelación. Si el monto en dólares es menor, no puede seguir apelando. La respuesta escrita que usted reciba para su apelación de Nivel 2 explicará con quién debe comunicarse y qué debe hacer para solicitar una apelación de Nivel 3. </w:t>
      </w:r>
    </w:p>
    <w:p w14:paraId="7F205834" w14:textId="34E65E91" w:rsidR="002E1D1E" w:rsidRPr="0039151C" w:rsidRDefault="002E1D1E" w:rsidP="00795F85">
      <w:pPr>
        <w:rPr>
          <w:rFonts w:ascii="Source Sans Pro" w:hAnsi="Source Sans Pro"/>
        </w:rPr>
      </w:pPr>
      <w:r w:rsidRPr="0039151C">
        <w:rPr>
          <w:rFonts w:ascii="Source Sans Pro" w:hAnsi="Source Sans Pro"/>
          <w:lang w:val="es-US"/>
        </w:rPr>
        <w:lastRenderedPageBreak/>
        <w:t xml:space="preserve">En la mayoría de las situaciones relacionadas con apelaciones, los 3 últimos niveles de apelación funcionan más o menos de la misma manera que los primeros 2 niveles. La revisión de su apelación la gestionan estas personas en cada uno de estos niveles. </w:t>
      </w:r>
    </w:p>
    <w:p w14:paraId="0A4C461F" w14:textId="77777777" w:rsidR="00265EBE" w:rsidRPr="0039151C"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39151C">
        <w:rPr>
          <w:rFonts w:ascii="Source Sans Pro" w:hAnsi="Source Sans Pro" w:cs="Arial"/>
          <w:b/>
          <w:bCs/>
          <w:szCs w:val="28"/>
          <w:lang w:val="es-US"/>
        </w:rPr>
        <w:t>Apelación de Nivel 3</w:t>
      </w:r>
    </w:p>
    <w:p w14:paraId="52831869" w14:textId="32AC5702" w:rsidR="00265EBE" w:rsidRPr="0039151C" w:rsidRDefault="00265EBE"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b/>
          <w:bCs/>
          <w:lang w:val="es-US"/>
        </w:rPr>
        <w:t>Un juez administrativo o un mediador que trabaja para el gobierno federal</w:t>
      </w:r>
      <w:r w:rsidRPr="0039151C">
        <w:rPr>
          <w:rFonts w:ascii="Source Sans Pro" w:hAnsi="Source Sans Pro"/>
          <w:lang w:val="es-US"/>
        </w:rPr>
        <w:t xml:space="preserve"> revisará su apelación y le dará una respuesta. </w:t>
      </w:r>
    </w:p>
    <w:p w14:paraId="60BE65CE" w14:textId="721D719B" w:rsidR="00B53C5D" w:rsidRPr="0039151C" w:rsidRDefault="00B53C5D" w:rsidP="002A2BF5">
      <w:pPr>
        <w:pStyle w:val="ListBullet"/>
        <w:numPr>
          <w:ilvl w:val="0"/>
          <w:numId w:val="150"/>
        </w:numPr>
        <w:rPr>
          <w:rFonts w:ascii="Source Sans Pro" w:hAnsi="Source Sans Pro"/>
        </w:rPr>
      </w:pPr>
      <w:r w:rsidRPr="0039151C">
        <w:rPr>
          <w:rFonts w:ascii="Source Sans Pro" w:hAnsi="Source Sans Pro"/>
          <w:b/>
          <w:bCs/>
          <w:lang w:val="es-US"/>
        </w:rPr>
        <w:t>Si su apelación se acepta, el proceso de apelaciones habrá terminado.</w:t>
      </w:r>
      <w:r w:rsidRPr="0039151C">
        <w:rPr>
          <w:rFonts w:ascii="Source Sans Pro" w:hAnsi="Source Sans Pro"/>
          <w:lang w:val="es-US"/>
        </w:rPr>
        <w:t xml:space="preserve"> Debemos </w:t>
      </w:r>
      <w:r w:rsidRPr="0039151C">
        <w:rPr>
          <w:rFonts w:ascii="Source Sans Pro" w:hAnsi="Source Sans Pro"/>
          <w:b/>
          <w:bCs/>
          <w:lang w:val="es-US"/>
        </w:rPr>
        <w:t>autorizar o brindar la cobertura para medicamentos</w:t>
      </w:r>
      <w:r w:rsidRPr="0039151C">
        <w:rPr>
          <w:rFonts w:ascii="Source Sans Pro" w:hAnsi="Source Sans Pro"/>
          <w:lang w:val="es-US"/>
        </w:rPr>
        <w:t xml:space="preserve"> que fue aprobada por el juez administrativo o mediador </w:t>
      </w:r>
      <w:r w:rsidRPr="0039151C">
        <w:rPr>
          <w:rFonts w:ascii="Source Sans Pro" w:hAnsi="Source Sans Pro"/>
          <w:b/>
          <w:bCs/>
          <w:lang w:val="es-US"/>
        </w:rPr>
        <w:t>dentro de las 72 horas (24 horas para apelaciones aceleradas) o realizar el pago, a más tardar, dentro de los 30 días calendario</w:t>
      </w:r>
      <w:r w:rsidRPr="0039151C">
        <w:rPr>
          <w:rFonts w:ascii="Source Sans Pro" w:hAnsi="Source Sans Pro"/>
          <w:lang w:val="es-US"/>
        </w:rPr>
        <w:t xml:space="preserve"> después de recibir la decisión.</w:t>
      </w:r>
    </w:p>
    <w:p w14:paraId="0DAA0A93" w14:textId="77777777" w:rsidR="000F3900" w:rsidRPr="0039151C" w:rsidRDefault="00B53C5D" w:rsidP="002A2BF5">
      <w:pPr>
        <w:pStyle w:val="ListBullet"/>
        <w:numPr>
          <w:ilvl w:val="0"/>
          <w:numId w:val="150"/>
        </w:numPr>
        <w:rPr>
          <w:rFonts w:ascii="Source Sans Pro" w:hAnsi="Source Sans Pro"/>
        </w:rPr>
      </w:pPr>
      <w:r w:rsidRPr="0039151C">
        <w:rPr>
          <w:rFonts w:ascii="Source Sans Pro" w:hAnsi="Source Sans Pro"/>
          <w:b/>
          <w:bCs/>
          <w:lang w:val="es-US"/>
        </w:rPr>
        <w:t xml:space="preserve">Si su apelación se rechaza, el proceso de apelaciones </w:t>
      </w:r>
      <w:r w:rsidRPr="0039151C">
        <w:rPr>
          <w:rFonts w:ascii="Source Sans Pro" w:hAnsi="Source Sans Pro"/>
          <w:b/>
          <w:bCs/>
          <w:i/>
          <w:iCs/>
          <w:lang w:val="es-US"/>
        </w:rPr>
        <w:t>puede</w:t>
      </w:r>
      <w:r w:rsidRPr="0039151C">
        <w:rPr>
          <w:rFonts w:ascii="Source Sans Pro" w:hAnsi="Source Sans Pro"/>
          <w:b/>
          <w:bCs/>
          <w:lang w:val="es-US"/>
        </w:rPr>
        <w:t xml:space="preserve"> concluir o </w:t>
      </w:r>
      <w:r w:rsidRPr="0039151C">
        <w:rPr>
          <w:rFonts w:ascii="Source Sans Pro" w:hAnsi="Source Sans Pro"/>
          <w:b/>
          <w:bCs/>
          <w:i/>
          <w:iCs/>
          <w:lang w:val="es-US"/>
        </w:rPr>
        <w:t>no</w:t>
      </w:r>
      <w:r w:rsidRPr="0039151C">
        <w:rPr>
          <w:rFonts w:ascii="Source Sans Pro" w:hAnsi="Source Sans Pro"/>
          <w:b/>
          <w:bCs/>
          <w:lang w:val="es-US"/>
        </w:rPr>
        <w:t>.</w:t>
      </w:r>
    </w:p>
    <w:p w14:paraId="3B451965" w14:textId="77777777" w:rsidR="000F3900" w:rsidRPr="0039151C" w:rsidRDefault="002E1D1E" w:rsidP="002A2BF5">
      <w:pPr>
        <w:pStyle w:val="ListBullet"/>
        <w:numPr>
          <w:ilvl w:val="1"/>
          <w:numId w:val="150"/>
        </w:numPr>
        <w:rPr>
          <w:rFonts w:ascii="Source Sans Pro" w:hAnsi="Source Sans Pro"/>
        </w:rPr>
      </w:pPr>
      <w:r w:rsidRPr="0039151C">
        <w:rPr>
          <w:rFonts w:ascii="Source Sans Pro" w:hAnsi="Source Sans Pro"/>
          <w:lang w:val="es-US"/>
        </w:rPr>
        <w:t xml:space="preserve">Si usted decide aceptar la decisión que rechaza su apelación, el proceso de apelaciones habrá terminado. </w:t>
      </w:r>
    </w:p>
    <w:p w14:paraId="0836DD20" w14:textId="013076AA" w:rsidR="001B31FC" w:rsidRPr="0039151C" w:rsidRDefault="002E1D1E" w:rsidP="002A2BF5">
      <w:pPr>
        <w:pStyle w:val="ListBullet"/>
        <w:numPr>
          <w:ilvl w:val="1"/>
          <w:numId w:val="150"/>
        </w:numPr>
        <w:rPr>
          <w:rFonts w:ascii="Source Sans Pro" w:hAnsi="Source Sans Pro"/>
        </w:rPr>
      </w:pPr>
      <w:r w:rsidRPr="0039151C">
        <w:rPr>
          <w:rFonts w:ascii="Source Sans Pro" w:hAnsi="Source Sans Pro"/>
          <w:lang w:val="es-US"/>
        </w:rPr>
        <w:t xml:space="preserve">Si no quiere aceptar la decisión, puede pasar al siguiente nivel del proceso de revisión. El aviso que reciba le indicará qué hacer para una apelación de Nivel 4. </w:t>
      </w:r>
    </w:p>
    <w:p w14:paraId="4B32F9B1" w14:textId="77777777" w:rsidR="00265EBE" w:rsidRPr="0039151C"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39151C">
        <w:rPr>
          <w:rFonts w:ascii="Source Sans Pro" w:hAnsi="Source Sans Pro" w:cs="Arial"/>
          <w:b/>
          <w:bCs/>
          <w:szCs w:val="28"/>
          <w:lang w:val="es-US"/>
        </w:rPr>
        <w:t>Apelación de Nivel 4</w:t>
      </w:r>
    </w:p>
    <w:p w14:paraId="2A38416F" w14:textId="0112A9C2" w:rsidR="00265EBE" w:rsidRPr="0039151C" w:rsidRDefault="00265EBE"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 xml:space="preserve">El </w:t>
      </w:r>
      <w:r w:rsidRPr="0039151C">
        <w:rPr>
          <w:rFonts w:ascii="Source Sans Pro" w:hAnsi="Source Sans Pro"/>
          <w:b/>
          <w:bCs/>
          <w:lang w:val="es-US"/>
        </w:rPr>
        <w:t>Consejo de Apelaciones de Medicare</w:t>
      </w:r>
      <w:r w:rsidRPr="0039151C">
        <w:rPr>
          <w:rFonts w:ascii="Source Sans Pro" w:hAnsi="Source Sans Pro"/>
          <w:lang w:val="es-US"/>
        </w:rPr>
        <w:t xml:space="preserve"> (el Consejo) revisará su apelación y le dará una respuesta. El Consejo es parte del gobierno federal.</w:t>
      </w:r>
    </w:p>
    <w:p w14:paraId="78B7CE99" w14:textId="0302D138" w:rsidR="00B53C5D" w:rsidRPr="0039151C" w:rsidRDefault="00B53C5D" w:rsidP="002A2BF5">
      <w:pPr>
        <w:pStyle w:val="ListBullet"/>
        <w:numPr>
          <w:ilvl w:val="0"/>
          <w:numId w:val="152"/>
        </w:numPr>
        <w:rPr>
          <w:rFonts w:ascii="Source Sans Pro" w:hAnsi="Source Sans Pro"/>
        </w:rPr>
      </w:pPr>
      <w:r w:rsidRPr="0039151C">
        <w:rPr>
          <w:rFonts w:ascii="Source Sans Pro" w:hAnsi="Source Sans Pro"/>
          <w:b/>
          <w:bCs/>
          <w:lang w:val="es-US"/>
        </w:rPr>
        <w:t>Si su apelación se acepta, el proceso de apelaciones habrá terminado.</w:t>
      </w:r>
      <w:r w:rsidRPr="0039151C">
        <w:rPr>
          <w:rFonts w:ascii="Source Sans Pro" w:hAnsi="Source Sans Pro"/>
          <w:lang w:val="es-US"/>
        </w:rPr>
        <w:t xml:space="preserve"> Debemos </w:t>
      </w:r>
      <w:r w:rsidRPr="0039151C">
        <w:rPr>
          <w:rFonts w:ascii="Source Sans Pro" w:hAnsi="Source Sans Pro"/>
          <w:b/>
          <w:bCs/>
          <w:lang w:val="es-US"/>
        </w:rPr>
        <w:t>autorizar o brindar la cobertura para medicamentos</w:t>
      </w:r>
      <w:r w:rsidRPr="0039151C">
        <w:rPr>
          <w:rFonts w:ascii="Source Sans Pro" w:hAnsi="Source Sans Pro"/>
          <w:lang w:val="es-US"/>
        </w:rPr>
        <w:t xml:space="preserve"> que fue aprobada por el Consejo </w:t>
      </w:r>
      <w:r w:rsidRPr="0039151C">
        <w:rPr>
          <w:rFonts w:ascii="Source Sans Pro" w:hAnsi="Source Sans Pro"/>
          <w:b/>
          <w:bCs/>
          <w:lang w:val="es-US"/>
        </w:rPr>
        <w:t>dentro de las 72 horas (24 horas para apelaciones aceleradas) o realizar el pago, a más tardar, dentro de los 30 días calendario</w:t>
      </w:r>
      <w:r w:rsidRPr="0039151C">
        <w:rPr>
          <w:rFonts w:ascii="Source Sans Pro" w:hAnsi="Source Sans Pro"/>
          <w:lang w:val="es-US"/>
        </w:rPr>
        <w:t xml:space="preserve"> después de recibir la decisión.</w:t>
      </w:r>
    </w:p>
    <w:p w14:paraId="0C8065A9" w14:textId="77777777" w:rsidR="000F3900" w:rsidRPr="0039151C" w:rsidRDefault="00B53C5D" w:rsidP="002A2BF5">
      <w:pPr>
        <w:pStyle w:val="ListBullet"/>
        <w:numPr>
          <w:ilvl w:val="0"/>
          <w:numId w:val="152"/>
        </w:numPr>
        <w:rPr>
          <w:rFonts w:ascii="Source Sans Pro" w:hAnsi="Source Sans Pro"/>
        </w:rPr>
      </w:pPr>
      <w:r w:rsidRPr="0039151C">
        <w:rPr>
          <w:rFonts w:ascii="Source Sans Pro" w:hAnsi="Source Sans Pro"/>
          <w:b/>
          <w:bCs/>
          <w:lang w:val="es-US"/>
        </w:rPr>
        <w:t xml:space="preserve">Si su apelación se rechaza, el proceso de apelaciones </w:t>
      </w:r>
      <w:r w:rsidRPr="0039151C">
        <w:rPr>
          <w:rFonts w:ascii="Source Sans Pro" w:hAnsi="Source Sans Pro"/>
          <w:b/>
          <w:bCs/>
          <w:i/>
          <w:iCs/>
          <w:lang w:val="es-US"/>
        </w:rPr>
        <w:t>puede</w:t>
      </w:r>
      <w:r w:rsidRPr="0039151C">
        <w:rPr>
          <w:rFonts w:ascii="Source Sans Pro" w:hAnsi="Source Sans Pro"/>
          <w:b/>
          <w:bCs/>
          <w:lang w:val="es-US"/>
        </w:rPr>
        <w:t xml:space="preserve"> concluir o </w:t>
      </w:r>
      <w:r w:rsidRPr="0039151C">
        <w:rPr>
          <w:rFonts w:ascii="Source Sans Pro" w:hAnsi="Source Sans Pro"/>
          <w:b/>
          <w:bCs/>
          <w:i/>
          <w:iCs/>
          <w:lang w:val="es-US"/>
        </w:rPr>
        <w:t>no</w:t>
      </w:r>
      <w:r w:rsidRPr="0039151C">
        <w:rPr>
          <w:rFonts w:ascii="Source Sans Pro" w:hAnsi="Source Sans Pro"/>
          <w:b/>
          <w:bCs/>
          <w:lang w:val="es-US"/>
        </w:rPr>
        <w:t>.</w:t>
      </w:r>
    </w:p>
    <w:p w14:paraId="7DEB26BF" w14:textId="77777777" w:rsidR="000F3900" w:rsidRPr="0039151C" w:rsidRDefault="002E1D1E" w:rsidP="002A2BF5">
      <w:pPr>
        <w:pStyle w:val="ListBullet"/>
        <w:numPr>
          <w:ilvl w:val="1"/>
          <w:numId w:val="152"/>
        </w:numPr>
        <w:rPr>
          <w:rFonts w:ascii="Source Sans Pro" w:hAnsi="Source Sans Pro"/>
        </w:rPr>
      </w:pPr>
      <w:r w:rsidRPr="0039151C">
        <w:rPr>
          <w:rFonts w:ascii="Source Sans Pro" w:hAnsi="Source Sans Pro"/>
          <w:lang w:val="es-US"/>
        </w:rPr>
        <w:t xml:space="preserve">Si usted decide aceptar la decisión que rechaza su apelación, el proceso de apelaciones habrá terminado. </w:t>
      </w:r>
    </w:p>
    <w:p w14:paraId="2E3FD759" w14:textId="42CAECCC" w:rsidR="002E1D1E" w:rsidRPr="0039151C" w:rsidRDefault="002E1D1E" w:rsidP="002A2BF5">
      <w:pPr>
        <w:pStyle w:val="ListBullet"/>
        <w:numPr>
          <w:ilvl w:val="1"/>
          <w:numId w:val="152"/>
        </w:numPr>
        <w:rPr>
          <w:rFonts w:ascii="Source Sans Pro" w:hAnsi="Source Sans Pro"/>
        </w:rPr>
      </w:pPr>
      <w:r w:rsidRPr="0039151C">
        <w:rPr>
          <w:rFonts w:ascii="Source Sans Pro" w:hAnsi="Source Sans Pro"/>
          <w:lang w:val="es-US"/>
        </w:rPr>
        <w:t>Si no quiere aceptar la decisión, es posible que pueda pasar al siguiente nivel del proceso de revisión. Si el Consejo rechaza su apelación o rechaza su solicitud para revisar la apelación, el aviso le indicará si las normas le permiten pasar a una apelación de Nivel 5. También se le indicará con quién comunicarse y qué hacer a continuación si decide seguir con su apelación.</w:t>
      </w:r>
    </w:p>
    <w:p w14:paraId="45E4993C" w14:textId="2C551E75" w:rsidR="00265EBE" w:rsidRPr="0039151C"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39151C">
        <w:rPr>
          <w:rFonts w:ascii="Source Sans Pro" w:hAnsi="Source Sans Pro" w:cs="Arial"/>
          <w:b/>
          <w:bCs/>
          <w:szCs w:val="28"/>
          <w:lang w:val="es-US"/>
        </w:rPr>
        <w:t>Apelación de Nivel 5</w:t>
      </w:r>
    </w:p>
    <w:p w14:paraId="61C7B7D7" w14:textId="6782CE4A" w:rsidR="00265EBE" w:rsidRPr="0039151C" w:rsidRDefault="00265EBE" w:rsidP="00795F85">
      <w:pPr>
        <w:autoSpaceDE w:val="0"/>
        <w:autoSpaceDN w:val="0"/>
        <w:adjustRightInd w:val="0"/>
        <w:snapToGrid w:val="0"/>
        <w:spacing w:before="0" w:beforeAutospacing="0" w:after="120" w:afterAutospacing="0"/>
        <w:rPr>
          <w:rFonts w:ascii="Source Sans Pro" w:hAnsi="Source Sans Pro"/>
        </w:rPr>
      </w:pPr>
      <w:r w:rsidRPr="0039151C">
        <w:rPr>
          <w:rFonts w:ascii="Source Sans Pro" w:hAnsi="Source Sans Pro"/>
          <w:lang w:val="es-US"/>
        </w:rPr>
        <w:t xml:space="preserve">Un juez del </w:t>
      </w:r>
      <w:r w:rsidRPr="0039151C">
        <w:rPr>
          <w:rFonts w:ascii="Source Sans Pro" w:hAnsi="Source Sans Pro"/>
          <w:b/>
          <w:bCs/>
          <w:lang w:val="es-US"/>
        </w:rPr>
        <w:t>Tribunal Federal de Primera Instancia</w:t>
      </w:r>
      <w:r w:rsidRPr="0039151C">
        <w:rPr>
          <w:rFonts w:ascii="Source Sans Pro" w:hAnsi="Source Sans Pro"/>
          <w:lang w:val="es-US"/>
        </w:rPr>
        <w:t xml:space="preserve"> revisará su apelación. </w:t>
      </w:r>
    </w:p>
    <w:p w14:paraId="4524CBCF" w14:textId="78EA3B1D" w:rsidR="00265EBE" w:rsidRPr="0039151C" w:rsidRDefault="00064E29" w:rsidP="002A2BF5">
      <w:pPr>
        <w:pStyle w:val="ListBullet"/>
        <w:numPr>
          <w:ilvl w:val="0"/>
          <w:numId w:val="153"/>
        </w:numPr>
        <w:rPr>
          <w:rFonts w:ascii="Source Sans Pro" w:hAnsi="Source Sans Pro"/>
        </w:rPr>
      </w:pPr>
      <w:r w:rsidRPr="0039151C">
        <w:rPr>
          <w:rFonts w:ascii="Source Sans Pro" w:hAnsi="Source Sans Pro"/>
          <w:lang w:val="es-US"/>
        </w:rPr>
        <w:lastRenderedPageBreak/>
        <w:t xml:space="preserve">Un juez revisará toda la información y decidirá si </w:t>
      </w:r>
      <w:r w:rsidRPr="0039151C">
        <w:rPr>
          <w:rFonts w:ascii="Source Sans Pro" w:hAnsi="Source Sans Pro"/>
          <w:i/>
          <w:iCs/>
          <w:lang w:val="es-US"/>
        </w:rPr>
        <w:t>aceptar</w:t>
      </w:r>
      <w:r w:rsidRPr="0039151C">
        <w:rPr>
          <w:rFonts w:ascii="Source Sans Pro" w:hAnsi="Source Sans Pro"/>
          <w:lang w:val="es-US"/>
        </w:rPr>
        <w:t xml:space="preserve"> o </w:t>
      </w:r>
      <w:r w:rsidRPr="0039151C">
        <w:rPr>
          <w:rFonts w:ascii="Source Sans Pro" w:hAnsi="Source Sans Pro"/>
          <w:i/>
          <w:iCs/>
          <w:lang w:val="es-US"/>
        </w:rPr>
        <w:t>rechazar</w:t>
      </w:r>
      <w:r w:rsidRPr="0039151C">
        <w:rPr>
          <w:rFonts w:ascii="Source Sans Pro" w:hAnsi="Source Sans Pro"/>
          <w:lang w:val="es-US"/>
        </w:rPr>
        <w:t xml:space="preserve"> su solicitud. Esta es una respuesta final. No hay más niveles de apelación tras el Tribunal Federal de Primera Instancia. </w:t>
      </w:r>
    </w:p>
    <w:p w14:paraId="7EB32288" w14:textId="77777777" w:rsidR="006D5380" w:rsidRPr="0039151C" w:rsidRDefault="006D5380" w:rsidP="006D5380">
      <w:pPr>
        <w:pStyle w:val="CH9SectionBreaks"/>
        <w:rPr>
          <w:rFonts w:ascii="Source Sans Pro" w:hAnsi="Source Sans Pro"/>
        </w:rPr>
      </w:pPr>
      <w:bookmarkStart w:id="732" w:name="_Toc68442500"/>
      <w:bookmarkStart w:id="733" w:name="_Toc98761295"/>
      <w:bookmarkStart w:id="734" w:name="_Toc102342500"/>
      <w:bookmarkStart w:id="735" w:name="_Toc228561635"/>
      <w:r w:rsidRPr="0039151C">
        <w:rPr>
          <w:rFonts w:ascii="Source Sans Pro" w:hAnsi="Source Sans Pro"/>
          <w:iCs w:val="0"/>
          <w:lang w:val="es-US"/>
        </w:rPr>
        <w:t>Presentar quejas</w:t>
      </w:r>
    </w:p>
    <w:p w14:paraId="5C5B43F9" w14:textId="4AA5CD16" w:rsidR="002E1D1E" w:rsidRPr="0039151C" w:rsidRDefault="002E1D1E" w:rsidP="00795F85">
      <w:pPr>
        <w:pStyle w:val="Heading2"/>
        <w:rPr>
          <w:rFonts w:ascii="Source Sans Pro" w:hAnsi="Source Sans Pro"/>
          <w:sz w:val="12"/>
          <w:szCs w:val="12"/>
        </w:rPr>
      </w:pPr>
      <w:bookmarkStart w:id="736" w:name="_Toc206585115"/>
      <w:r w:rsidRPr="0039151C">
        <w:rPr>
          <w:rFonts w:ascii="Source Sans Pro" w:hAnsi="Source Sans Pro"/>
          <w:bCs/>
          <w:lang w:val="es-US"/>
        </w:rPr>
        <w:t>SECCIÓN 10</w:t>
      </w:r>
      <w:r w:rsidRPr="0039151C">
        <w:rPr>
          <w:rFonts w:ascii="Source Sans Pro" w:hAnsi="Source Sans Pro"/>
          <w:bCs/>
          <w:lang w:val="es-US"/>
        </w:rPr>
        <w:tab/>
        <w:t>Cómo presentar una queja sobre la calidad de la atención, los tiempos de espera, el servicio al cliente u otras inquietudes</w:t>
      </w:r>
      <w:bookmarkEnd w:id="732"/>
      <w:bookmarkEnd w:id="733"/>
      <w:bookmarkEnd w:id="734"/>
      <w:bookmarkEnd w:id="735"/>
      <w:bookmarkEnd w:id="736"/>
    </w:p>
    <w:p w14:paraId="5338696A" w14:textId="4CF92B74" w:rsidR="002E1D1E" w:rsidRPr="0039151C" w:rsidRDefault="002E1D1E" w:rsidP="00BE5724">
      <w:pPr>
        <w:pStyle w:val="Heading3"/>
        <w:rPr>
          <w:rFonts w:ascii="Source Sans Pro" w:hAnsi="Source Sans Pro"/>
        </w:rPr>
      </w:pPr>
      <w:bookmarkStart w:id="737" w:name="_Toc68442501"/>
      <w:bookmarkStart w:id="738" w:name="_Toc228561636"/>
      <w:r w:rsidRPr="0039151C">
        <w:rPr>
          <w:rFonts w:ascii="Source Sans Pro" w:hAnsi="Source Sans Pro"/>
          <w:iCs w:val="0"/>
          <w:lang w:val="es-US"/>
        </w:rPr>
        <w:t>Sección 10.1</w:t>
      </w:r>
      <w:r w:rsidRPr="0039151C">
        <w:rPr>
          <w:rFonts w:ascii="Source Sans Pro" w:hAnsi="Source Sans Pro"/>
          <w:iCs w:val="0"/>
          <w:lang w:val="es-US"/>
        </w:rPr>
        <w:tab/>
        <w:t>¿Qué tipos de problemas se tratan en el proceso de quejas?</w:t>
      </w:r>
      <w:bookmarkEnd w:id="737"/>
      <w:bookmarkEnd w:id="738"/>
    </w:p>
    <w:p w14:paraId="3630E2FF" w14:textId="3ED07E09" w:rsidR="002E1D1E" w:rsidRPr="0039151C" w:rsidRDefault="002E1D1E" w:rsidP="0007024E">
      <w:pPr>
        <w:spacing w:before="120" w:beforeAutospacing="0" w:after="120" w:afterAutospacing="0" w:line="216" w:lineRule="auto"/>
        <w:rPr>
          <w:rFonts w:ascii="Source Sans Pro" w:hAnsi="Source Sans Pro"/>
        </w:rPr>
      </w:pPr>
      <w:r w:rsidRPr="0039151C">
        <w:rPr>
          <w:rFonts w:ascii="Source Sans Pro" w:hAnsi="Source Sans Pro"/>
          <w:lang w:val="es-US"/>
        </w:rPr>
        <w:t xml:space="preserve">El proceso de quejas se utiliza </w:t>
      </w:r>
      <w:r w:rsidRPr="0039151C">
        <w:rPr>
          <w:rFonts w:ascii="Source Sans Pro" w:hAnsi="Source Sans Pro"/>
          <w:i/>
          <w:iCs/>
          <w:lang w:val="es-US"/>
        </w:rPr>
        <w:t>solo</w:t>
      </w:r>
      <w:r w:rsidRPr="0039151C">
        <w:rPr>
          <w:rFonts w:ascii="Source Sans Pro" w:hAnsi="Source Sans Pro"/>
          <w:lang w:val="es-US"/>
        </w:rPr>
        <w:t xml:space="preserve"> para ciertos tipos de problemas. Entre se incluyen los problemas relacionados con la calidad de la atención, los tiempos de espera y el servicio al cliente. A continuación, encontrará algunos ejemplos de los tipos de problemas que pueden gestionarse a través del proceso de quejas.</w:t>
      </w:r>
    </w:p>
    <w:tbl>
      <w:tblPr>
        <w:tblStyle w:val="TableGrid115"/>
        <w:tblW w:w="4942" w:type="pct"/>
        <w:tblLayout w:type="fixed"/>
        <w:tblLook w:val="04A0" w:firstRow="1" w:lastRow="0" w:firstColumn="1" w:lastColumn="0" w:noHBand="0" w:noVBand="1"/>
        <w:tblCaption w:val="¿Qué tipos de problemas se tratan en el proceso de quejas?"/>
        <w:tblDescription w:val="¿Qué tipos de problemas se tratan en el proceso de quejas?"/>
      </w:tblPr>
      <w:tblGrid>
        <w:gridCol w:w="2943"/>
        <w:gridCol w:w="6308"/>
      </w:tblGrid>
      <w:tr w:rsidR="00265EBE" w:rsidRPr="0039151C" w14:paraId="36D17585" w14:textId="77777777" w:rsidTr="0007024E">
        <w:trPr>
          <w:cnfStyle w:val="100000000000" w:firstRow="1" w:lastRow="0" w:firstColumn="0" w:lastColumn="0" w:oddVBand="0" w:evenVBand="0" w:oddHBand="0" w:evenHBand="0" w:firstRowFirstColumn="0" w:firstRowLastColumn="0" w:lastRowFirstColumn="0" w:lastRowLastColumn="0"/>
          <w:cantSplit/>
          <w:tblHeader/>
        </w:trPr>
        <w:tc>
          <w:tcPr>
            <w:tcW w:w="2943" w:type="dxa"/>
          </w:tcPr>
          <w:p w14:paraId="6099D718" w14:textId="77777777" w:rsidR="00265EBE" w:rsidRPr="0039151C" w:rsidRDefault="00265EBE" w:rsidP="0007024E">
            <w:pPr>
              <w:pStyle w:val="TableHeaderSide"/>
              <w:spacing w:before="100" w:beforeAutospacing="1" w:line="228" w:lineRule="auto"/>
              <w:rPr>
                <w:rFonts w:ascii="Source Sans Pro" w:hAnsi="Source Sans Pro" w:cs="Times New Roman"/>
              </w:rPr>
            </w:pPr>
            <w:r w:rsidRPr="0039151C">
              <w:rPr>
                <w:rFonts w:ascii="Source Sans Pro" w:hAnsi="Source Sans Pro"/>
                <w:bCs/>
                <w:lang w:val="es-US"/>
              </w:rPr>
              <w:t>Queja</w:t>
            </w:r>
          </w:p>
        </w:tc>
        <w:tc>
          <w:tcPr>
            <w:tcW w:w="6308" w:type="dxa"/>
          </w:tcPr>
          <w:p w14:paraId="08DD8F5C" w14:textId="77777777" w:rsidR="00265EBE" w:rsidRPr="0039151C" w:rsidRDefault="00265EBE" w:rsidP="0007024E">
            <w:pPr>
              <w:pStyle w:val="TableHeaderSide"/>
              <w:spacing w:before="100" w:beforeAutospacing="1" w:line="228" w:lineRule="auto"/>
              <w:rPr>
                <w:rFonts w:ascii="Source Sans Pro" w:hAnsi="Source Sans Pro" w:cs="Times New Roman"/>
              </w:rPr>
            </w:pPr>
            <w:r w:rsidRPr="0039151C">
              <w:rPr>
                <w:rFonts w:ascii="Source Sans Pro" w:hAnsi="Source Sans Pro"/>
                <w:bCs/>
                <w:lang w:val="es-US"/>
              </w:rPr>
              <w:t>Ejemplo</w:t>
            </w:r>
          </w:p>
        </w:tc>
      </w:tr>
      <w:tr w:rsidR="00265EBE" w:rsidRPr="0039151C" w14:paraId="019D9A4E" w14:textId="77777777" w:rsidTr="0007024E">
        <w:trPr>
          <w:cantSplit/>
        </w:trPr>
        <w:tc>
          <w:tcPr>
            <w:tcW w:w="2943" w:type="dxa"/>
          </w:tcPr>
          <w:p w14:paraId="1C963288" w14:textId="77777777" w:rsidR="00265EBE" w:rsidRPr="0039151C" w:rsidRDefault="00265EBE" w:rsidP="0007024E">
            <w:pPr>
              <w:spacing w:after="80" w:afterAutospacing="0" w:line="228" w:lineRule="auto"/>
              <w:rPr>
                <w:rFonts w:ascii="Source Sans Pro" w:hAnsi="Source Sans Pro" w:cs="Times New Roman"/>
                <w:b/>
              </w:rPr>
            </w:pPr>
            <w:r w:rsidRPr="0039151C">
              <w:rPr>
                <w:rFonts w:ascii="Source Sans Pro" w:hAnsi="Source Sans Pro"/>
                <w:b/>
                <w:bCs/>
                <w:lang w:val="es-US"/>
              </w:rPr>
              <w:t>Calidad de su atención médica</w:t>
            </w:r>
          </w:p>
        </w:tc>
        <w:tc>
          <w:tcPr>
            <w:tcW w:w="6308" w:type="dxa"/>
          </w:tcPr>
          <w:p w14:paraId="491D3C42" w14:textId="7AD5285B"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¿Está insatisfecho con la calidad de la atención que ha recibido (incluida la atención en el hospital)?</w:t>
            </w:r>
          </w:p>
        </w:tc>
      </w:tr>
      <w:tr w:rsidR="00265EBE" w:rsidRPr="0039151C" w14:paraId="2AC42CCB" w14:textId="77777777" w:rsidTr="0007024E">
        <w:trPr>
          <w:cantSplit/>
        </w:trPr>
        <w:tc>
          <w:tcPr>
            <w:tcW w:w="2943" w:type="dxa"/>
          </w:tcPr>
          <w:p w14:paraId="16354C26" w14:textId="77777777" w:rsidR="00265EBE" w:rsidRPr="0039151C" w:rsidRDefault="00265EBE" w:rsidP="0007024E">
            <w:pPr>
              <w:spacing w:after="80" w:afterAutospacing="0" w:line="228" w:lineRule="auto"/>
              <w:rPr>
                <w:rFonts w:ascii="Source Sans Pro" w:hAnsi="Source Sans Pro" w:cs="Times New Roman"/>
                <w:b/>
              </w:rPr>
            </w:pPr>
            <w:r w:rsidRPr="0039151C">
              <w:rPr>
                <w:rFonts w:ascii="Source Sans Pro" w:hAnsi="Source Sans Pro"/>
                <w:b/>
                <w:bCs/>
                <w:lang w:val="es-US"/>
              </w:rPr>
              <w:t>Respeto de su privacidad</w:t>
            </w:r>
          </w:p>
        </w:tc>
        <w:tc>
          <w:tcPr>
            <w:tcW w:w="6308" w:type="dxa"/>
          </w:tcPr>
          <w:p w14:paraId="15B70EEC" w14:textId="77777777"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¿Alguien no respetó su derecho a la privacidad o compartió información confidencial?</w:t>
            </w:r>
          </w:p>
        </w:tc>
      </w:tr>
      <w:tr w:rsidR="00265EBE" w:rsidRPr="0039151C" w14:paraId="39132DA8" w14:textId="77777777" w:rsidTr="0007024E">
        <w:trPr>
          <w:cantSplit/>
        </w:trPr>
        <w:tc>
          <w:tcPr>
            <w:tcW w:w="2943" w:type="dxa"/>
          </w:tcPr>
          <w:p w14:paraId="42F73AA8" w14:textId="77777777" w:rsidR="00265EBE" w:rsidRPr="0039151C" w:rsidRDefault="00265EBE" w:rsidP="0007024E">
            <w:pPr>
              <w:spacing w:after="80" w:afterAutospacing="0" w:line="228" w:lineRule="auto"/>
              <w:rPr>
                <w:rFonts w:ascii="Source Sans Pro" w:hAnsi="Source Sans Pro" w:cs="Times New Roman"/>
                <w:b/>
              </w:rPr>
            </w:pPr>
            <w:r w:rsidRPr="0039151C">
              <w:rPr>
                <w:rFonts w:ascii="Source Sans Pro" w:hAnsi="Source Sans Pro"/>
                <w:b/>
                <w:bCs/>
                <w:lang w:val="es-US"/>
              </w:rPr>
              <w:t>Falta de respeto, mal servicio al cliente u otro comportamiento negativo</w:t>
            </w:r>
          </w:p>
        </w:tc>
        <w:tc>
          <w:tcPr>
            <w:tcW w:w="6308" w:type="dxa"/>
          </w:tcPr>
          <w:p w14:paraId="21920521" w14:textId="77777777"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¿Alguien ha sido descortés o le ha faltado el respeto?</w:t>
            </w:r>
          </w:p>
          <w:p w14:paraId="79DB86B8" w14:textId="77777777"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¿No está satisfecho con nuestros Servicios para los miembros?</w:t>
            </w:r>
          </w:p>
          <w:p w14:paraId="75CC48D6" w14:textId="18E0596B"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¿Le parece que lo están alentando a dejar nuestro plan?</w:t>
            </w:r>
          </w:p>
        </w:tc>
      </w:tr>
      <w:tr w:rsidR="00265EBE" w:rsidRPr="0039151C" w14:paraId="4C504CC2" w14:textId="77777777" w:rsidTr="0007024E">
        <w:trPr>
          <w:cantSplit/>
        </w:trPr>
        <w:tc>
          <w:tcPr>
            <w:tcW w:w="2943" w:type="dxa"/>
          </w:tcPr>
          <w:p w14:paraId="2FCB5FDF" w14:textId="77777777" w:rsidR="00265EBE" w:rsidRPr="0039151C" w:rsidRDefault="00265EBE" w:rsidP="0007024E">
            <w:pPr>
              <w:spacing w:after="80" w:afterAutospacing="0" w:line="228" w:lineRule="auto"/>
              <w:rPr>
                <w:rFonts w:ascii="Source Sans Pro" w:hAnsi="Source Sans Pro" w:cs="Times New Roman"/>
                <w:b/>
              </w:rPr>
            </w:pPr>
            <w:r w:rsidRPr="0039151C">
              <w:rPr>
                <w:rFonts w:ascii="Source Sans Pro" w:hAnsi="Source Sans Pro"/>
                <w:b/>
                <w:bCs/>
                <w:lang w:val="es-US"/>
              </w:rPr>
              <w:t>Tiempos de espera</w:t>
            </w:r>
          </w:p>
        </w:tc>
        <w:tc>
          <w:tcPr>
            <w:tcW w:w="6308" w:type="dxa"/>
          </w:tcPr>
          <w:p w14:paraId="2829BFAF" w14:textId="77777777"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¿Está teniendo problemas para conseguir una cita o tiene que esperar demasiado para conseguirla?</w:t>
            </w:r>
          </w:p>
          <w:p w14:paraId="64AB75F6" w14:textId="34377DDD"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¿Ha tenido que esperar demasiado a médicos, farmacéuticos u otros profesionales de la salud? ¿O por Servicios para los miembros u otro personal de nuestro plan?</w:t>
            </w:r>
          </w:p>
          <w:p w14:paraId="20D952F5" w14:textId="77777777" w:rsidR="00265EBE" w:rsidRPr="0039151C" w:rsidRDefault="00265EBE" w:rsidP="0007024E">
            <w:pPr>
              <w:pStyle w:val="ListParagraph"/>
              <w:numPr>
                <w:ilvl w:val="1"/>
                <w:numId w:val="9"/>
              </w:numPr>
              <w:autoSpaceDE w:val="0"/>
              <w:autoSpaceDN w:val="0"/>
              <w:adjustRightInd w:val="0"/>
              <w:snapToGrid w:val="0"/>
              <w:spacing w:after="80" w:afterAutospacing="0" w:line="228" w:lineRule="auto"/>
              <w:ind w:left="1440"/>
              <w:rPr>
                <w:rFonts w:ascii="Source Sans Pro" w:hAnsi="Source Sans Pro" w:cs="Times New Roman"/>
              </w:rPr>
            </w:pPr>
            <w:r w:rsidRPr="0039151C">
              <w:rPr>
                <w:rFonts w:ascii="Source Sans Pro" w:hAnsi="Source Sans Pro"/>
                <w:lang w:val="es-US"/>
              </w:rPr>
              <w:t>Entre los ejemplos se incluye esperar demasiado al teléfono, en la sala de espera o de consulta, o cuando le van a dar una receta.</w:t>
            </w:r>
          </w:p>
        </w:tc>
      </w:tr>
      <w:tr w:rsidR="00265EBE" w:rsidRPr="0039151C" w14:paraId="2EB4DBB3" w14:textId="77777777" w:rsidTr="0007024E">
        <w:trPr>
          <w:cantSplit/>
        </w:trPr>
        <w:tc>
          <w:tcPr>
            <w:tcW w:w="2943" w:type="dxa"/>
          </w:tcPr>
          <w:p w14:paraId="3F9D7A74" w14:textId="77777777" w:rsidR="00265EBE" w:rsidRPr="0039151C" w:rsidRDefault="00265EBE" w:rsidP="0007024E">
            <w:pPr>
              <w:spacing w:after="80" w:afterAutospacing="0" w:line="228" w:lineRule="auto"/>
              <w:rPr>
                <w:rFonts w:ascii="Source Sans Pro" w:hAnsi="Source Sans Pro" w:cs="Times New Roman"/>
                <w:b/>
              </w:rPr>
            </w:pPr>
            <w:r w:rsidRPr="0039151C">
              <w:rPr>
                <w:rFonts w:ascii="Source Sans Pro" w:hAnsi="Source Sans Pro"/>
                <w:b/>
                <w:bCs/>
                <w:lang w:val="es-US"/>
              </w:rPr>
              <w:t>Limpieza</w:t>
            </w:r>
          </w:p>
        </w:tc>
        <w:tc>
          <w:tcPr>
            <w:tcW w:w="6308" w:type="dxa"/>
          </w:tcPr>
          <w:p w14:paraId="176F9507" w14:textId="77777777"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¿Está insatisfecho con la limpieza o el estado de una clínica, un hospital o un consultorio de un médico?</w:t>
            </w:r>
          </w:p>
        </w:tc>
      </w:tr>
      <w:tr w:rsidR="00265EBE" w:rsidRPr="0039151C" w14:paraId="4D130B66" w14:textId="77777777" w:rsidTr="0007024E">
        <w:trPr>
          <w:cantSplit/>
        </w:trPr>
        <w:tc>
          <w:tcPr>
            <w:tcW w:w="2943" w:type="dxa"/>
          </w:tcPr>
          <w:p w14:paraId="6B5D37AB" w14:textId="77777777" w:rsidR="00265EBE" w:rsidRPr="0039151C" w:rsidRDefault="00265EBE" w:rsidP="0007024E">
            <w:pPr>
              <w:spacing w:after="80" w:afterAutospacing="0" w:line="228" w:lineRule="auto"/>
              <w:rPr>
                <w:rFonts w:ascii="Source Sans Pro" w:hAnsi="Source Sans Pro" w:cs="Times New Roman"/>
                <w:b/>
              </w:rPr>
            </w:pPr>
            <w:r w:rsidRPr="0039151C">
              <w:rPr>
                <w:rFonts w:ascii="Source Sans Pro" w:hAnsi="Source Sans Pro"/>
                <w:b/>
                <w:bCs/>
                <w:lang w:val="es-US"/>
              </w:rPr>
              <w:t>Información que obtiene de nosotros</w:t>
            </w:r>
          </w:p>
        </w:tc>
        <w:tc>
          <w:tcPr>
            <w:tcW w:w="6308" w:type="dxa"/>
          </w:tcPr>
          <w:p w14:paraId="722D8C8F" w14:textId="77777777"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¿No le dimos un aviso requerido?</w:t>
            </w:r>
          </w:p>
          <w:p w14:paraId="58764A73" w14:textId="77777777"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¿Es nuestra información escrita difícil de entender?</w:t>
            </w:r>
          </w:p>
        </w:tc>
      </w:tr>
      <w:tr w:rsidR="00265EBE" w:rsidRPr="0039151C" w14:paraId="12B36A70" w14:textId="77777777" w:rsidTr="0007024E">
        <w:trPr>
          <w:cantSplit/>
        </w:trPr>
        <w:tc>
          <w:tcPr>
            <w:tcW w:w="2943" w:type="dxa"/>
          </w:tcPr>
          <w:p w14:paraId="6EA917ED" w14:textId="77777777" w:rsidR="00265EBE" w:rsidRPr="0039151C" w:rsidRDefault="00265EBE" w:rsidP="0007024E">
            <w:pPr>
              <w:pStyle w:val="4pointsbeforeandafter"/>
              <w:spacing w:before="100" w:beforeAutospacing="1" w:line="228" w:lineRule="auto"/>
              <w:rPr>
                <w:rFonts w:ascii="Source Sans Pro" w:hAnsi="Source Sans Pro" w:cs="Times New Roman"/>
                <w:b/>
              </w:rPr>
            </w:pPr>
            <w:r w:rsidRPr="0039151C">
              <w:rPr>
                <w:rFonts w:ascii="Source Sans Pro" w:hAnsi="Source Sans Pro"/>
                <w:b/>
                <w:bCs/>
                <w:lang w:val="es-US"/>
              </w:rPr>
              <w:lastRenderedPageBreak/>
              <w:t xml:space="preserve">Puntualidad </w:t>
            </w:r>
            <w:r w:rsidRPr="0039151C">
              <w:rPr>
                <w:rFonts w:ascii="Source Sans Pro" w:hAnsi="Source Sans Pro"/>
                <w:lang w:val="es-US"/>
              </w:rPr>
              <w:br/>
              <w:t xml:space="preserve">(Estos tipos de quejas se relacionan con lo </w:t>
            </w:r>
            <w:r w:rsidRPr="0039151C">
              <w:rPr>
                <w:rFonts w:ascii="Source Sans Pro" w:hAnsi="Source Sans Pro"/>
                <w:i/>
                <w:iCs/>
                <w:lang w:val="es-US"/>
              </w:rPr>
              <w:t>oportuno</w:t>
            </w:r>
            <w:r w:rsidRPr="0039151C">
              <w:rPr>
                <w:rFonts w:ascii="Source Sans Pro" w:hAnsi="Source Sans Pro"/>
                <w:lang w:val="es-US"/>
              </w:rPr>
              <w:t xml:space="preserve"> de nuestras medidas relacionadas con las decisiones de cobertura y las apelaciones)</w:t>
            </w:r>
          </w:p>
        </w:tc>
        <w:tc>
          <w:tcPr>
            <w:tcW w:w="6308" w:type="dxa"/>
          </w:tcPr>
          <w:p w14:paraId="6807D110" w14:textId="4F4D6E87" w:rsidR="00265EBE" w:rsidRPr="0039151C" w:rsidRDefault="00265EBE" w:rsidP="0007024E">
            <w:pPr>
              <w:pStyle w:val="4pointsbeforeandafter"/>
              <w:spacing w:before="100" w:beforeAutospacing="1" w:line="228" w:lineRule="auto"/>
              <w:rPr>
                <w:rFonts w:ascii="Source Sans Pro" w:hAnsi="Source Sans Pro" w:cs="Times New Roman"/>
              </w:rPr>
            </w:pPr>
            <w:r w:rsidRPr="0039151C">
              <w:rPr>
                <w:rFonts w:ascii="Source Sans Pro" w:hAnsi="Source Sans Pro"/>
                <w:lang w:val="es-US"/>
              </w:rPr>
              <w:t>Si ha pedido una decisión de cobertura o presentado una apelación y le parece que no estamos respondiendo lo suficientemente rápido, puede presentar una queja por nuestra lentitud. Estos son algunos ejemplos:</w:t>
            </w:r>
          </w:p>
          <w:p w14:paraId="0EEC374B" w14:textId="5A29F79C"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 xml:space="preserve">Ha pedido que le demos una </w:t>
            </w:r>
            <w:r w:rsidRPr="0039151C">
              <w:rPr>
                <w:rFonts w:ascii="Source Sans Pro" w:hAnsi="Source Sans Pro"/>
                <w:i/>
                <w:iCs/>
                <w:lang w:val="es-US"/>
              </w:rPr>
              <w:t>decisión de cobertura rápida</w:t>
            </w:r>
            <w:r w:rsidRPr="0039151C">
              <w:rPr>
                <w:rFonts w:ascii="Source Sans Pro" w:hAnsi="Source Sans Pro"/>
                <w:lang w:val="es-US"/>
              </w:rPr>
              <w:t xml:space="preserve"> o una </w:t>
            </w:r>
            <w:r w:rsidRPr="0039151C">
              <w:rPr>
                <w:rFonts w:ascii="Source Sans Pro" w:hAnsi="Source Sans Pro"/>
                <w:i/>
                <w:iCs/>
                <w:lang w:val="es-US"/>
              </w:rPr>
              <w:t>apelación rápida</w:t>
            </w:r>
            <w:r w:rsidRPr="0039151C">
              <w:rPr>
                <w:rFonts w:ascii="Source Sans Pro" w:hAnsi="Source Sans Pro"/>
                <w:lang w:val="es-US"/>
              </w:rPr>
              <w:t>, y le hemos dicho que no; puede presentar una queja.</w:t>
            </w:r>
          </w:p>
          <w:p w14:paraId="171201FA" w14:textId="2A4699F5"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Usted cree que no cumplimos con los plazos para decisiones de cobertura o apelaciones; puede presentar una queja.</w:t>
            </w:r>
          </w:p>
          <w:p w14:paraId="28E2A379" w14:textId="42EDE520"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Usted cree que no cumplimos con los plazos de cobertura o reembolso de ciertos productos, servicios o medicamentos que fueron aprobados; puede presentar una queja.</w:t>
            </w:r>
          </w:p>
          <w:p w14:paraId="19A60FA8" w14:textId="77777777" w:rsidR="00265EBE" w:rsidRPr="0039151C" w:rsidRDefault="00265EBE" w:rsidP="0007024E">
            <w:pPr>
              <w:pStyle w:val="ListParagraph"/>
              <w:numPr>
                <w:ilvl w:val="0"/>
                <w:numId w:val="9"/>
              </w:numPr>
              <w:tabs>
                <w:tab w:val="clear" w:pos="720"/>
              </w:tabs>
              <w:autoSpaceDE w:val="0"/>
              <w:autoSpaceDN w:val="0"/>
              <w:adjustRightInd w:val="0"/>
              <w:snapToGrid w:val="0"/>
              <w:spacing w:after="80" w:afterAutospacing="0" w:line="228" w:lineRule="auto"/>
              <w:ind w:left="374"/>
              <w:rPr>
                <w:rFonts w:ascii="Source Sans Pro" w:hAnsi="Source Sans Pro" w:cs="Times New Roman"/>
              </w:rPr>
            </w:pPr>
            <w:r w:rsidRPr="0039151C">
              <w:rPr>
                <w:rFonts w:ascii="Source Sans Pro" w:hAnsi="Source Sans Pro"/>
                <w:lang w:val="es-US"/>
              </w:rPr>
              <w:t>Cree que no cumplimos con los plazos requeridos para enviar su caso a la organización de revisión independiente; puede presentar una queja.</w:t>
            </w:r>
          </w:p>
        </w:tc>
      </w:tr>
    </w:tbl>
    <w:p w14:paraId="41FB3D37" w14:textId="3DC457A3" w:rsidR="002E1D1E" w:rsidRPr="0039151C" w:rsidRDefault="002E1D1E" w:rsidP="0007024E">
      <w:pPr>
        <w:pStyle w:val="Heading3"/>
        <w:spacing w:line="216" w:lineRule="auto"/>
        <w:rPr>
          <w:rFonts w:ascii="Source Sans Pro" w:hAnsi="Source Sans Pro"/>
        </w:rPr>
      </w:pPr>
      <w:bookmarkStart w:id="739" w:name="_Toc68442502"/>
      <w:bookmarkStart w:id="740" w:name="_Toc228561637"/>
      <w:r w:rsidRPr="0039151C">
        <w:rPr>
          <w:rFonts w:ascii="Source Sans Pro" w:hAnsi="Source Sans Pro"/>
          <w:iCs w:val="0"/>
          <w:lang w:val="es-US"/>
        </w:rPr>
        <w:t>Sección 10.2</w:t>
      </w:r>
      <w:bookmarkEnd w:id="739"/>
      <w:bookmarkEnd w:id="740"/>
      <w:r w:rsidR="0007024E">
        <w:rPr>
          <w:rFonts w:ascii="Source Sans Pro" w:hAnsi="Source Sans Pro"/>
          <w:iCs w:val="0"/>
          <w:lang w:val="es-US"/>
        </w:rPr>
        <w:tab/>
      </w:r>
      <w:r w:rsidRPr="0039151C">
        <w:rPr>
          <w:rFonts w:ascii="Source Sans Pro" w:hAnsi="Source Sans Pro"/>
          <w:iCs w:val="0"/>
          <w:lang w:val="es-US"/>
        </w:rPr>
        <w:t>Cómo presentar una queja</w:t>
      </w:r>
    </w:p>
    <w:p w14:paraId="7D36B62A" w14:textId="77777777" w:rsidR="0087480E" w:rsidRPr="0039151C" w:rsidRDefault="0087480E" w:rsidP="0007024E">
      <w:pPr>
        <w:pStyle w:val="shadedbox"/>
        <w:spacing w:line="216" w:lineRule="auto"/>
        <w:rPr>
          <w:rStyle w:val="Strong"/>
        </w:rPr>
      </w:pPr>
      <w:r w:rsidRPr="0039151C">
        <w:rPr>
          <w:rStyle w:val="Strong"/>
          <w:lang w:val="es-US"/>
        </w:rPr>
        <w:t>Términos legales</w:t>
      </w:r>
    </w:p>
    <w:p w14:paraId="1D83E8AA" w14:textId="77777777" w:rsidR="0087480E" w:rsidRPr="0039151C" w:rsidRDefault="0087480E" w:rsidP="0007024E">
      <w:pPr>
        <w:pStyle w:val="shadedbox"/>
        <w:spacing w:line="216" w:lineRule="auto"/>
      </w:pPr>
      <w:r w:rsidRPr="0039151C">
        <w:rPr>
          <w:lang w:val="es-US"/>
        </w:rPr>
        <w:t xml:space="preserve">Una </w:t>
      </w:r>
      <w:r w:rsidRPr="0039151C">
        <w:rPr>
          <w:b/>
          <w:bCs/>
          <w:lang w:val="es-US"/>
        </w:rPr>
        <w:t>queja</w:t>
      </w:r>
      <w:r w:rsidRPr="0039151C">
        <w:rPr>
          <w:lang w:val="es-US"/>
        </w:rPr>
        <w:t xml:space="preserve"> también se denomina </w:t>
      </w:r>
      <w:r w:rsidRPr="0039151C">
        <w:rPr>
          <w:b/>
          <w:bCs/>
          <w:lang w:val="es-US"/>
        </w:rPr>
        <w:t>reclamo</w:t>
      </w:r>
      <w:r w:rsidRPr="0039151C">
        <w:rPr>
          <w:lang w:val="es-US"/>
        </w:rPr>
        <w:t xml:space="preserve">. </w:t>
      </w:r>
    </w:p>
    <w:p w14:paraId="4D47DD98" w14:textId="7F208464" w:rsidR="0087480E" w:rsidRPr="0039151C" w:rsidRDefault="0087480E" w:rsidP="0007024E">
      <w:pPr>
        <w:pStyle w:val="shadedbox"/>
        <w:spacing w:line="216" w:lineRule="auto"/>
      </w:pPr>
      <w:r w:rsidRPr="0039151C">
        <w:rPr>
          <w:b/>
          <w:bCs/>
          <w:lang w:val="es-US"/>
        </w:rPr>
        <w:t>Presentar una queja</w:t>
      </w:r>
      <w:r w:rsidRPr="0039151C">
        <w:rPr>
          <w:lang w:val="es-US"/>
        </w:rPr>
        <w:t xml:space="preserve"> también se denomina </w:t>
      </w:r>
      <w:r w:rsidRPr="0039151C">
        <w:rPr>
          <w:b/>
          <w:bCs/>
          <w:lang w:val="es-US"/>
        </w:rPr>
        <w:t>presentar un reclamo</w:t>
      </w:r>
      <w:r w:rsidRPr="0039151C">
        <w:rPr>
          <w:lang w:val="es-US"/>
        </w:rPr>
        <w:t xml:space="preserve">. </w:t>
      </w:r>
    </w:p>
    <w:p w14:paraId="590CFD9D" w14:textId="77777777" w:rsidR="0087480E" w:rsidRPr="0039151C" w:rsidRDefault="0087480E" w:rsidP="0007024E">
      <w:pPr>
        <w:pStyle w:val="shadedbox"/>
        <w:spacing w:line="216" w:lineRule="auto"/>
      </w:pPr>
      <w:r w:rsidRPr="0039151C">
        <w:rPr>
          <w:b/>
          <w:bCs/>
          <w:lang w:val="es-US"/>
        </w:rPr>
        <w:t>Usar el proceso para quejas</w:t>
      </w:r>
      <w:r w:rsidRPr="0039151C">
        <w:rPr>
          <w:lang w:val="es-US"/>
        </w:rPr>
        <w:t xml:space="preserve"> también se denomina </w:t>
      </w:r>
      <w:r w:rsidRPr="0039151C">
        <w:rPr>
          <w:b/>
          <w:bCs/>
          <w:lang w:val="es-US"/>
        </w:rPr>
        <w:t>usar el proceso para presentar un reclamo</w:t>
      </w:r>
      <w:r w:rsidRPr="0039151C">
        <w:rPr>
          <w:lang w:val="es-US"/>
        </w:rPr>
        <w:t>.</w:t>
      </w:r>
    </w:p>
    <w:p w14:paraId="741C5005" w14:textId="626A515D" w:rsidR="0087480E" w:rsidRPr="0039151C" w:rsidRDefault="0087480E" w:rsidP="0007024E">
      <w:pPr>
        <w:pStyle w:val="shadedbox"/>
        <w:spacing w:line="216" w:lineRule="auto"/>
      </w:pPr>
      <w:r w:rsidRPr="0039151C">
        <w:rPr>
          <w:lang w:val="es-US"/>
        </w:rPr>
        <w:t xml:space="preserve">Una </w:t>
      </w:r>
      <w:r w:rsidRPr="0039151C">
        <w:rPr>
          <w:b/>
          <w:bCs/>
          <w:lang w:val="es-US"/>
        </w:rPr>
        <w:t>queja rápida</w:t>
      </w:r>
      <w:r w:rsidRPr="0039151C">
        <w:rPr>
          <w:lang w:val="es-US"/>
        </w:rPr>
        <w:t xml:space="preserve"> también se denomina </w:t>
      </w:r>
      <w:r w:rsidRPr="0039151C">
        <w:rPr>
          <w:b/>
          <w:bCs/>
          <w:lang w:val="es-US"/>
        </w:rPr>
        <w:t>reclamo acelerado</w:t>
      </w:r>
      <w:r w:rsidRPr="0039151C">
        <w:rPr>
          <w:lang w:val="es-US"/>
        </w:rPr>
        <w:t>.</w:t>
      </w:r>
    </w:p>
    <w:p w14:paraId="404DD7CD" w14:textId="77777777" w:rsidR="002E1D1E" w:rsidRPr="0039151C" w:rsidRDefault="002E1D1E" w:rsidP="0007024E">
      <w:pPr>
        <w:pStyle w:val="StepHeading"/>
        <w:spacing w:line="216" w:lineRule="auto"/>
        <w:rPr>
          <w:rFonts w:ascii="Source Sans Pro" w:hAnsi="Source Sans Pro"/>
        </w:rPr>
      </w:pPr>
      <w:r w:rsidRPr="0039151C">
        <w:rPr>
          <w:rFonts w:ascii="Source Sans Pro" w:hAnsi="Source Sans Pro"/>
          <w:bCs/>
          <w:u w:val="single"/>
          <w:lang w:val="es-US"/>
        </w:rPr>
        <w:t>Paso 1:</w:t>
      </w:r>
      <w:r w:rsidRPr="0039151C">
        <w:rPr>
          <w:rFonts w:ascii="Source Sans Pro" w:hAnsi="Source Sans Pro"/>
          <w:bCs/>
          <w:lang w:val="es-US"/>
        </w:rPr>
        <w:t xml:space="preserve"> Comuníquese con nosotros de inmediato, ya sea por escrito o por teléfono.</w:t>
      </w:r>
    </w:p>
    <w:p w14:paraId="055CA4B3" w14:textId="1B73E0E2" w:rsidR="00B53C5D" w:rsidRPr="0039151C" w:rsidRDefault="00265EBE" w:rsidP="0007024E">
      <w:pPr>
        <w:pStyle w:val="ListBullet"/>
        <w:numPr>
          <w:ilvl w:val="0"/>
          <w:numId w:val="171"/>
        </w:numPr>
        <w:spacing w:line="216" w:lineRule="auto"/>
        <w:ind w:left="720"/>
        <w:rPr>
          <w:rFonts w:ascii="Source Sans Pro" w:hAnsi="Source Sans Pro"/>
        </w:rPr>
      </w:pPr>
      <w:r w:rsidRPr="0039151C">
        <w:rPr>
          <w:rFonts w:ascii="Source Sans Pro" w:hAnsi="Source Sans Pro"/>
          <w:b/>
          <w:bCs/>
          <w:lang w:val="es-US"/>
        </w:rPr>
        <w:t xml:space="preserve">Llamar a Servicios para los miembros al </w:t>
      </w:r>
      <w:r w:rsidRPr="0039151C">
        <w:rPr>
          <w:rFonts w:ascii="Source Sans Pro" w:hAnsi="Source Sans Pro"/>
          <w:b/>
          <w:bCs/>
          <w:i/>
          <w:iCs/>
          <w:color w:val="0000FF"/>
        </w:rPr>
        <w:t>[insert Member Services number]</w:t>
      </w:r>
      <w:r w:rsidRPr="0039151C">
        <w:rPr>
          <w:rFonts w:ascii="Source Sans Pro" w:hAnsi="Source Sans Pro"/>
          <w:lang w:val="es-US"/>
        </w:rPr>
        <w:t xml:space="preserve"> </w:t>
      </w:r>
      <w:r w:rsidRPr="00587749">
        <w:rPr>
          <w:rFonts w:ascii="Source Sans Pro" w:hAnsi="Source Sans Pro"/>
          <w:b/>
          <w:lang w:val="es-US"/>
        </w:rPr>
        <w:t>(los usuarios de TTY deben llamar al</w:t>
      </w:r>
      <w:r w:rsidRPr="0039151C">
        <w:rPr>
          <w:rFonts w:ascii="Source Sans Pro" w:hAnsi="Source Sans Pro"/>
          <w:lang w:val="es-US"/>
        </w:rPr>
        <w:t xml:space="preserve"> </w:t>
      </w:r>
      <w:r w:rsidRPr="0039151C">
        <w:rPr>
          <w:rFonts w:ascii="Source Sans Pro" w:hAnsi="Source Sans Pro"/>
          <w:b/>
          <w:bCs/>
          <w:i/>
          <w:iCs/>
          <w:color w:val="0000FF"/>
        </w:rPr>
        <w:t>[insert TTY number]</w:t>
      </w:r>
      <w:r w:rsidRPr="00587749">
        <w:rPr>
          <w:rFonts w:ascii="Source Sans Pro" w:hAnsi="Source Sans Pro"/>
          <w:b/>
          <w:lang w:val="es-US"/>
        </w:rPr>
        <w:t>)</w:t>
      </w:r>
      <w:r w:rsidRPr="0039151C">
        <w:rPr>
          <w:rFonts w:ascii="Source Sans Pro" w:hAnsi="Source Sans Pro"/>
          <w:lang w:val="es-US"/>
        </w:rPr>
        <w:t xml:space="preserve"> </w:t>
      </w:r>
      <w:r w:rsidRPr="00587749">
        <w:rPr>
          <w:rFonts w:ascii="Source Sans Pro" w:hAnsi="Source Sans Pro"/>
          <w:b/>
          <w:lang w:val="es-US"/>
        </w:rPr>
        <w:t>suele ser el primer paso.</w:t>
      </w:r>
      <w:r w:rsidRPr="0039151C">
        <w:rPr>
          <w:rFonts w:ascii="Source Sans Pro" w:hAnsi="Source Sans Pro"/>
          <w:lang w:val="es-US"/>
        </w:rPr>
        <w:t xml:space="preserve"> Si debe hacer algo más, Servicios para los miembros se lo indicará. </w:t>
      </w:r>
    </w:p>
    <w:p w14:paraId="4E27169B" w14:textId="00CE1ED5" w:rsidR="002E1D1E" w:rsidRPr="0039151C" w:rsidRDefault="00B53C5D" w:rsidP="0007024E">
      <w:pPr>
        <w:pStyle w:val="ListBullet"/>
        <w:numPr>
          <w:ilvl w:val="0"/>
          <w:numId w:val="171"/>
        </w:numPr>
        <w:spacing w:line="216" w:lineRule="auto"/>
        <w:ind w:left="720"/>
        <w:rPr>
          <w:rFonts w:ascii="Source Sans Pro" w:hAnsi="Source Sans Pro"/>
        </w:rPr>
      </w:pPr>
      <w:r w:rsidRPr="0039151C">
        <w:rPr>
          <w:rFonts w:ascii="Source Sans Pro" w:hAnsi="Source Sans Pro"/>
          <w:b/>
          <w:bCs/>
          <w:lang w:val="es-US"/>
        </w:rPr>
        <w:t>Si no desea llamar (o si llamó y no quedó satisfecho), puede presentar su queja por escrito y enviárnosla.</w:t>
      </w:r>
      <w:r w:rsidRPr="0039151C">
        <w:rPr>
          <w:rFonts w:ascii="Source Sans Pro" w:hAnsi="Source Sans Pro"/>
          <w:lang w:val="es-US"/>
        </w:rPr>
        <w:t xml:space="preserve"> Si presentó su queja por escrito, le responderemos por escrito.</w:t>
      </w:r>
    </w:p>
    <w:p w14:paraId="4C9B1F42" w14:textId="77777777" w:rsidR="002E1D1E" w:rsidRPr="0039151C" w:rsidRDefault="00B53C5D" w:rsidP="0007024E">
      <w:pPr>
        <w:pStyle w:val="ListBullet"/>
        <w:numPr>
          <w:ilvl w:val="0"/>
          <w:numId w:val="171"/>
        </w:numPr>
        <w:spacing w:line="216" w:lineRule="auto"/>
        <w:ind w:left="720"/>
        <w:rPr>
          <w:rFonts w:ascii="Source Sans Pro" w:hAnsi="Source Sans Pro"/>
        </w:rPr>
      </w:pPr>
      <w:r w:rsidRPr="0039151C">
        <w:rPr>
          <w:rFonts w:ascii="Source Sans Pro" w:hAnsi="Source Sans Pro"/>
          <w:i/>
          <w:iCs/>
          <w:color w:val="0000FF"/>
        </w:rPr>
        <w:t xml:space="preserve">[Insert description of the procedures (including time frames) and instructions about what members need to do if they want to use the process for making a </w:t>
      </w:r>
      <w:r w:rsidRPr="0039151C">
        <w:rPr>
          <w:rFonts w:ascii="Source Sans Pro" w:hAnsi="Source Sans Pro"/>
          <w:i/>
          <w:iCs/>
          <w:color w:val="0000FF"/>
        </w:rPr>
        <w:lastRenderedPageBreak/>
        <w:t>complaint. Describe expedited grievance time frames for grievances about decisions to not conduct expedited organization/coverage determinations or reconsiderations/redeterminations.]</w:t>
      </w:r>
    </w:p>
    <w:p w14:paraId="22783D94" w14:textId="6AC21AEE" w:rsidR="00B53C5D" w:rsidRPr="0039151C" w:rsidRDefault="00336355" w:rsidP="0007024E">
      <w:pPr>
        <w:pStyle w:val="ListBullet"/>
        <w:numPr>
          <w:ilvl w:val="0"/>
          <w:numId w:val="171"/>
        </w:numPr>
        <w:spacing w:line="216" w:lineRule="auto"/>
        <w:ind w:left="720"/>
        <w:rPr>
          <w:rFonts w:ascii="Source Sans Pro" w:hAnsi="Source Sans Pro"/>
        </w:rPr>
      </w:pPr>
      <w:r w:rsidRPr="0039151C">
        <w:rPr>
          <w:rFonts w:ascii="Source Sans Pro" w:hAnsi="Source Sans Pro"/>
          <w:lang w:val="es-US"/>
        </w:rPr>
        <w:t xml:space="preserve">El </w:t>
      </w:r>
      <w:r w:rsidRPr="0039151C">
        <w:rPr>
          <w:rFonts w:ascii="Source Sans Pro" w:hAnsi="Source Sans Pro"/>
          <w:b/>
          <w:bCs/>
          <w:lang w:val="es-US"/>
        </w:rPr>
        <w:t>plazo</w:t>
      </w:r>
      <w:r w:rsidRPr="0039151C">
        <w:rPr>
          <w:rFonts w:ascii="Source Sans Pro" w:hAnsi="Source Sans Pro"/>
          <w:lang w:val="es-US"/>
        </w:rPr>
        <w:t xml:space="preserve"> para presentar una queja es de 60 días calendario desde el momento en que tuvo el problema por el que desea presentar la queja. </w:t>
      </w:r>
    </w:p>
    <w:p w14:paraId="52894DB8" w14:textId="77777777" w:rsidR="002E1D1E" w:rsidRPr="0039151C" w:rsidRDefault="002E1D1E" w:rsidP="0007024E">
      <w:pPr>
        <w:pStyle w:val="StepHeading"/>
        <w:spacing w:line="216" w:lineRule="auto"/>
        <w:rPr>
          <w:rFonts w:ascii="Source Sans Pro" w:hAnsi="Source Sans Pro"/>
        </w:rPr>
      </w:pPr>
      <w:r w:rsidRPr="0039151C">
        <w:rPr>
          <w:rFonts w:ascii="Source Sans Pro" w:hAnsi="Source Sans Pro"/>
          <w:bCs/>
          <w:u w:val="single"/>
          <w:lang w:val="es-US"/>
        </w:rPr>
        <w:t>Paso 2:</w:t>
      </w:r>
      <w:r w:rsidRPr="0039151C">
        <w:rPr>
          <w:rFonts w:ascii="Source Sans Pro" w:hAnsi="Source Sans Pro"/>
          <w:bCs/>
          <w:lang w:val="es-US"/>
        </w:rPr>
        <w:t xml:space="preserve"> Analizaremos su queja y le daremos una respuesta.</w:t>
      </w:r>
    </w:p>
    <w:p w14:paraId="78775F63" w14:textId="49E15176" w:rsidR="002E1D1E" w:rsidRPr="0039151C" w:rsidRDefault="002E1D1E" w:rsidP="0007024E">
      <w:pPr>
        <w:pStyle w:val="ListBullet"/>
        <w:numPr>
          <w:ilvl w:val="0"/>
          <w:numId w:val="172"/>
        </w:numPr>
        <w:spacing w:line="216" w:lineRule="auto"/>
        <w:rPr>
          <w:rFonts w:ascii="Source Sans Pro" w:hAnsi="Source Sans Pro"/>
        </w:rPr>
      </w:pPr>
      <w:r w:rsidRPr="0039151C">
        <w:rPr>
          <w:rFonts w:ascii="Source Sans Pro" w:hAnsi="Source Sans Pro"/>
          <w:b/>
          <w:bCs/>
          <w:lang w:val="es-US"/>
        </w:rPr>
        <w:t>De ser posible, le daremos una respuesta de inmediato.</w:t>
      </w:r>
      <w:r w:rsidRPr="0039151C">
        <w:rPr>
          <w:rFonts w:ascii="Source Sans Pro" w:hAnsi="Source Sans Pro"/>
          <w:lang w:val="es-US"/>
        </w:rPr>
        <w:t xml:space="preserve"> Si nos llama por una queja, tal vez podamos darle una respuesta durante esa misma llamada telefónica. </w:t>
      </w:r>
    </w:p>
    <w:p w14:paraId="1693471D" w14:textId="120EA256" w:rsidR="002E1D1E" w:rsidRPr="0039151C" w:rsidRDefault="002E1D1E" w:rsidP="0007024E">
      <w:pPr>
        <w:pStyle w:val="ListBullet"/>
        <w:numPr>
          <w:ilvl w:val="0"/>
          <w:numId w:val="172"/>
        </w:numPr>
        <w:spacing w:line="216" w:lineRule="auto"/>
        <w:rPr>
          <w:rFonts w:ascii="Source Sans Pro" w:hAnsi="Source Sans Pro"/>
        </w:rPr>
      </w:pPr>
      <w:r w:rsidRPr="0039151C">
        <w:rPr>
          <w:rFonts w:ascii="Source Sans Pro" w:hAnsi="Source Sans Pro"/>
          <w:b/>
          <w:bCs/>
          <w:lang w:val="es-US"/>
        </w:rPr>
        <w:t xml:space="preserve">La mayoría de las quejas se responden dentro de los 30 días calendario. </w:t>
      </w:r>
      <w:r w:rsidRPr="0039151C">
        <w:rPr>
          <w:rFonts w:ascii="Source Sans Pro" w:hAnsi="Source Sans Pro"/>
          <w:lang w:val="es-US"/>
        </w:rPr>
        <w:t xml:space="preserve">Si necesitamos más información y la demora es para su conveniencia o si usted pide más tiempo, </w:t>
      </w:r>
      <w:r w:rsidRPr="0039151C">
        <w:rPr>
          <w:rFonts w:ascii="Source Sans Pro" w:hAnsi="Source Sans Pro"/>
          <w:b/>
          <w:bCs/>
          <w:lang w:val="es-US"/>
        </w:rPr>
        <w:t>podemos demorar hasta 14 días calendario más</w:t>
      </w:r>
      <w:r w:rsidRPr="0039151C">
        <w:rPr>
          <w:rFonts w:ascii="Source Sans Pro" w:hAnsi="Source Sans Pro"/>
          <w:lang w:val="es-US"/>
        </w:rPr>
        <w:t xml:space="preserve"> (44 días calendario en total) en responder a su queja. Si decidimos tomarnos días adicionales, se lo notificaremos por escrito.</w:t>
      </w:r>
    </w:p>
    <w:p w14:paraId="3C0BCE47" w14:textId="09DC1C0B" w:rsidR="00336355" w:rsidRPr="0039151C" w:rsidRDefault="00336355" w:rsidP="0007024E">
      <w:pPr>
        <w:pStyle w:val="ListBullet"/>
        <w:numPr>
          <w:ilvl w:val="0"/>
          <w:numId w:val="172"/>
        </w:numPr>
        <w:spacing w:line="216" w:lineRule="auto"/>
        <w:rPr>
          <w:rFonts w:ascii="Source Sans Pro" w:hAnsi="Source Sans Pro"/>
        </w:rPr>
      </w:pPr>
      <w:r w:rsidRPr="0039151C">
        <w:rPr>
          <w:rFonts w:ascii="Source Sans Pro" w:hAnsi="Source Sans Pro"/>
          <w:b/>
          <w:bCs/>
          <w:lang w:val="es-US"/>
        </w:rPr>
        <w:t xml:space="preserve">Si presenta una queja porque se rechazó su solicitud de una decisión de cobertura rápida o una apelación rápida, automáticamente le concederemos una queja rápida. </w:t>
      </w:r>
      <w:r w:rsidRPr="0039151C">
        <w:rPr>
          <w:rFonts w:ascii="Source Sans Pro" w:hAnsi="Source Sans Pro"/>
          <w:lang w:val="es-US"/>
        </w:rPr>
        <w:t xml:space="preserve">Si se le ha concedido una queja rápida, quiere decir que le daremos </w:t>
      </w:r>
      <w:r w:rsidRPr="0039151C">
        <w:rPr>
          <w:rFonts w:ascii="Source Sans Pro" w:hAnsi="Source Sans Pro"/>
          <w:b/>
          <w:bCs/>
          <w:lang w:val="es-US"/>
        </w:rPr>
        <w:t>una respuesta en un plazo de 24 horas</w:t>
      </w:r>
      <w:r w:rsidRPr="0039151C">
        <w:rPr>
          <w:rFonts w:ascii="Source Sans Pro" w:hAnsi="Source Sans Pro"/>
          <w:lang w:val="es-US"/>
        </w:rPr>
        <w:t>.</w:t>
      </w:r>
    </w:p>
    <w:p w14:paraId="2B1BD79D" w14:textId="5DC4E830" w:rsidR="002E1D1E" w:rsidRPr="0039151C" w:rsidRDefault="002E1D1E" w:rsidP="0007024E">
      <w:pPr>
        <w:pStyle w:val="ListBullet"/>
        <w:numPr>
          <w:ilvl w:val="0"/>
          <w:numId w:val="172"/>
        </w:numPr>
        <w:spacing w:line="216" w:lineRule="auto"/>
        <w:rPr>
          <w:rFonts w:ascii="Source Sans Pro" w:hAnsi="Source Sans Pro"/>
        </w:rPr>
      </w:pPr>
      <w:r w:rsidRPr="0039151C">
        <w:rPr>
          <w:rFonts w:ascii="Source Sans Pro" w:hAnsi="Source Sans Pro"/>
          <w:b/>
          <w:bCs/>
          <w:lang w:val="es-US"/>
        </w:rPr>
        <w:t>Si no estamos de acuerdo</w:t>
      </w:r>
      <w:r w:rsidRPr="0039151C">
        <w:rPr>
          <w:rFonts w:ascii="Source Sans Pro" w:hAnsi="Source Sans Pro"/>
          <w:lang w:val="es-US"/>
        </w:rPr>
        <w:t xml:space="preserve"> con la totalidad o una parte de la queja o si no nos hacemos responsables por el problema del que se está quejando, incluiremos las razones en nuestra respuesta.</w:t>
      </w:r>
    </w:p>
    <w:p w14:paraId="662B5EBA" w14:textId="078F2775" w:rsidR="002E1D1E" w:rsidRPr="0039151C" w:rsidRDefault="002E1D1E" w:rsidP="0007024E">
      <w:pPr>
        <w:pStyle w:val="Heading3"/>
        <w:spacing w:line="216" w:lineRule="auto"/>
        <w:rPr>
          <w:rFonts w:ascii="Source Sans Pro" w:hAnsi="Source Sans Pro"/>
        </w:rPr>
      </w:pPr>
      <w:bookmarkStart w:id="741" w:name="_Toc68442504"/>
      <w:bookmarkStart w:id="742" w:name="_Toc228561639"/>
      <w:r w:rsidRPr="0039151C">
        <w:rPr>
          <w:rFonts w:ascii="Source Sans Pro" w:hAnsi="Source Sans Pro"/>
          <w:iCs w:val="0"/>
          <w:lang w:val="es-US"/>
        </w:rPr>
        <w:t>Sección 10.3</w:t>
      </w:r>
      <w:r w:rsidRPr="0039151C">
        <w:rPr>
          <w:rFonts w:ascii="Source Sans Pro" w:hAnsi="Source Sans Pro"/>
          <w:iCs w:val="0"/>
          <w:lang w:val="es-US"/>
        </w:rPr>
        <w:tab/>
        <w:t>También puede presentar quejas sobre la calidad de la atención a la Organización para la mejora de la calidad</w:t>
      </w:r>
      <w:bookmarkEnd w:id="741"/>
      <w:bookmarkEnd w:id="742"/>
    </w:p>
    <w:p w14:paraId="638E4847" w14:textId="0C365920" w:rsidR="002E1D1E" w:rsidRPr="0039151C" w:rsidRDefault="002E1D1E" w:rsidP="0007024E">
      <w:pPr>
        <w:spacing w:line="216" w:lineRule="auto"/>
        <w:rPr>
          <w:rFonts w:ascii="Source Sans Pro" w:hAnsi="Source Sans Pro"/>
        </w:rPr>
      </w:pPr>
      <w:r w:rsidRPr="0039151C">
        <w:rPr>
          <w:rFonts w:ascii="Source Sans Pro" w:hAnsi="Source Sans Pro"/>
          <w:lang w:val="es-US"/>
        </w:rPr>
        <w:t xml:space="preserve">Cuando su queja es sobre la </w:t>
      </w:r>
      <w:r w:rsidRPr="0039151C">
        <w:rPr>
          <w:rFonts w:ascii="Source Sans Pro" w:hAnsi="Source Sans Pro"/>
          <w:i/>
          <w:iCs/>
          <w:lang w:val="es-US"/>
        </w:rPr>
        <w:t>calidad de la atención</w:t>
      </w:r>
      <w:r w:rsidRPr="0039151C">
        <w:rPr>
          <w:rFonts w:ascii="Source Sans Pro" w:hAnsi="Source Sans Pro"/>
          <w:lang w:val="es-US"/>
        </w:rPr>
        <w:t xml:space="preserve">, también tiene 2 opciones adicionales: </w:t>
      </w:r>
    </w:p>
    <w:p w14:paraId="4F80EB83" w14:textId="65A94BBB" w:rsidR="00A43209" w:rsidRPr="0039151C" w:rsidRDefault="002E1D1E" w:rsidP="0007024E">
      <w:pPr>
        <w:pStyle w:val="ListBullet"/>
        <w:numPr>
          <w:ilvl w:val="1"/>
          <w:numId w:val="173"/>
        </w:numPr>
        <w:spacing w:line="216" w:lineRule="auto"/>
        <w:rPr>
          <w:rFonts w:ascii="Source Sans Pro" w:hAnsi="Source Sans Pro"/>
        </w:rPr>
      </w:pPr>
      <w:r w:rsidRPr="0039151C">
        <w:rPr>
          <w:rFonts w:ascii="Source Sans Pro" w:hAnsi="Source Sans Pro"/>
          <w:b/>
          <w:bCs/>
          <w:lang w:val="es-US"/>
        </w:rPr>
        <w:t>Puede presentar su queja directamente a la Organización para la mejora de la calidad.</w:t>
      </w:r>
      <w:r w:rsidRPr="0039151C">
        <w:rPr>
          <w:rFonts w:ascii="Source Sans Pro" w:hAnsi="Source Sans Pro"/>
          <w:lang w:val="es-US"/>
        </w:rPr>
        <w:t xml:space="preserve"> La Organización para la mejora de la calidad es un grupo de médicos en ejercicio y otros expertos en atención médica a los que el gobierno federal les paga por evaluar y mejorar la atención que se brinda a los pacientes de Medicare. El Capítulo 2 contiene información de contacto.</w:t>
      </w:r>
    </w:p>
    <w:p w14:paraId="190DE66F" w14:textId="44C4DDE1" w:rsidR="00C93802" w:rsidRPr="0039151C" w:rsidRDefault="00C93802" w:rsidP="0007024E">
      <w:pPr>
        <w:pStyle w:val="ListBullet"/>
        <w:spacing w:line="216" w:lineRule="auto"/>
        <w:ind w:left="360" w:hanging="360"/>
        <w:rPr>
          <w:rFonts w:ascii="Source Sans Pro" w:hAnsi="Source Sans Pro"/>
        </w:rPr>
      </w:pPr>
      <w:r w:rsidRPr="0039151C">
        <w:rPr>
          <w:rFonts w:ascii="Source Sans Pro" w:hAnsi="Source Sans Pro"/>
          <w:i/>
          <w:iCs/>
          <w:lang w:val="es-US"/>
        </w:rPr>
        <w:t>O bien</w:t>
      </w:r>
    </w:p>
    <w:p w14:paraId="4F902509" w14:textId="16D7C07C" w:rsidR="002E1D1E" w:rsidRPr="0039151C" w:rsidRDefault="00716D1E" w:rsidP="0007024E">
      <w:pPr>
        <w:pStyle w:val="ListBullet"/>
        <w:numPr>
          <w:ilvl w:val="1"/>
          <w:numId w:val="173"/>
        </w:numPr>
        <w:spacing w:line="216" w:lineRule="auto"/>
        <w:rPr>
          <w:rFonts w:ascii="Source Sans Pro" w:hAnsi="Source Sans Pro"/>
        </w:rPr>
      </w:pPr>
      <w:r w:rsidRPr="0039151C">
        <w:rPr>
          <w:rFonts w:ascii="Source Sans Pro" w:hAnsi="Source Sans Pro"/>
          <w:b/>
          <w:bCs/>
          <w:lang w:val="es-US"/>
        </w:rPr>
        <w:t>Puede presentar su queja ante la Organización para la mejora de la calidad y ante nosotros al mismo tiempo.</w:t>
      </w:r>
      <w:r w:rsidRPr="0039151C">
        <w:rPr>
          <w:rFonts w:ascii="Source Sans Pro" w:hAnsi="Source Sans Pro"/>
          <w:lang w:val="es-US"/>
        </w:rPr>
        <w:t xml:space="preserve"> </w:t>
      </w:r>
    </w:p>
    <w:p w14:paraId="67E9B3B1" w14:textId="2825637B" w:rsidR="00744E3A" w:rsidRPr="0039151C" w:rsidRDefault="00744E3A" w:rsidP="0007024E">
      <w:pPr>
        <w:pStyle w:val="Heading3"/>
        <w:spacing w:line="216" w:lineRule="auto"/>
        <w:rPr>
          <w:rFonts w:ascii="Source Sans Pro" w:hAnsi="Source Sans Pro"/>
        </w:rPr>
      </w:pPr>
      <w:bookmarkStart w:id="743" w:name="_Toc68442505"/>
      <w:bookmarkStart w:id="744" w:name="_Toc228561640"/>
      <w:r w:rsidRPr="0039151C">
        <w:rPr>
          <w:rFonts w:ascii="Source Sans Pro" w:hAnsi="Source Sans Pro"/>
          <w:iCs w:val="0"/>
          <w:lang w:val="es-US"/>
        </w:rPr>
        <w:t>Sección 10.4</w:t>
      </w:r>
      <w:r w:rsidRPr="0039151C">
        <w:rPr>
          <w:rFonts w:ascii="Source Sans Pro" w:hAnsi="Source Sans Pro"/>
          <w:iCs w:val="0"/>
          <w:lang w:val="es-US"/>
        </w:rPr>
        <w:tab/>
        <w:t>También puede informarle a Medicare acerca de su queja</w:t>
      </w:r>
      <w:bookmarkEnd w:id="743"/>
      <w:bookmarkEnd w:id="744"/>
    </w:p>
    <w:p w14:paraId="00891C1F" w14:textId="686E0EB7" w:rsidR="00744E3A" w:rsidRPr="0039151C" w:rsidRDefault="00F558C9" w:rsidP="0007024E">
      <w:pPr>
        <w:spacing w:line="216" w:lineRule="auto"/>
        <w:rPr>
          <w:rFonts w:ascii="Source Sans Pro" w:hAnsi="Source Sans Pro"/>
          <w:sz w:val="32"/>
          <w:szCs w:val="32"/>
        </w:rPr>
      </w:pPr>
      <w:r w:rsidRPr="0039151C">
        <w:rPr>
          <w:rFonts w:ascii="Source Sans Pro" w:hAnsi="Source Sans Pro"/>
          <w:lang w:val="es-US"/>
        </w:rPr>
        <w:t xml:space="preserve">Puede presentar una queja sobre </w:t>
      </w:r>
      <w:r w:rsidRPr="0039151C">
        <w:rPr>
          <w:rFonts w:ascii="Source Sans Pro" w:hAnsi="Source Sans Pro"/>
          <w:i/>
          <w:iCs/>
          <w:color w:val="0000FF"/>
        </w:rPr>
        <w:t>[insert 2026 plan name]</w:t>
      </w:r>
      <w:r w:rsidRPr="0039151C">
        <w:rPr>
          <w:rFonts w:ascii="Source Sans Pro" w:hAnsi="Source Sans Pro"/>
          <w:lang w:val="es-US"/>
        </w:rPr>
        <w:t xml:space="preserve"> directamente a Medicare. Para presentar una queja ante Medicare, ingrese en </w:t>
      </w:r>
      <w:hyperlink r:id="rId71" w:history="1">
        <w:r w:rsidRPr="0039151C">
          <w:rPr>
            <w:rStyle w:val="Hyperlink"/>
            <w:rFonts w:ascii="Source Sans Pro" w:hAnsi="Source Sans Pro"/>
            <w:lang w:val="es-US"/>
          </w:rPr>
          <w:t>www.Medicare.gov/my/medicare-complaint</w:t>
        </w:r>
      </w:hyperlink>
      <w:r w:rsidRPr="0039151C">
        <w:rPr>
          <w:rFonts w:ascii="Source Sans Pro" w:hAnsi="Source Sans Pro"/>
          <w:lang w:val="es-US"/>
        </w:rPr>
        <w:t>. También puede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227). Los usuarios de TTY/TDD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bookmarkEnd w:id="627"/>
    <w:p w14:paraId="27087A53" w14:textId="77777777" w:rsidR="002E1D1E" w:rsidRPr="0039151C" w:rsidRDefault="002E1D1E" w:rsidP="00795F85">
      <w:pPr>
        <w:spacing w:after="120"/>
        <w:rPr>
          <w:rFonts w:ascii="Source Sans Pro" w:hAnsi="Source Sans Pro"/>
          <w:szCs w:val="26"/>
        </w:rPr>
        <w:sectPr w:rsidR="002E1D1E" w:rsidRPr="0039151C" w:rsidSect="000E557F">
          <w:headerReference w:type="even" r:id="rId72"/>
          <w:headerReference w:type="default" r:id="rId73"/>
          <w:footerReference w:type="even" r:id="rId74"/>
          <w:footerReference w:type="default" r:id="rId75"/>
          <w:headerReference w:type="first" r:id="rId76"/>
          <w:pgSz w:w="12240" w:h="15840" w:code="1"/>
          <w:pgMar w:top="1440" w:right="1440" w:bottom="1152" w:left="1440" w:header="619" w:footer="720" w:gutter="0"/>
          <w:cols w:space="720"/>
          <w:titlePg/>
          <w:docGrid w:linePitch="360"/>
        </w:sectPr>
      </w:pPr>
    </w:p>
    <w:p w14:paraId="552FDFF8" w14:textId="77777777" w:rsidR="00EB21D0" w:rsidRPr="0039151C" w:rsidRDefault="00EB21D0" w:rsidP="00FD2447">
      <w:pPr>
        <w:pStyle w:val="Heading1"/>
        <w:ind w:right="-279"/>
        <w:rPr>
          <w:rFonts w:ascii="Source Sans Pro" w:hAnsi="Source Sans Pro"/>
        </w:rPr>
      </w:pPr>
      <w:bookmarkStart w:id="745" w:name="_Toc206585116"/>
      <w:bookmarkStart w:id="746" w:name="s10"/>
      <w:r w:rsidRPr="0039151C">
        <w:rPr>
          <w:rFonts w:ascii="Source Sans Pro" w:hAnsi="Source Sans Pro"/>
          <w:lang w:val="es-US"/>
        </w:rPr>
        <w:lastRenderedPageBreak/>
        <w:t>CAPÍTULO 10:</w:t>
      </w:r>
      <w:r w:rsidRPr="0039151C">
        <w:rPr>
          <w:rFonts w:ascii="Source Sans Pro" w:hAnsi="Source Sans Pro"/>
          <w:b w:val="0"/>
          <w:bCs w:val="0"/>
          <w:lang w:val="es-US"/>
        </w:rPr>
        <w:br/>
      </w:r>
      <w:r w:rsidRPr="0039151C">
        <w:rPr>
          <w:rFonts w:ascii="Source Sans Pro" w:hAnsi="Source Sans Pro"/>
          <w:lang w:val="es-US"/>
        </w:rPr>
        <w:t>Cancelación de la membresía en nuestro plan</w:t>
      </w:r>
      <w:bookmarkEnd w:id="745"/>
    </w:p>
    <w:p w14:paraId="4AB4C4F7" w14:textId="77777777" w:rsidR="00EB21D0" w:rsidRPr="0039151C" w:rsidRDefault="00EB21D0" w:rsidP="00795F85">
      <w:pPr>
        <w:pStyle w:val="Heading2"/>
        <w:rPr>
          <w:rFonts w:ascii="Source Sans Pro" w:hAnsi="Source Sans Pro"/>
        </w:rPr>
      </w:pPr>
      <w:bookmarkStart w:id="747" w:name="_Toc206585117"/>
      <w:r w:rsidRPr="0039151C">
        <w:rPr>
          <w:rFonts w:ascii="Source Sans Pro" w:hAnsi="Source Sans Pro"/>
          <w:bCs/>
          <w:lang w:val="es-US"/>
        </w:rPr>
        <w:t>SECCIÓN 1</w:t>
      </w:r>
      <w:r w:rsidRPr="0039151C">
        <w:rPr>
          <w:rFonts w:ascii="Source Sans Pro" w:hAnsi="Source Sans Pro"/>
          <w:bCs/>
          <w:lang w:val="es-US"/>
        </w:rPr>
        <w:tab/>
        <w:t>Cancelación de su membresía en nuestro plan</w:t>
      </w:r>
      <w:bookmarkEnd w:id="747"/>
    </w:p>
    <w:p w14:paraId="619C78E5" w14:textId="0FBF95ED" w:rsidR="002E1D1E" w:rsidRPr="0039151C" w:rsidRDefault="002E1D1E" w:rsidP="00795F85">
      <w:pPr>
        <w:rPr>
          <w:rFonts w:ascii="Source Sans Pro" w:hAnsi="Source Sans Pro"/>
        </w:rPr>
      </w:pPr>
      <w:r w:rsidRPr="0039151C">
        <w:rPr>
          <w:rFonts w:ascii="Source Sans Pro" w:hAnsi="Source Sans Pro"/>
          <w:lang w:val="es-US"/>
        </w:rPr>
        <w:t xml:space="preserve">Cancelar su membresía en </w:t>
      </w:r>
      <w:r w:rsidRPr="0039151C">
        <w:rPr>
          <w:rFonts w:ascii="Source Sans Pro" w:hAnsi="Source Sans Pro"/>
          <w:i/>
          <w:iCs/>
          <w:color w:val="0000FF"/>
        </w:rPr>
        <w:t>[insert 2026 plan name]</w:t>
      </w:r>
      <w:r w:rsidRPr="0039151C">
        <w:rPr>
          <w:rFonts w:ascii="Source Sans Pro" w:hAnsi="Source Sans Pro"/>
          <w:lang w:val="es-US"/>
        </w:rPr>
        <w:t xml:space="preserve"> puede ser de forma </w:t>
      </w:r>
      <w:r w:rsidRPr="0039151C">
        <w:rPr>
          <w:rFonts w:ascii="Source Sans Pro" w:hAnsi="Source Sans Pro"/>
          <w:b/>
          <w:bCs/>
          <w:lang w:val="es-US"/>
        </w:rPr>
        <w:t xml:space="preserve">voluntaria </w:t>
      </w:r>
      <w:r w:rsidRPr="0039151C">
        <w:rPr>
          <w:rFonts w:ascii="Source Sans Pro" w:hAnsi="Source Sans Pro"/>
          <w:lang w:val="es-US"/>
        </w:rPr>
        <w:t xml:space="preserve">(su elección) o </w:t>
      </w:r>
      <w:r w:rsidRPr="0039151C">
        <w:rPr>
          <w:rFonts w:ascii="Source Sans Pro" w:hAnsi="Source Sans Pro"/>
          <w:b/>
          <w:bCs/>
          <w:lang w:val="es-US"/>
        </w:rPr>
        <w:t>involuntaria</w:t>
      </w:r>
      <w:r w:rsidRPr="0039151C">
        <w:rPr>
          <w:rFonts w:ascii="Source Sans Pro" w:hAnsi="Source Sans Pro"/>
          <w:lang w:val="es-US"/>
        </w:rPr>
        <w:t xml:space="preserve"> (cuando no es su elección):</w:t>
      </w:r>
    </w:p>
    <w:p w14:paraId="4AD6E546" w14:textId="2202C6B4" w:rsidR="002E1D1E" w:rsidRPr="0039151C" w:rsidRDefault="002E1D1E" w:rsidP="002A2BF5">
      <w:pPr>
        <w:pStyle w:val="ListBullet"/>
        <w:numPr>
          <w:ilvl w:val="0"/>
          <w:numId w:val="158"/>
        </w:numPr>
        <w:rPr>
          <w:rFonts w:ascii="Source Sans Pro" w:hAnsi="Source Sans Pro"/>
        </w:rPr>
      </w:pPr>
      <w:r w:rsidRPr="0039151C">
        <w:rPr>
          <w:rFonts w:ascii="Source Sans Pro" w:hAnsi="Source Sans Pro"/>
          <w:lang w:val="es-US"/>
        </w:rPr>
        <w:t xml:space="preserve">Es posible que deje nuestro plan porque ha decidido que </w:t>
      </w:r>
      <w:r w:rsidRPr="0039151C">
        <w:rPr>
          <w:rFonts w:ascii="Source Sans Pro" w:hAnsi="Source Sans Pro"/>
          <w:i/>
          <w:iCs/>
          <w:lang w:val="es-US"/>
        </w:rPr>
        <w:t>quiere</w:t>
      </w:r>
      <w:r w:rsidRPr="0039151C">
        <w:rPr>
          <w:rFonts w:ascii="Source Sans Pro" w:hAnsi="Source Sans Pro"/>
          <w:lang w:val="es-US"/>
        </w:rPr>
        <w:t xml:space="preserve"> dejarlo. Las Secciones 2 y 3 brindan información sobre cómo cancelar su membresía voluntariamente. </w:t>
      </w:r>
    </w:p>
    <w:p w14:paraId="1790776C" w14:textId="3F1BEA77" w:rsidR="002E1D1E" w:rsidRPr="0039151C" w:rsidRDefault="002E1D1E" w:rsidP="00061181">
      <w:pPr>
        <w:pStyle w:val="ListBullet"/>
        <w:numPr>
          <w:ilvl w:val="0"/>
          <w:numId w:val="25"/>
        </w:numPr>
        <w:rPr>
          <w:rFonts w:ascii="Source Sans Pro" w:hAnsi="Source Sans Pro"/>
        </w:rPr>
      </w:pPr>
      <w:r w:rsidRPr="0039151C">
        <w:rPr>
          <w:rFonts w:ascii="Source Sans Pro" w:hAnsi="Source Sans Pro"/>
          <w:lang w:val="es-US"/>
        </w:rPr>
        <w:t>También hay situaciones limitadas en las que nos vemos obligados a cancelar su membresía. La Sección 5 describe situaciones en las que podemos cancelar su membresía.</w:t>
      </w:r>
    </w:p>
    <w:p w14:paraId="1C4237DD" w14:textId="67187164" w:rsidR="002E1D1E" w:rsidRPr="0039151C" w:rsidRDefault="001B1A36" w:rsidP="00795F85">
      <w:pPr>
        <w:rPr>
          <w:rFonts w:ascii="Source Sans Pro" w:hAnsi="Source Sans Pro"/>
        </w:rPr>
      </w:pPr>
      <w:r w:rsidRPr="0039151C">
        <w:rPr>
          <w:rFonts w:ascii="Source Sans Pro" w:hAnsi="Source Sans Pro"/>
          <w:lang w:val="es-US"/>
        </w:rPr>
        <w:t xml:space="preserve">Si está dejando nuestro plan, nuestro plan debe continuar proporcionando su atención médica y medicamentos con receta, y usted seguirá pagando la parte que le corresponde de los costos hasta que finalice su membresía. </w:t>
      </w:r>
    </w:p>
    <w:p w14:paraId="3365D3A8" w14:textId="56E322FD" w:rsidR="002E1D1E" w:rsidRPr="0039151C" w:rsidRDefault="002E1D1E" w:rsidP="00795F85">
      <w:pPr>
        <w:pStyle w:val="Heading2"/>
        <w:rPr>
          <w:rFonts w:ascii="Source Sans Pro" w:hAnsi="Source Sans Pro"/>
        </w:rPr>
      </w:pPr>
      <w:bookmarkStart w:id="748" w:name="_Toc102342503"/>
      <w:bookmarkStart w:id="749" w:name="_Toc98761298"/>
      <w:bookmarkStart w:id="750" w:name="_Toc68442508"/>
      <w:bookmarkStart w:id="751" w:name="_Toc228561673"/>
      <w:bookmarkStart w:id="752" w:name="_Toc109316905"/>
      <w:bookmarkStart w:id="753" w:name="_Toc206585118"/>
      <w:r w:rsidRPr="0039151C">
        <w:rPr>
          <w:rFonts w:ascii="Source Sans Pro" w:hAnsi="Source Sans Pro"/>
          <w:bCs/>
          <w:lang w:val="es-US"/>
        </w:rPr>
        <w:t>SECCIÓN 2</w:t>
      </w:r>
      <w:r w:rsidRPr="0039151C">
        <w:rPr>
          <w:rFonts w:ascii="Source Sans Pro" w:hAnsi="Source Sans Pro"/>
          <w:bCs/>
          <w:lang w:val="es-US"/>
        </w:rPr>
        <w:tab/>
        <w:t>¿Cuándo puede cancelar su membresía en nuestro plan?</w:t>
      </w:r>
      <w:bookmarkEnd w:id="748"/>
      <w:bookmarkEnd w:id="749"/>
      <w:bookmarkEnd w:id="750"/>
      <w:bookmarkEnd w:id="751"/>
      <w:bookmarkEnd w:id="752"/>
      <w:bookmarkEnd w:id="753"/>
    </w:p>
    <w:p w14:paraId="7748660F" w14:textId="3BE02CFE" w:rsidR="002E1D1E" w:rsidRPr="0039151C" w:rsidRDefault="002E1D1E" w:rsidP="00BE5724">
      <w:pPr>
        <w:pStyle w:val="Heading3"/>
        <w:rPr>
          <w:rFonts w:ascii="Source Sans Pro" w:hAnsi="Source Sans Pro"/>
          <w:sz w:val="12"/>
          <w:szCs w:val="12"/>
        </w:rPr>
      </w:pPr>
      <w:bookmarkStart w:id="754" w:name="_Toc68442509"/>
      <w:bookmarkStart w:id="755" w:name="_Toc228561674"/>
      <w:bookmarkStart w:id="756" w:name="_Toc109316906"/>
      <w:r w:rsidRPr="0039151C">
        <w:rPr>
          <w:rFonts w:ascii="Source Sans Pro" w:hAnsi="Source Sans Pro"/>
          <w:iCs w:val="0"/>
          <w:lang w:val="es-US"/>
        </w:rPr>
        <w:t>Sección 2.1</w:t>
      </w:r>
      <w:r w:rsidRPr="0039151C">
        <w:rPr>
          <w:rFonts w:ascii="Source Sans Pro" w:hAnsi="Source Sans Pro"/>
          <w:iCs w:val="0"/>
          <w:lang w:val="es-US"/>
        </w:rPr>
        <w:tab/>
        <w:t>Puede cancelar su membresía durante el Período de inscripción abierta</w:t>
      </w:r>
      <w:bookmarkEnd w:id="754"/>
      <w:bookmarkEnd w:id="755"/>
      <w:bookmarkEnd w:id="756"/>
    </w:p>
    <w:p w14:paraId="2F8054D9" w14:textId="01F34EB5" w:rsidR="002E1D1E" w:rsidRPr="0039151C" w:rsidRDefault="002E1D1E" w:rsidP="00795F85">
      <w:pPr>
        <w:rPr>
          <w:rFonts w:ascii="Source Sans Pro" w:hAnsi="Source Sans Pro"/>
        </w:rPr>
      </w:pPr>
      <w:r w:rsidRPr="0039151C">
        <w:rPr>
          <w:rFonts w:ascii="Source Sans Pro" w:hAnsi="Source Sans Pro"/>
          <w:lang w:val="es-US"/>
        </w:rPr>
        <w:t>Puede</w:t>
      </w:r>
      <w:r w:rsidRPr="0039151C">
        <w:rPr>
          <w:rFonts w:ascii="Source Sans Pro" w:hAnsi="Source Sans Pro"/>
          <w:i/>
          <w:iCs/>
          <w:lang w:val="es-US"/>
        </w:rPr>
        <w:t xml:space="preserve"> </w:t>
      </w:r>
      <w:r w:rsidRPr="0039151C">
        <w:rPr>
          <w:rFonts w:ascii="Source Sans Pro" w:hAnsi="Source Sans Pro"/>
          <w:lang w:val="es-US"/>
        </w:rPr>
        <w:t xml:space="preserve">cancelar su membresía en nuestro plan durante el </w:t>
      </w:r>
      <w:r w:rsidRPr="0039151C">
        <w:rPr>
          <w:rFonts w:ascii="Source Sans Pro" w:hAnsi="Source Sans Pro"/>
          <w:b/>
          <w:bCs/>
          <w:lang w:val="es-US"/>
        </w:rPr>
        <w:t xml:space="preserve">Período de inscripción abierta </w:t>
      </w:r>
      <w:r w:rsidRPr="0039151C">
        <w:rPr>
          <w:rFonts w:ascii="Source Sans Pro" w:hAnsi="Source Sans Pro"/>
          <w:lang w:val="es-US"/>
        </w:rPr>
        <w:t>cada año. Durante este tiempo, revise su cobertura de salud y medicamentos y decida sobre la cobertura para el próximo año.</w:t>
      </w:r>
    </w:p>
    <w:p w14:paraId="6943C4FF" w14:textId="41DD33AC" w:rsidR="002E1D1E" w:rsidRPr="0039151C" w:rsidRDefault="00EF6940" w:rsidP="00061181">
      <w:pPr>
        <w:pStyle w:val="ListBullet"/>
        <w:numPr>
          <w:ilvl w:val="0"/>
          <w:numId w:val="26"/>
        </w:numPr>
        <w:rPr>
          <w:rFonts w:ascii="Source Sans Pro" w:hAnsi="Source Sans Pro"/>
          <w:b/>
        </w:rPr>
      </w:pPr>
      <w:r w:rsidRPr="0039151C">
        <w:rPr>
          <w:rFonts w:ascii="Source Sans Pro" w:hAnsi="Source Sans Pro"/>
          <w:b/>
          <w:bCs/>
          <w:lang w:val="es-US"/>
        </w:rPr>
        <w:t xml:space="preserve">El Período de inscripción </w:t>
      </w:r>
      <w:r w:rsidRPr="0039151C">
        <w:rPr>
          <w:rFonts w:ascii="Source Sans Pro" w:hAnsi="Source Sans Pro"/>
          <w:lang w:val="es-US"/>
        </w:rPr>
        <w:t xml:space="preserve">es del </w:t>
      </w:r>
      <w:r w:rsidRPr="0039151C">
        <w:rPr>
          <w:rFonts w:ascii="Source Sans Pro" w:hAnsi="Source Sans Pro"/>
          <w:b/>
          <w:bCs/>
          <w:lang w:val="es-US"/>
        </w:rPr>
        <w:t>15 de octubre al 7 de diciembre</w:t>
      </w:r>
      <w:r w:rsidRPr="0039151C">
        <w:rPr>
          <w:rFonts w:ascii="Source Sans Pro" w:hAnsi="Source Sans Pro"/>
          <w:lang w:val="es-US"/>
        </w:rPr>
        <w:t xml:space="preserve">. </w:t>
      </w:r>
    </w:p>
    <w:p w14:paraId="67E9655E" w14:textId="2F99A1B3" w:rsidR="002E1D1E" w:rsidRPr="0039151C" w:rsidRDefault="00EF6940" w:rsidP="00061181">
      <w:pPr>
        <w:pStyle w:val="ListBullet"/>
        <w:numPr>
          <w:ilvl w:val="0"/>
          <w:numId w:val="26"/>
        </w:numPr>
        <w:rPr>
          <w:rFonts w:ascii="Source Sans Pro" w:hAnsi="Source Sans Pro"/>
          <w:b/>
        </w:rPr>
      </w:pPr>
      <w:r w:rsidRPr="0039151C">
        <w:rPr>
          <w:rFonts w:ascii="Source Sans Pro" w:hAnsi="Source Sans Pro"/>
          <w:b/>
          <w:bCs/>
          <w:lang w:val="es-US"/>
        </w:rPr>
        <w:t>Elija mantener su cobertura actual o hacer cambios en su cobertura para el próximo año.</w:t>
      </w:r>
      <w:r w:rsidRPr="0039151C">
        <w:rPr>
          <w:rFonts w:ascii="Source Sans Pro" w:hAnsi="Source Sans Pro"/>
          <w:lang w:val="es-US"/>
        </w:rPr>
        <w:t xml:space="preserve"> Si decide cambiar a un nuevo plan, puede elegir cualquiera de los siguientes tipos de planes:</w:t>
      </w:r>
    </w:p>
    <w:p w14:paraId="7FE2B537" w14:textId="4DA4B612" w:rsidR="002E1D1E" w:rsidRPr="0039151C" w:rsidRDefault="002E1D1E" w:rsidP="002A2BF5">
      <w:pPr>
        <w:pStyle w:val="ListBullet"/>
        <w:numPr>
          <w:ilvl w:val="0"/>
          <w:numId w:val="45"/>
        </w:numPr>
        <w:rPr>
          <w:rFonts w:ascii="Source Sans Pro" w:hAnsi="Source Sans Pro"/>
        </w:rPr>
      </w:pPr>
      <w:r w:rsidRPr="0039151C">
        <w:rPr>
          <w:rFonts w:ascii="Source Sans Pro" w:hAnsi="Source Sans Pro"/>
          <w:lang w:val="es-US"/>
        </w:rPr>
        <w:t>Otro plan de salud de Medicare con o sin cobertura para medicamentos.</w:t>
      </w:r>
    </w:p>
    <w:p w14:paraId="5386A419" w14:textId="77777777" w:rsidR="00392F69" w:rsidRPr="0039151C" w:rsidRDefault="002E1D1E" w:rsidP="002A2BF5">
      <w:pPr>
        <w:pStyle w:val="ListBullet"/>
        <w:numPr>
          <w:ilvl w:val="0"/>
          <w:numId w:val="45"/>
        </w:numPr>
        <w:rPr>
          <w:rFonts w:ascii="Source Sans Pro" w:hAnsi="Source Sans Pro"/>
        </w:rPr>
      </w:pPr>
      <w:r w:rsidRPr="0039151C">
        <w:rPr>
          <w:rFonts w:ascii="Source Sans Pro" w:hAnsi="Source Sans Pro"/>
          <w:lang w:val="es-US"/>
        </w:rPr>
        <w:t xml:space="preserve">Original Medicare </w:t>
      </w:r>
      <w:r w:rsidRPr="0039151C">
        <w:rPr>
          <w:rFonts w:ascii="Source Sans Pro" w:hAnsi="Source Sans Pro"/>
          <w:i/>
          <w:iCs/>
          <w:lang w:val="es-US"/>
        </w:rPr>
        <w:t>con</w:t>
      </w:r>
      <w:r w:rsidRPr="0039151C">
        <w:rPr>
          <w:rFonts w:ascii="Source Sans Pro" w:hAnsi="Source Sans Pro"/>
          <w:lang w:val="es-US"/>
        </w:rPr>
        <w:t xml:space="preserve"> un plan de medicamentos separado de Medicare.</w:t>
      </w:r>
    </w:p>
    <w:p w14:paraId="6BA66AFF" w14:textId="65323E23" w:rsidR="002E1D1E" w:rsidRPr="0039151C" w:rsidRDefault="002E1D1E" w:rsidP="002A2BF5">
      <w:pPr>
        <w:pStyle w:val="ListBullet"/>
        <w:numPr>
          <w:ilvl w:val="0"/>
          <w:numId w:val="45"/>
        </w:numPr>
        <w:rPr>
          <w:rFonts w:ascii="Source Sans Pro" w:hAnsi="Source Sans Pro"/>
        </w:rPr>
      </w:pPr>
      <w:r w:rsidRPr="0039151C">
        <w:rPr>
          <w:rFonts w:ascii="Source Sans Pro" w:hAnsi="Source Sans Pro"/>
          <w:lang w:val="es-US"/>
        </w:rPr>
        <w:t xml:space="preserve">Original Medicare </w:t>
      </w:r>
      <w:r w:rsidRPr="0039151C">
        <w:rPr>
          <w:rFonts w:ascii="Source Sans Pro" w:hAnsi="Source Sans Pro"/>
          <w:i/>
          <w:iCs/>
          <w:lang w:val="es-US"/>
        </w:rPr>
        <w:t>sin</w:t>
      </w:r>
      <w:r w:rsidRPr="0039151C">
        <w:rPr>
          <w:rFonts w:ascii="Source Sans Pro" w:hAnsi="Source Sans Pro"/>
          <w:lang w:val="es-US"/>
        </w:rPr>
        <w:t xml:space="preserve"> un plan de medicamentos separado de Medicare.</w:t>
      </w:r>
    </w:p>
    <w:p w14:paraId="6A639F49" w14:textId="05C397DE" w:rsidR="002E1D1E" w:rsidRPr="0039151C" w:rsidRDefault="002E1D1E" w:rsidP="00795F85">
      <w:pPr>
        <w:pStyle w:val="ListBullet3"/>
        <w:ind w:left="1440"/>
        <w:rPr>
          <w:rFonts w:ascii="Source Sans Pro" w:hAnsi="Source Sans Pro"/>
        </w:rPr>
      </w:pPr>
      <w:r w:rsidRPr="0039151C">
        <w:rPr>
          <w:rFonts w:ascii="Source Sans Pro" w:hAnsi="Source Sans Pro"/>
          <w:lang w:val="es-US"/>
        </w:rPr>
        <w:lastRenderedPageBreak/>
        <w:t>Si elige esta opción y recibe Ayuda adicional, Medicare puede inscribirlo en un plan de medicamentos, a menos que haya optado por no participar de la inscripción automática.</w:t>
      </w:r>
    </w:p>
    <w:p w14:paraId="0AE2AE08" w14:textId="3CFFF3A5" w:rsidR="002E1D1E" w:rsidRPr="0039151C" w:rsidRDefault="002E1D1E" w:rsidP="00795F85">
      <w:pPr>
        <w:tabs>
          <w:tab w:val="left" w:pos="1440"/>
        </w:tabs>
        <w:spacing w:before="120" w:beforeAutospacing="0" w:after="120" w:afterAutospacing="0"/>
        <w:rPr>
          <w:rFonts w:ascii="Source Sans Pro" w:hAnsi="Source Sans Pro"/>
          <w:i/>
        </w:rPr>
      </w:pPr>
      <w:r w:rsidRPr="0039151C">
        <w:rPr>
          <w:rFonts w:ascii="Source Sans Pro" w:hAnsi="Source Sans Pro"/>
          <w:b/>
          <w:bCs/>
          <w:lang w:val="es-US"/>
        </w:rPr>
        <w:t>Nota:</w:t>
      </w:r>
      <w:r w:rsidRPr="0039151C">
        <w:rPr>
          <w:rFonts w:ascii="Source Sans Pro" w:hAnsi="Source Sans Pro"/>
          <w:lang w:val="es-US"/>
        </w:rPr>
        <w:t xml:space="preserve"> Si cancela su inscripción en la cobertura para medicamentos de Medicare y no tiene otra cobertura acreditable para medicamentos con receta durante 63 días consecutivos o más, es posible que tenga que pagar una multa por inscripción tardía de la Parte D para inscribirse más adelante en un plan de medicamentos de Medicare. </w:t>
      </w:r>
    </w:p>
    <w:p w14:paraId="353B1BB5" w14:textId="5FAECDD4" w:rsidR="002E1D1E" w:rsidRPr="0039151C" w:rsidRDefault="002E1D1E" w:rsidP="00061181">
      <w:pPr>
        <w:pStyle w:val="ListBullet"/>
        <w:numPr>
          <w:ilvl w:val="0"/>
          <w:numId w:val="27"/>
        </w:numPr>
        <w:rPr>
          <w:rFonts w:ascii="Source Sans Pro" w:hAnsi="Source Sans Pro"/>
          <w:b/>
        </w:rPr>
      </w:pPr>
      <w:r w:rsidRPr="0039151C">
        <w:rPr>
          <w:rFonts w:ascii="Source Sans Pro" w:hAnsi="Source Sans Pro"/>
          <w:b/>
          <w:bCs/>
          <w:lang w:val="es-US"/>
        </w:rPr>
        <w:t xml:space="preserve">Su membresía se cancelará en nuestro plan </w:t>
      </w:r>
      <w:r w:rsidRPr="0039151C">
        <w:rPr>
          <w:rFonts w:ascii="Source Sans Pro" w:hAnsi="Source Sans Pro"/>
          <w:lang w:val="es-US"/>
        </w:rPr>
        <w:t xml:space="preserve">cuando comience la cobertura de su nuevo plan el 1 de enero. </w:t>
      </w:r>
    </w:p>
    <w:p w14:paraId="37A2CE70" w14:textId="5ACFA397" w:rsidR="00D55E5C" w:rsidRPr="0039151C" w:rsidRDefault="00BE5601" w:rsidP="00795F85">
      <w:pPr>
        <w:rPr>
          <w:rFonts w:ascii="Source Sans Pro" w:hAnsi="Source Sans Pro"/>
        </w:rPr>
      </w:pPr>
      <w:r w:rsidRPr="0039151C">
        <w:rPr>
          <w:rFonts w:ascii="Source Sans Pro" w:hAnsi="Source Sans Pro"/>
          <w:color w:val="0000FF"/>
          <w:lang w:val="es-US"/>
        </w:rPr>
        <w:t>[</w:t>
      </w:r>
      <w:r w:rsidRPr="0039151C">
        <w:rPr>
          <w:rFonts w:ascii="Source Sans Pro" w:hAnsi="Source Sans Pro"/>
          <w:i/>
          <w:iCs/>
          <w:color w:val="0000FF"/>
        </w:rPr>
        <w:t xml:space="preserve">I-SNPs serving people who meet the definition of institutionalized can rename section 2.1: </w:t>
      </w:r>
      <w:r w:rsidRPr="0039151C">
        <w:rPr>
          <w:rFonts w:ascii="Source Sans Pro" w:hAnsi="Source Sans Pro"/>
          <w:color w:val="0000FF"/>
          <w:lang w:val="es-US"/>
        </w:rPr>
        <w:t>Puede cancelar su membresía en cualquier momento</w:t>
      </w:r>
      <w:r w:rsidRPr="0039151C">
        <w:rPr>
          <w:rFonts w:ascii="Source Sans Pro" w:hAnsi="Source Sans Pro"/>
          <w:i/>
          <w:iCs/>
          <w:color w:val="0000FF"/>
        </w:rPr>
        <w:t xml:space="preserve"> and can replace the language in Section 2.1 with the following: </w:t>
      </w:r>
      <w:r w:rsidRPr="0039151C">
        <w:rPr>
          <w:rFonts w:ascii="Source Sans Pro" w:hAnsi="Source Sans Pro"/>
          <w:color w:val="0000FF"/>
          <w:lang w:val="es-US"/>
        </w:rPr>
        <w:t>Puede</w:t>
      </w:r>
      <w:r w:rsidRPr="0039151C">
        <w:rPr>
          <w:rFonts w:ascii="Source Sans Pro" w:hAnsi="Source Sans Pro"/>
          <w:i/>
          <w:iCs/>
          <w:color w:val="0000FF"/>
        </w:rPr>
        <w:t xml:space="preserve"> </w:t>
      </w:r>
      <w:r w:rsidRPr="0039151C">
        <w:rPr>
          <w:rFonts w:ascii="Source Sans Pro" w:hAnsi="Source Sans Pro"/>
          <w:color w:val="0000FF"/>
          <w:lang w:val="es-US"/>
        </w:rPr>
        <w:t xml:space="preserve">cancelar su membresía en </w:t>
      </w:r>
      <w:r w:rsidRPr="0039151C">
        <w:rPr>
          <w:rFonts w:ascii="Source Sans Pro" w:hAnsi="Source Sans Pro"/>
          <w:i/>
          <w:iCs/>
          <w:color w:val="0000FF"/>
        </w:rPr>
        <w:t>[insert 2026 plan name]</w:t>
      </w:r>
      <w:r w:rsidRPr="0039151C">
        <w:rPr>
          <w:rFonts w:ascii="Source Sans Pro" w:hAnsi="Source Sans Pro"/>
          <w:color w:val="0000FF"/>
          <w:lang w:val="es-US"/>
        </w:rPr>
        <w:t xml:space="preserve"> cualquier momento.</w:t>
      </w:r>
    </w:p>
    <w:p w14:paraId="7BD676CD" w14:textId="031E7E1C" w:rsidR="00D55E5C" w:rsidRPr="0039151C" w:rsidRDefault="007E464E" w:rsidP="00061181">
      <w:pPr>
        <w:pStyle w:val="ListBullet"/>
        <w:numPr>
          <w:ilvl w:val="0"/>
          <w:numId w:val="27"/>
        </w:numPr>
        <w:rPr>
          <w:rFonts w:ascii="Source Sans Pro" w:hAnsi="Source Sans Pro"/>
          <w:b/>
          <w:color w:val="0000FF"/>
        </w:rPr>
      </w:pPr>
      <w:r w:rsidRPr="0039151C">
        <w:rPr>
          <w:rFonts w:ascii="Source Sans Pro" w:hAnsi="Source Sans Pro"/>
          <w:color w:val="0000FF"/>
          <w:lang w:val="es-US"/>
        </w:rPr>
        <w:t>Debido a que usted vive en un centro de cuidados,</w:t>
      </w:r>
      <w:r w:rsidRPr="0039151C">
        <w:rPr>
          <w:rFonts w:ascii="Source Sans Pro" w:hAnsi="Source Sans Pro"/>
          <w:i/>
          <w:iCs/>
          <w:color w:val="0000FF"/>
        </w:rPr>
        <w:t xml:space="preserve"> </w:t>
      </w:r>
      <w:r w:rsidRPr="0039151C">
        <w:rPr>
          <w:rFonts w:ascii="Source Sans Pro" w:hAnsi="Source Sans Pro"/>
          <w:color w:val="0000FF"/>
          <w:lang w:val="es-US"/>
        </w:rPr>
        <w:t xml:space="preserve">puede </w:t>
      </w:r>
      <w:r w:rsidRPr="0039151C">
        <w:rPr>
          <w:rFonts w:ascii="Source Sans Pro" w:hAnsi="Source Sans Pro"/>
          <w:b/>
          <w:bCs/>
          <w:color w:val="0000FF"/>
          <w:lang w:val="es-US"/>
        </w:rPr>
        <w:t>cancelar su membresía</w:t>
      </w:r>
      <w:r w:rsidRPr="0039151C">
        <w:rPr>
          <w:rFonts w:ascii="Source Sans Pro" w:hAnsi="Source Sans Pro"/>
          <w:color w:val="0000FF"/>
          <w:lang w:val="es-US"/>
        </w:rPr>
        <w:t xml:space="preserve"> en </w:t>
      </w:r>
      <w:r w:rsidRPr="0039151C">
        <w:rPr>
          <w:rFonts w:ascii="Source Sans Pro" w:hAnsi="Source Sans Pro"/>
          <w:i/>
          <w:iCs/>
          <w:color w:val="0000FF"/>
        </w:rPr>
        <w:t>[insert 2026 plan name]</w:t>
      </w:r>
      <w:r w:rsidRPr="0039151C">
        <w:rPr>
          <w:rFonts w:ascii="Source Sans Pro" w:hAnsi="Source Sans Pro"/>
          <w:color w:val="0000FF"/>
          <w:lang w:val="es-US"/>
        </w:rPr>
        <w:t xml:space="preserve"> en cualquier momento. </w:t>
      </w:r>
    </w:p>
    <w:p w14:paraId="6D9887B0" w14:textId="67462323" w:rsidR="00D55E5C" w:rsidRPr="0039151C" w:rsidRDefault="00D55E5C" w:rsidP="00061181">
      <w:pPr>
        <w:pStyle w:val="ListBullet"/>
        <w:numPr>
          <w:ilvl w:val="0"/>
          <w:numId w:val="27"/>
        </w:numPr>
        <w:rPr>
          <w:rFonts w:ascii="Source Sans Pro" w:hAnsi="Source Sans Pro"/>
          <w:b/>
          <w:color w:val="0000FF"/>
        </w:rPr>
      </w:pPr>
      <w:r w:rsidRPr="0039151C">
        <w:rPr>
          <w:rFonts w:ascii="Source Sans Pro" w:hAnsi="Source Sans Pro"/>
          <w:color w:val="0000FF"/>
          <w:lang w:val="es-US"/>
        </w:rPr>
        <w:t xml:space="preserve">Si decide </w:t>
      </w:r>
      <w:r w:rsidRPr="0039151C">
        <w:rPr>
          <w:rFonts w:ascii="Source Sans Pro" w:hAnsi="Source Sans Pro"/>
          <w:b/>
          <w:bCs/>
          <w:color w:val="0000FF"/>
          <w:lang w:val="es-US"/>
        </w:rPr>
        <w:t>cambiar a un nuevo plan</w:t>
      </w:r>
      <w:r w:rsidRPr="0039151C">
        <w:rPr>
          <w:rFonts w:ascii="Source Sans Pro" w:hAnsi="Source Sans Pro"/>
          <w:color w:val="0000FF"/>
          <w:lang w:val="es-US"/>
        </w:rPr>
        <w:t>, puede elegir cualquiera de los siguientes tipos de planes:</w:t>
      </w:r>
    </w:p>
    <w:p w14:paraId="0F9A5676" w14:textId="6F7398C5" w:rsidR="00D55E5C" w:rsidRPr="0039151C" w:rsidRDefault="00D55E5C" w:rsidP="002A2BF5">
      <w:pPr>
        <w:pStyle w:val="ListBullet"/>
        <w:numPr>
          <w:ilvl w:val="0"/>
          <w:numId w:val="94"/>
        </w:numPr>
        <w:ind w:left="1440"/>
        <w:rPr>
          <w:rFonts w:ascii="Source Sans Pro" w:hAnsi="Source Sans Pro"/>
          <w:color w:val="0000FF"/>
        </w:rPr>
      </w:pPr>
      <w:r w:rsidRPr="0039151C">
        <w:rPr>
          <w:rFonts w:ascii="Source Sans Pro" w:hAnsi="Source Sans Pro"/>
          <w:color w:val="0000FF"/>
          <w:lang w:val="es-US"/>
        </w:rPr>
        <w:t xml:space="preserve">Otro plan de salud de Medicare con o sin cobertura para medicamentos. </w:t>
      </w:r>
    </w:p>
    <w:p w14:paraId="30FCD68F" w14:textId="1278BEFD" w:rsidR="007E464E" w:rsidRPr="0039151C" w:rsidRDefault="00D55E5C" w:rsidP="002A2BF5">
      <w:pPr>
        <w:pStyle w:val="ListBullet"/>
        <w:numPr>
          <w:ilvl w:val="0"/>
          <w:numId w:val="94"/>
        </w:numPr>
        <w:ind w:left="1440"/>
        <w:rPr>
          <w:rFonts w:ascii="Source Sans Pro" w:hAnsi="Source Sans Pro"/>
          <w:color w:val="0000FF"/>
        </w:rPr>
      </w:pPr>
      <w:r w:rsidRPr="0039151C">
        <w:rPr>
          <w:rFonts w:ascii="Source Sans Pro" w:hAnsi="Source Sans Pro"/>
          <w:color w:val="0000FF"/>
          <w:lang w:val="es-US"/>
        </w:rPr>
        <w:t xml:space="preserve">Original Medicare </w:t>
      </w:r>
      <w:r w:rsidRPr="0039151C">
        <w:rPr>
          <w:rFonts w:ascii="Source Sans Pro" w:hAnsi="Source Sans Pro"/>
          <w:i/>
          <w:iCs/>
          <w:color w:val="0000FF"/>
        </w:rPr>
        <w:t>with</w:t>
      </w:r>
      <w:r w:rsidRPr="0039151C">
        <w:rPr>
          <w:rFonts w:ascii="Source Sans Pro" w:hAnsi="Source Sans Pro"/>
          <w:color w:val="0000FF"/>
          <w:lang w:val="es-US"/>
        </w:rPr>
        <w:t xml:space="preserve"> un plan de medicamentos separado de Medicare.</w:t>
      </w:r>
    </w:p>
    <w:p w14:paraId="5720F630" w14:textId="6616205D" w:rsidR="00D55E5C" w:rsidRPr="0039151C" w:rsidRDefault="003212A1" w:rsidP="002A2BF5">
      <w:pPr>
        <w:pStyle w:val="ListBullet"/>
        <w:numPr>
          <w:ilvl w:val="0"/>
          <w:numId w:val="94"/>
        </w:numPr>
        <w:ind w:left="1440"/>
        <w:rPr>
          <w:rFonts w:ascii="Source Sans Pro" w:hAnsi="Source Sans Pro"/>
          <w:color w:val="0000FF"/>
        </w:rPr>
      </w:pPr>
      <w:r w:rsidRPr="0039151C">
        <w:rPr>
          <w:rFonts w:ascii="Source Sans Pro" w:hAnsi="Source Sans Pro"/>
          <w:color w:val="0000FF"/>
          <w:lang w:val="es-US"/>
        </w:rPr>
        <w:t xml:space="preserve">Original Medicare </w:t>
      </w:r>
      <w:r w:rsidRPr="0039151C">
        <w:rPr>
          <w:rFonts w:ascii="Source Sans Pro" w:hAnsi="Source Sans Pro"/>
          <w:i/>
          <w:iCs/>
          <w:color w:val="0000FF"/>
        </w:rPr>
        <w:t>without</w:t>
      </w:r>
      <w:r w:rsidRPr="0039151C">
        <w:rPr>
          <w:rFonts w:ascii="Source Sans Pro" w:hAnsi="Source Sans Pro"/>
          <w:color w:val="0000FF"/>
          <w:lang w:val="es-US"/>
        </w:rPr>
        <w:t xml:space="preserve"> un plan separado de medicamentos de Medicare.</w:t>
      </w:r>
    </w:p>
    <w:p w14:paraId="1917F16A" w14:textId="3A2DEDC3" w:rsidR="00C80A78" w:rsidRPr="0039151C" w:rsidRDefault="00C80A78" w:rsidP="002A2BF5">
      <w:pPr>
        <w:pStyle w:val="ListBullet3"/>
        <w:numPr>
          <w:ilvl w:val="1"/>
          <w:numId w:val="94"/>
        </w:numPr>
        <w:rPr>
          <w:rFonts w:ascii="Source Sans Pro" w:hAnsi="Source Sans Pro"/>
          <w:color w:val="0000FF"/>
        </w:rPr>
      </w:pPr>
      <w:r w:rsidRPr="0039151C">
        <w:rPr>
          <w:rFonts w:ascii="Source Sans Pro" w:hAnsi="Source Sans Pro"/>
          <w:color w:val="0000FF"/>
          <w:lang w:val="es-US"/>
        </w:rPr>
        <w:t>Si elige esta opción, Medicare puede inscribirlo en un plan de medicamentos, a menos que haya optado por no participar de la inscripción automática.</w:t>
      </w:r>
    </w:p>
    <w:p w14:paraId="32E56173" w14:textId="77C5A289" w:rsidR="00D55E5C" w:rsidRPr="0039151C" w:rsidRDefault="00D55E5C" w:rsidP="00795F85">
      <w:pPr>
        <w:spacing w:before="120" w:beforeAutospacing="0" w:after="120" w:afterAutospacing="0"/>
        <w:rPr>
          <w:rFonts w:ascii="Source Sans Pro" w:hAnsi="Source Sans Pro"/>
          <w:color w:val="0000FF"/>
        </w:rPr>
      </w:pPr>
      <w:r w:rsidRPr="0039151C">
        <w:rPr>
          <w:rFonts w:ascii="Source Sans Pro" w:hAnsi="Source Sans Pro"/>
          <w:b/>
          <w:bCs/>
          <w:color w:val="0000FF"/>
          <w:lang w:val="es-US"/>
        </w:rPr>
        <w:t xml:space="preserve">Nota: </w:t>
      </w:r>
      <w:r w:rsidRPr="0039151C">
        <w:rPr>
          <w:rFonts w:ascii="Source Sans Pro" w:hAnsi="Source Sans Pro"/>
          <w:color w:val="0000FF"/>
          <w:lang w:val="es-US"/>
        </w:rPr>
        <w:t>Si cancela su inscripción en una cobertura para medicamentos de Medicare y no tiene otra cobertura acreditable para medicamentos con receta</w:t>
      </w:r>
      <w:bookmarkStart w:id="757" w:name="_Hlk27050863"/>
      <w:r w:rsidRPr="0039151C">
        <w:rPr>
          <w:rFonts w:ascii="Source Sans Pro" w:hAnsi="Source Sans Pro"/>
          <w:color w:val="0000FF"/>
          <w:lang w:val="es-US"/>
        </w:rPr>
        <w:t xml:space="preserve"> durante 63 días consecutivos o más</w:t>
      </w:r>
      <w:bookmarkEnd w:id="757"/>
      <w:r w:rsidRPr="0039151C">
        <w:rPr>
          <w:rFonts w:ascii="Source Sans Pro" w:hAnsi="Source Sans Pro"/>
          <w:color w:val="0000FF"/>
          <w:lang w:val="es-US"/>
        </w:rPr>
        <w:t xml:space="preserve">, es posible que tenga que pagar una multa por inscripción tardía de la Parte D si se inscribe más adelante en un plan de medicamentos de Medicare. </w:t>
      </w:r>
    </w:p>
    <w:p w14:paraId="24D84A87" w14:textId="466C099D" w:rsidR="00D55E5C" w:rsidRPr="0039151C" w:rsidRDefault="00D55E5C" w:rsidP="00061181">
      <w:pPr>
        <w:pStyle w:val="ListBullet"/>
        <w:numPr>
          <w:ilvl w:val="0"/>
          <w:numId w:val="27"/>
        </w:numPr>
        <w:rPr>
          <w:rFonts w:ascii="Source Sans Pro" w:hAnsi="Source Sans Pro"/>
          <w:b/>
          <w:color w:val="0000FF"/>
        </w:rPr>
      </w:pPr>
      <w:r w:rsidRPr="0039151C">
        <w:rPr>
          <w:rFonts w:ascii="Source Sans Pro" w:hAnsi="Source Sans Pro"/>
          <w:b/>
          <w:bCs/>
          <w:color w:val="0000FF"/>
          <w:lang w:val="es-US"/>
        </w:rPr>
        <w:t>Generalmente, su membresía se cancelará</w:t>
      </w:r>
      <w:r w:rsidRPr="0039151C">
        <w:rPr>
          <w:rFonts w:ascii="Source Sans Pro" w:hAnsi="Source Sans Pro"/>
          <w:color w:val="0000FF"/>
          <w:lang w:val="es-US"/>
        </w:rPr>
        <w:t xml:space="preserve"> el primer día del mes después de que recibamos su solicitud para cambiar nuestro plan.]</w:t>
      </w:r>
    </w:p>
    <w:p w14:paraId="18AFD70A" w14:textId="64FE263B" w:rsidR="002E1D1E" w:rsidRPr="0039151C" w:rsidRDefault="002E1D1E" w:rsidP="00BE5724">
      <w:pPr>
        <w:pStyle w:val="Heading3"/>
        <w:rPr>
          <w:rFonts w:ascii="Source Sans Pro" w:hAnsi="Source Sans Pro"/>
        </w:rPr>
      </w:pPr>
      <w:bookmarkStart w:id="758" w:name="_Toc68442510"/>
      <w:bookmarkStart w:id="759" w:name="_Toc228561675"/>
      <w:bookmarkStart w:id="760" w:name="_Toc109316907"/>
      <w:r w:rsidRPr="0039151C">
        <w:rPr>
          <w:rFonts w:ascii="Source Sans Pro" w:hAnsi="Source Sans Pro"/>
          <w:iCs w:val="0"/>
          <w:lang w:val="es-US"/>
        </w:rPr>
        <w:t>Sección 2.2</w:t>
      </w:r>
      <w:r w:rsidRPr="0039151C">
        <w:rPr>
          <w:rFonts w:ascii="Source Sans Pro" w:hAnsi="Source Sans Pro"/>
          <w:iCs w:val="0"/>
          <w:lang w:val="es-US"/>
        </w:rPr>
        <w:tab/>
        <w:t xml:space="preserve">Puede cancelar su membresía durante el Período de inscripción abierta de Medicare </w:t>
      </w:r>
      <w:proofErr w:type="spellStart"/>
      <w:r w:rsidRPr="0039151C">
        <w:rPr>
          <w:rFonts w:ascii="Source Sans Pro" w:hAnsi="Source Sans Pro"/>
          <w:iCs w:val="0"/>
          <w:lang w:val="es-US"/>
        </w:rPr>
        <w:t>Advantage</w:t>
      </w:r>
      <w:bookmarkEnd w:id="758"/>
      <w:bookmarkEnd w:id="759"/>
      <w:bookmarkEnd w:id="760"/>
      <w:proofErr w:type="spellEnd"/>
    </w:p>
    <w:p w14:paraId="2CD964BD" w14:textId="6E72BAC3" w:rsidR="00D55E5C" w:rsidRPr="0039151C" w:rsidRDefault="00D55E5C" w:rsidP="00795F85">
      <w:pPr>
        <w:spacing w:before="240" w:beforeAutospacing="0" w:after="0" w:afterAutospacing="0"/>
        <w:rPr>
          <w:rFonts w:ascii="Source Sans Pro" w:hAnsi="Source Sans Pro"/>
          <w:i/>
          <w:color w:val="0000FF"/>
        </w:rPr>
      </w:pPr>
      <w:r w:rsidRPr="0039151C">
        <w:rPr>
          <w:rFonts w:ascii="Source Sans Pro" w:hAnsi="Source Sans Pro"/>
          <w:i/>
          <w:iCs/>
          <w:color w:val="0000FF"/>
        </w:rPr>
        <w:t>[I-SNPs serving people who meet the definition of institutionalized can delete Section 2.2.]</w:t>
      </w:r>
    </w:p>
    <w:p w14:paraId="2AFA72CA" w14:textId="73E329A8" w:rsidR="002E1D1E" w:rsidRPr="0039151C" w:rsidRDefault="002E1D1E" w:rsidP="00795F85">
      <w:pPr>
        <w:rPr>
          <w:rFonts w:ascii="Source Sans Pro" w:hAnsi="Source Sans Pro"/>
        </w:rPr>
      </w:pPr>
      <w:r w:rsidRPr="0039151C">
        <w:rPr>
          <w:rFonts w:ascii="Source Sans Pro" w:hAnsi="Source Sans Pro"/>
          <w:lang w:val="es-US"/>
        </w:rPr>
        <w:t xml:space="preserve">Tiene la oportunidad de hacer </w:t>
      </w:r>
      <w:r w:rsidRPr="0039151C">
        <w:rPr>
          <w:rFonts w:ascii="Source Sans Pro" w:hAnsi="Source Sans Pro"/>
          <w:i/>
          <w:iCs/>
          <w:lang w:val="es-US"/>
        </w:rPr>
        <w:t>un</w:t>
      </w:r>
      <w:r w:rsidRPr="0039151C">
        <w:rPr>
          <w:rFonts w:ascii="Source Sans Pro" w:hAnsi="Source Sans Pro"/>
          <w:lang w:val="es-US"/>
        </w:rPr>
        <w:t xml:space="preserve"> cambio en su cobertura médica durante el </w:t>
      </w:r>
      <w:r w:rsidRPr="0039151C">
        <w:rPr>
          <w:rFonts w:ascii="Source Sans Pro" w:hAnsi="Source Sans Pro"/>
          <w:b/>
          <w:bCs/>
          <w:lang w:val="es-US"/>
        </w:rPr>
        <w:t xml:space="preserve">Período de inscripción abierta de Medicare </w:t>
      </w:r>
      <w:proofErr w:type="spellStart"/>
      <w:r w:rsidRPr="0039151C">
        <w:rPr>
          <w:rFonts w:ascii="Source Sans Pro" w:hAnsi="Source Sans Pro"/>
          <w:b/>
          <w:bCs/>
          <w:lang w:val="es-US"/>
        </w:rPr>
        <w:t>Advantage</w:t>
      </w:r>
      <w:proofErr w:type="spellEnd"/>
      <w:r w:rsidRPr="0039151C">
        <w:rPr>
          <w:rFonts w:ascii="Source Sans Pro" w:hAnsi="Source Sans Pro"/>
          <w:lang w:val="es-US"/>
        </w:rPr>
        <w:t xml:space="preserve"> cada año.</w:t>
      </w:r>
    </w:p>
    <w:p w14:paraId="651277D6" w14:textId="0BC3DDA1" w:rsidR="002E1D1E" w:rsidRPr="0039151C" w:rsidRDefault="007E464E" w:rsidP="00061181">
      <w:pPr>
        <w:pStyle w:val="ListBullet"/>
        <w:numPr>
          <w:ilvl w:val="0"/>
          <w:numId w:val="27"/>
        </w:numPr>
        <w:rPr>
          <w:rFonts w:ascii="Source Sans Pro" w:hAnsi="Source Sans Pro"/>
        </w:rPr>
      </w:pPr>
      <w:r w:rsidRPr="0039151C">
        <w:rPr>
          <w:rStyle w:val="Strong"/>
          <w:rFonts w:ascii="Source Sans Pro" w:hAnsi="Source Sans Pro"/>
          <w:lang w:val="es-US"/>
        </w:rPr>
        <w:lastRenderedPageBreak/>
        <w:t xml:space="preserve">El Período de inscripción abierta de Medicare </w:t>
      </w:r>
      <w:proofErr w:type="spellStart"/>
      <w:r w:rsidRPr="0039151C">
        <w:rPr>
          <w:rStyle w:val="Strong"/>
          <w:rFonts w:ascii="Source Sans Pro" w:hAnsi="Source Sans Pro"/>
          <w:lang w:val="es-US"/>
        </w:rPr>
        <w:t>Advantage</w:t>
      </w:r>
      <w:proofErr w:type="spellEnd"/>
      <w:r w:rsidRPr="0039151C">
        <w:rPr>
          <w:rStyle w:val="Strong"/>
          <w:rFonts w:ascii="Source Sans Pro" w:hAnsi="Source Sans Pro"/>
          <w:b w:val="0"/>
          <w:bCs w:val="0"/>
          <w:lang w:val="es-US"/>
        </w:rPr>
        <w:t xml:space="preserve"> es</w:t>
      </w:r>
      <w:r w:rsidRPr="0039151C">
        <w:rPr>
          <w:rFonts w:ascii="Source Sans Pro" w:hAnsi="Source Sans Pro"/>
          <w:lang w:val="es-US"/>
        </w:rPr>
        <w:t xml:space="preserve"> del 1 de enero al 31 de marzo y también para los nuevos beneficiarios de Medicare que están inscritos en un plan de MA, desde el mes en que tienen derecho a la Parte A y la Parte B hasta el último día del tercer mes en que tienen derecho. </w:t>
      </w:r>
    </w:p>
    <w:p w14:paraId="0B139672" w14:textId="7FD34860" w:rsidR="00CD2CEF" w:rsidRPr="0039151C" w:rsidRDefault="007E464E" w:rsidP="00061181">
      <w:pPr>
        <w:pStyle w:val="ListBullet"/>
        <w:numPr>
          <w:ilvl w:val="0"/>
          <w:numId w:val="27"/>
        </w:numPr>
        <w:rPr>
          <w:rFonts w:ascii="Source Sans Pro" w:hAnsi="Source Sans Pro"/>
        </w:rPr>
      </w:pPr>
      <w:r w:rsidRPr="0039151C">
        <w:rPr>
          <w:rStyle w:val="Strong"/>
          <w:rFonts w:ascii="Source Sans Pro" w:hAnsi="Source Sans Pro"/>
          <w:lang w:val="es-US"/>
        </w:rPr>
        <w:t xml:space="preserve">Durante el Período de inscripción abierta de Medicare </w:t>
      </w:r>
      <w:proofErr w:type="spellStart"/>
      <w:r w:rsidRPr="0039151C">
        <w:rPr>
          <w:rStyle w:val="Strong"/>
          <w:rFonts w:ascii="Source Sans Pro" w:hAnsi="Source Sans Pro"/>
          <w:lang w:val="es-US"/>
        </w:rPr>
        <w:t>Advantage</w:t>
      </w:r>
      <w:proofErr w:type="spellEnd"/>
      <w:r w:rsidRPr="0039151C">
        <w:rPr>
          <w:rFonts w:ascii="Source Sans Pro" w:hAnsi="Source Sans Pro"/>
          <w:lang w:val="es-US"/>
        </w:rPr>
        <w:t xml:space="preserve"> usted puede realizar lo siguiente</w:t>
      </w:r>
      <w:r w:rsidRPr="0039151C">
        <w:rPr>
          <w:lang w:val="es-US"/>
        </w:rPr>
        <w:t>:</w:t>
      </w:r>
      <w:r w:rsidRPr="0039151C">
        <w:rPr>
          <w:rFonts w:ascii="Source Sans Pro" w:hAnsi="Source Sans Pro"/>
          <w:lang w:val="es-US"/>
        </w:rPr>
        <w:t xml:space="preserve"> </w:t>
      </w:r>
    </w:p>
    <w:p w14:paraId="1F4FF076" w14:textId="70FBE804" w:rsidR="00CD2CEF" w:rsidRPr="0039151C" w:rsidRDefault="00CD2CEF" w:rsidP="00061181">
      <w:pPr>
        <w:pStyle w:val="ListBullet"/>
        <w:numPr>
          <w:ilvl w:val="1"/>
          <w:numId w:val="30"/>
        </w:numPr>
        <w:rPr>
          <w:rFonts w:ascii="Source Sans Pro" w:hAnsi="Source Sans Pro"/>
        </w:rPr>
      </w:pPr>
      <w:r w:rsidRPr="0039151C">
        <w:rPr>
          <w:rFonts w:ascii="Source Sans Pro" w:hAnsi="Source Sans Pro"/>
          <w:lang w:val="es-US"/>
        </w:rPr>
        <w:t xml:space="preserve">Cambiar a otro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con o sin cobertura para medicamentos. </w:t>
      </w:r>
    </w:p>
    <w:p w14:paraId="108C3F63" w14:textId="2698B133" w:rsidR="002E1D1E" w:rsidRPr="0039151C" w:rsidDel="00181627" w:rsidRDefault="00CD2CEF" w:rsidP="00061181">
      <w:pPr>
        <w:pStyle w:val="ListBullet"/>
        <w:numPr>
          <w:ilvl w:val="1"/>
          <w:numId w:val="30"/>
        </w:numPr>
        <w:rPr>
          <w:rFonts w:ascii="Source Sans Pro" w:hAnsi="Source Sans Pro"/>
        </w:rPr>
      </w:pPr>
      <w:r w:rsidRPr="0039151C">
        <w:rPr>
          <w:rFonts w:ascii="Source Sans Pro" w:hAnsi="Source Sans Pro"/>
          <w:lang w:val="es-US"/>
        </w:rPr>
        <w:t xml:space="preserve">Cancelar su inscripción en nuestro plan y obtener cobertura a través de Original Medicare. Si elige cambiar a Original Medicare en este período, también puede inscribirse en un plan de medicamentos separado de Medicare en ese mismo momento. </w:t>
      </w:r>
    </w:p>
    <w:p w14:paraId="6F6868FE" w14:textId="0ED6DF3B" w:rsidR="002E1D1E" w:rsidRPr="0039151C" w:rsidRDefault="002E1D1E" w:rsidP="002A2BF5">
      <w:pPr>
        <w:pStyle w:val="ListBullet"/>
        <w:numPr>
          <w:ilvl w:val="0"/>
          <w:numId w:val="159"/>
        </w:numPr>
        <w:rPr>
          <w:rFonts w:ascii="Source Sans Pro" w:hAnsi="Source Sans Pro"/>
          <w:b/>
        </w:rPr>
      </w:pPr>
      <w:r w:rsidRPr="0039151C">
        <w:rPr>
          <w:rFonts w:ascii="Source Sans Pro" w:hAnsi="Source Sans Pro"/>
          <w:b/>
          <w:bCs/>
          <w:lang w:val="es-US"/>
        </w:rPr>
        <w:t>Su membresía se cancelará</w:t>
      </w:r>
      <w:r w:rsidRPr="0039151C">
        <w:rPr>
          <w:rFonts w:ascii="Source Sans Pro" w:hAnsi="Source Sans Pro"/>
          <w:lang w:val="es-US"/>
        </w:rPr>
        <w:t xml:space="preserve"> el primer día del mes después de que se inscriba en un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diferente o que recibamos su solicitud de cambio a Original Medicare. Si también elige inscribirse en un plan de medicamentos de Medicare, su membresía en el plan de medicamentos comenzará el primer día del mes después de que el plan de medicamentos reciba su solicitud de inscripción.</w:t>
      </w:r>
    </w:p>
    <w:p w14:paraId="1390C2AD" w14:textId="758E0BA0" w:rsidR="002E1D1E" w:rsidRPr="0039151C" w:rsidRDefault="002E1D1E" w:rsidP="00BE5724">
      <w:pPr>
        <w:pStyle w:val="Heading3"/>
        <w:rPr>
          <w:rFonts w:ascii="Source Sans Pro" w:hAnsi="Source Sans Pro" w:cs="Arial"/>
        </w:rPr>
      </w:pPr>
      <w:bookmarkStart w:id="761" w:name="_Toc68442511"/>
      <w:bookmarkStart w:id="762" w:name="_Toc228561676"/>
      <w:bookmarkStart w:id="763" w:name="_Toc109316908"/>
      <w:r w:rsidRPr="0039151C">
        <w:rPr>
          <w:rFonts w:ascii="Source Sans Pro" w:hAnsi="Source Sans Pro"/>
          <w:iCs w:val="0"/>
          <w:lang w:val="es-US"/>
        </w:rPr>
        <w:t>Sección 2.3</w:t>
      </w:r>
      <w:r w:rsidRPr="0039151C">
        <w:rPr>
          <w:rFonts w:ascii="Source Sans Pro" w:hAnsi="Source Sans Pro"/>
          <w:iCs w:val="0"/>
          <w:lang w:val="es-US"/>
        </w:rPr>
        <w:tab/>
        <w:t>En ciertas situaciones, puede cancelar su membresía durante un Período de inscripción especial</w:t>
      </w:r>
      <w:bookmarkEnd w:id="761"/>
      <w:bookmarkEnd w:id="762"/>
      <w:bookmarkEnd w:id="763"/>
    </w:p>
    <w:p w14:paraId="338917A1" w14:textId="36AF8408" w:rsidR="00D55E5C" w:rsidRPr="0039151C" w:rsidRDefault="00D55E5C" w:rsidP="00795F85">
      <w:pPr>
        <w:spacing w:before="240" w:beforeAutospacing="0" w:after="0" w:afterAutospacing="0"/>
        <w:rPr>
          <w:rFonts w:ascii="Source Sans Pro" w:hAnsi="Source Sans Pro"/>
          <w:i/>
          <w:color w:val="0000FF"/>
        </w:rPr>
      </w:pPr>
      <w:r w:rsidRPr="0039151C">
        <w:rPr>
          <w:rFonts w:ascii="Source Sans Pro" w:hAnsi="Source Sans Pro"/>
          <w:i/>
          <w:iCs/>
          <w:color w:val="0000FF"/>
        </w:rPr>
        <w:t>[I-SNPs serving people who meet the definition of institutionalized can delete Section 2.3.]</w:t>
      </w:r>
    </w:p>
    <w:p w14:paraId="2D5C387B" w14:textId="7875DA80" w:rsidR="002E1D1E" w:rsidRPr="0039151C" w:rsidRDefault="002E1D1E" w:rsidP="00795F85">
      <w:pPr>
        <w:rPr>
          <w:rFonts w:ascii="Source Sans Pro" w:hAnsi="Source Sans Pro"/>
        </w:rPr>
      </w:pPr>
      <w:r w:rsidRPr="0039151C">
        <w:rPr>
          <w:rFonts w:ascii="Source Sans Pro" w:hAnsi="Source Sans Pro"/>
          <w:lang w:val="es-US"/>
        </w:rPr>
        <w:t xml:space="preserve">En determinadas situaciones, los miembros de </w:t>
      </w:r>
      <w:r w:rsidRPr="0039151C">
        <w:rPr>
          <w:rFonts w:ascii="Source Sans Pro" w:hAnsi="Source Sans Pro"/>
          <w:i/>
          <w:iCs/>
          <w:color w:val="0000FF"/>
        </w:rPr>
        <w:t>[insert 2026 plan name]</w:t>
      </w:r>
      <w:r w:rsidRPr="0039151C">
        <w:rPr>
          <w:rFonts w:ascii="Source Sans Pro" w:hAnsi="Source Sans Pro"/>
          <w:color w:val="0000FF"/>
          <w:lang w:val="es-US"/>
        </w:rPr>
        <w:t xml:space="preserve"> </w:t>
      </w:r>
      <w:r w:rsidRPr="0039151C">
        <w:rPr>
          <w:rFonts w:ascii="Source Sans Pro" w:hAnsi="Source Sans Pro"/>
          <w:lang w:val="es-US"/>
        </w:rPr>
        <w:t xml:space="preserve">pueden ser elegibles para cancelar su membresía en otro momento del año. Esto se conoce como </w:t>
      </w:r>
      <w:r w:rsidRPr="0039151C">
        <w:rPr>
          <w:rFonts w:ascii="Source Sans Pro" w:hAnsi="Source Sans Pro"/>
          <w:b/>
          <w:bCs/>
          <w:lang w:val="es-US"/>
        </w:rPr>
        <w:t>Período de inscripción especial</w:t>
      </w:r>
      <w:r w:rsidRPr="0039151C">
        <w:rPr>
          <w:rFonts w:ascii="Source Sans Pro" w:hAnsi="Source Sans Pro"/>
          <w:lang w:val="es-US"/>
        </w:rPr>
        <w:t>.</w:t>
      </w:r>
    </w:p>
    <w:p w14:paraId="45EF9AFA" w14:textId="5F3DB26D" w:rsidR="002E1D1E" w:rsidRPr="0039151C" w:rsidRDefault="007E464E" w:rsidP="00CB5ED0">
      <w:pPr>
        <w:pStyle w:val="ListBullet"/>
        <w:rPr>
          <w:rFonts w:ascii="Source Sans Pro" w:hAnsi="Source Sans Pro"/>
        </w:rPr>
      </w:pPr>
      <w:r w:rsidRPr="0039151C">
        <w:rPr>
          <w:rFonts w:ascii="Source Sans Pro" w:hAnsi="Source Sans Pro"/>
          <w:b/>
          <w:bCs/>
          <w:lang w:val="es-US"/>
        </w:rPr>
        <w:t>Puede ser elegible para cancelar su membresía durante el Período de inscripción especial</w:t>
      </w:r>
      <w:r w:rsidRPr="0039151C">
        <w:rPr>
          <w:rFonts w:ascii="Source Sans Pro" w:hAnsi="Source Sans Pro"/>
          <w:lang w:val="es-US"/>
        </w:rPr>
        <w:t xml:space="preserve"> si alguna de las siguientes situaciones aplica a usted. Estos son solo ejemplos. Para obtener la lista completa, puede comunicarse con el plan, llamar a Medicare o visitar </w:t>
      </w:r>
      <w:hyperlink r:id="rId77" w:history="1">
        <w:r w:rsidRPr="0039151C">
          <w:rPr>
            <w:rStyle w:val="Hyperlink"/>
            <w:rFonts w:ascii="Source Sans Pro" w:hAnsi="Source Sans Pro"/>
            <w:lang w:val="es-US"/>
          </w:rPr>
          <w:t>www.Medicare.gov</w:t>
        </w:r>
      </w:hyperlink>
      <w:hyperlink r:id="rId78" w:history="1"/>
      <w:r w:rsidRPr="0039151C">
        <w:rPr>
          <w:rFonts w:ascii="Source Sans Pro" w:hAnsi="Source Sans Pro"/>
          <w:lang w:val="es-US"/>
        </w:rPr>
        <w:t>.</w:t>
      </w:r>
    </w:p>
    <w:p w14:paraId="14194FED" w14:textId="3DC07A37" w:rsidR="002E1D1E" w:rsidRPr="0039151C" w:rsidRDefault="002E1D1E" w:rsidP="002A2BF5">
      <w:pPr>
        <w:pStyle w:val="ListBullet"/>
        <w:numPr>
          <w:ilvl w:val="0"/>
          <w:numId w:val="159"/>
        </w:numPr>
        <w:rPr>
          <w:rFonts w:ascii="Source Sans Pro" w:hAnsi="Source Sans Pro"/>
        </w:rPr>
      </w:pPr>
      <w:r w:rsidRPr="0039151C">
        <w:rPr>
          <w:rFonts w:ascii="Source Sans Pro" w:hAnsi="Source Sans Pro"/>
          <w:lang w:val="es-US"/>
        </w:rPr>
        <w:t>En general, cuando se muda.</w:t>
      </w:r>
    </w:p>
    <w:p w14:paraId="2A1BE82D" w14:textId="3BEB4F75" w:rsidR="00535A9C" w:rsidRPr="0039151C" w:rsidRDefault="00535A9C" w:rsidP="002A2BF5">
      <w:pPr>
        <w:pStyle w:val="ListBullet"/>
        <w:numPr>
          <w:ilvl w:val="0"/>
          <w:numId w:val="159"/>
        </w:numPr>
        <w:rPr>
          <w:rFonts w:ascii="Source Sans Pro" w:hAnsi="Source Sans Pro"/>
        </w:rPr>
      </w:pPr>
      <w:r w:rsidRPr="0039151C">
        <w:rPr>
          <w:rFonts w:ascii="Source Sans Pro" w:hAnsi="Source Sans Pro"/>
          <w:i/>
          <w:iCs/>
          <w:color w:val="0000FF"/>
        </w:rPr>
        <w:t>[Revise bullet to use state-specific name, if applicable]</w:t>
      </w:r>
      <w:r w:rsidRPr="0039151C">
        <w:rPr>
          <w:rFonts w:ascii="Source Sans Pro" w:hAnsi="Source Sans Pro"/>
          <w:lang w:val="es-US"/>
        </w:rPr>
        <w:t xml:space="preserve"> Si tiene Medicaid.</w:t>
      </w:r>
    </w:p>
    <w:p w14:paraId="0BA6DF37" w14:textId="707DE2F3" w:rsidR="002E1D1E" w:rsidRPr="0039151C" w:rsidRDefault="002E1D1E" w:rsidP="002A2BF5">
      <w:pPr>
        <w:pStyle w:val="ListBullet"/>
        <w:numPr>
          <w:ilvl w:val="0"/>
          <w:numId w:val="159"/>
        </w:numPr>
        <w:rPr>
          <w:rFonts w:ascii="Source Sans Pro" w:hAnsi="Source Sans Pro"/>
        </w:rPr>
      </w:pPr>
      <w:r w:rsidRPr="0039151C">
        <w:rPr>
          <w:rFonts w:ascii="Source Sans Pro" w:hAnsi="Source Sans Pro"/>
          <w:lang w:val="es-US"/>
        </w:rPr>
        <w:t>Si es elegible para recibir Ayuda adicional para pagar la cobertura para medicamentos de Medicare.</w:t>
      </w:r>
    </w:p>
    <w:p w14:paraId="1BCE04CB" w14:textId="1AC2B4D6" w:rsidR="0083423A" w:rsidRPr="0039151C" w:rsidRDefault="0083423A" w:rsidP="002A2BF5">
      <w:pPr>
        <w:pStyle w:val="ListBullet"/>
        <w:numPr>
          <w:ilvl w:val="0"/>
          <w:numId w:val="159"/>
        </w:numPr>
        <w:rPr>
          <w:rFonts w:ascii="Source Sans Pro" w:hAnsi="Source Sans Pro"/>
        </w:rPr>
      </w:pPr>
      <w:r w:rsidRPr="0039151C">
        <w:rPr>
          <w:rFonts w:ascii="Source Sans Pro" w:hAnsi="Source Sans Pro"/>
          <w:lang w:val="es-US"/>
        </w:rPr>
        <w:t>Si rompemos nuestro contrato con usted.</w:t>
      </w:r>
    </w:p>
    <w:p w14:paraId="499AA1FC" w14:textId="02455DF2" w:rsidR="002E1D1E" w:rsidRPr="0039151C" w:rsidRDefault="002E1D1E" w:rsidP="002A2BF5">
      <w:pPr>
        <w:pStyle w:val="ListBullet"/>
        <w:numPr>
          <w:ilvl w:val="0"/>
          <w:numId w:val="159"/>
        </w:numPr>
        <w:rPr>
          <w:rFonts w:ascii="Source Sans Pro" w:hAnsi="Source Sans Pro"/>
        </w:rPr>
      </w:pPr>
      <w:r w:rsidRPr="0039151C">
        <w:rPr>
          <w:rFonts w:ascii="Source Sans Pro" w:hAnsi="Source Sans Pro"/>
          <w:lang w:val="es-US"/>
        </w:rPr>
        <w:t>Si está recibiendo atención en una institución, como un centro de cuidados o un hospital de atención a largo plazo (</w:t>
      </w:r>
      <w:r w:rsidRPr="00587749">
        <w:rPr>
          <w:rFonts w:ascii="Source Sans Pro" w:hAnsi="Source Sans Pro"/>
          <w:i/>
          <w:lang w:val="es-US"/>
        </w:rPr>
        <w:t>Long-</w:t>
      </w:r>
      <w:proofErr w:type="spellStart"/>
      <w:r w:rsidRPr="00587749">
        <w:rPr>
          <w:rFonts w:ascii="Source Sans Pro" w:hAnsi="Source Sans Pro"/>
          <w:i/>
          <w:lang w:val="es-US"/>
        </w:rPr>
        <w:t>Term</w:t>
      </w:r>
      <w:proofErr w:type="spellEnd"/>
      <w:r w:rsidRPr="00587749">
        <w:rPr>
          <w:rFonts w:ascii="Source Sans Pro" w:hAnsi="Source Sans Pro"/>
          <w:i/>
          <w:lang w:val="es-US"/>
        </w:rPr>
        <w:t xml:space="preserve"> Care</w:t>
      </w:r>
      <w:r w:rsidRPr="0039151C">
        <w:rPr>
          <w:rFonts w:ascii="Source Sans Pro" w:hAnsi="Source Sans Pro"/>
          <w:lang w:val="es-US"/>
        </w:rPr>
        <w:t>, LTC).</w:t>
      </w:r>
    </w:p>
    <w:p w14:paraId="4C4509E7" w14:textId="4F58E9C4" w:rsidR="00535A9C" w:rsidRPr="0039151C" w:rsidRDefault="00535A9C" w:rsidP="002A2BF5">
      <w:pPr>
        <w:pStyle w:val="ListBullet"/>
        <w:numPr>
          <w:ilvl w:val="0"/>
          <w:numId w:val="159"/>
        </w:numPr>
        <w:rPr>
          <w:rFonts w:ascii="Source Sans Pro" w:hAnsi="Source Sans Pro"/>
        </w:rPr>
      </w:pPr>
      <w:r w:rsidRPr="0039151C">
        <w:rPr>
          <w:rFonts w:ascii="Source Sans Pro" w:hAnsi="Source Sans Pro"/>
          <w:color w:val="0000FF"/>
          <w:lang w:val="es-US"/>
        </w:rPr>
        <w:lastRenderedPageBreak/>
        <w:t>[</w:t>
      </w:r>
      <w:r w:rsidRPr="0039151C">
        <w:rPr>
          <w:rFonts w:ascii="Source Sans Pro" w:hAnsi="Source Sans Pro"/>
          <w:i/>
          <w:iCs/>
          <w:color w:val="0000FF"/>
        </w:rPr>
        <w:t xml:space="preserve">Plans in states with PACE, insert: </w:t>
      </w:r>
      <w:r w:rsidRPr="0039151C">
        <w:rPr>
          <w:rFonts w:ascii="Source Sans Pro" w:hAnsi="Source Sans Pro"/>
          <w:color w:val="0000FF"/>
          <w:lang w:val="es-US"/>
        </w:rPr>
        <w:t>Si está inscrito en el Programa de atención integral para las personas de edad avanzada (</w:t>
      </w:r>
      <w:proofErr w:type="spellStart"/>
      <w:r w:rsidRPr="008E2586">
        <w:rPr>
          <w:rFonts w:ascii="Source Sans Pro" w:hAnsi="Source Sans Pro"/>
          <w:i/>
          <w:color w:val="0000FF"/>
          <w:lang w:val="es-US"/>
        </w:rPr>
        <w:t>Program</w:t>
      </w:r>
      <w:proofErr w:type="spellEnd"/>
      <w:r w:rsidRPr="008E2586">
        <w:rPr>
          <w:rFonts w:ascii="Source Sans Pro" w:hAnsi="Source Sans Pro"/>
          <w:i/>
          <w:color w:val="0000FF"/>
          <w:lang w:val="es-US"/>
        </w:rPr>
        <w:t xml:space="preserve"> </w:t>
      </w:r>
      <w:proofErr w:type="spellStart"/>
      <w:r w:rsidRPr="008E2586">
        <w:rPr>
          <w:rFonts w:ascii="Source Sans Pro" w:hAnsi="Source Sans Pro"/>
          <w:i/>
          <w:color w:val="0000FF"/>
          <w:lang w:val="es-US"/>
        </w:rPr>
        <w:t>of</w:t>
      </w:r>
      <w:proofErr w:type="spellEnd"/>
      <w:r w:rsidRPr="008E2586">
        <w:rPr>
          <w:rFonts w:ascii="Source Sans Pro" w:hAnsi="Source Sans Pro"/>
          <w:i/>
          <w:color w:val="0000FF"/>
          <w:lang w:val="es-US"/>
        </w:rPr>
        <w:t xml:space="preserve"> </w:t>
      </w:r>
      <w:proofErr w:type="spellStart"/>
      <w:r w:rsidRPr="008E2586">
        <w:rPr>
          <w:rFonts w:ascii="Source Sans Pro" w:hAnsi="Source Sans Pro"/>
          <w:i/>
          <w:color w:val="0000FF"/>
          <w:lang w:val="es-US"/>
        </w:rPr>
        <w:t>All</w:t>
      </w:r>
      <w:proofErr w:type="spellEnd"/>
      <w:r w:rsidRPr="008E2586">
        <w:rPr>
          <w:rFonts w:ascii="Source Sans Pro" w:hAnsi="Source Sans Pro"/>
          <w:i/>
          <w:color w:val="0000FF"/>
          <w:lang w:val="es-US"/>
        </w:rPr>
        <w:t xml:space="preserve">-inclusive Care </w:t>
      </w:r>
      <w:proofErr w:type="spellStart"/>
      <w:r w:rsidRPr="008E2586">
        <w:rPr>
          <w:rFonts w:ascii="Source Sans Pro" w:hAnsi="Source Sans Pro"/>
          <w:i/>
          <w:color w:val="0000FF"/>
          <w:lang w:val="es-US"/>
        </w:rPr>
        <w:t>for</w:t>
      </w:r>
      <w:proofErr w:type="spellEnd"/>
      <w:r w:rsidRPr="008E2586">
        <w:rPr>
          <w:rFonts w:ascii="Source Sans Pro" w:hAnsi="Source Sans Pro"/>
          <w:i/>
          <w:color w:val="0000FF"/>
          <w:lang w:val="es-US"/>
        </w:rPr>
        <w:t xml:space="preserve"> </w:t>
      </w:r>
      <w:proofErr w:type="spellStart"/>
      <w:r w:rsidRPr="008E2586">
        <w:rPr>
          <w:rFonts w:ascii="Source Sans Pro" w:hAnsi="Source Sans Pro"/>
          <w:i/>
          <w:color w:val="0000FF"/>
          <w:lang w:val="es-US"/>
        </w:rPr>
        <w:t>the</w:t>
      </w:r>
      <w:proofErr w:type="spellEnd"/>
      <w:r w:rsidRPr="008E2586">
        <w:rPr>
          <w:rFonts w:ascii="Source Sans Pro" w:hAnsi="Source Sans Pro"/>
          <w:i/>
          <w:color w:val="0000FF"/>
          <w:lang w:val="es-US"/>
        </w:rPr>
        <w:t xml:space="preserve"> </w:t>
      </w:r>
      <w:proofErr w:type="spellStart"/>
      <w:r w:rsidRPr="008E2586">
        <w:rPr>
          <w:rFonts w:ascii="Source Sans Pro" w:hAnsi="Source Sans Pro"/>
          <w:i/>
          <w:color w:val="0000FF"/>
          <w:lang w:val="es-US"/>
        </w:rPr>
        <w:t>Elderly</w:t>
      </w:r>
      <w:proofErr w:type="spellEnd"/>
      <w:r w:rsidRPr="0039151C">
        <w:rPr>
          <w:rFonts w:ascii="Source Sans Pro" w:hAnsi="Source Sans Pro"/>
          <w:color w:val="0000FF"/>
          <w:lang w:val="es-US"/>
        </w:rPr>
        <w:t>, PACE).]</w:t>
      </w:r>
    </w:p>
    <w:p w14:paraId="39EB1957" w14:textId="33604658" w:rsidR="00A6798F" w:rsidRPr="0039151C" w:rsidRDefault="00A6798F" w:rsidP="002A2BF5">
      <w:pPr>
        <w:pStyle w:val="ListBullet"/>
        <w:numPr>
          <w:ilvl w:val="0"/>
          <w:numId w:val="159"/>
        </w:numPr>
        <w:rPr>
          <w:rFonts w:ascii="Source Sans Pro" w:hAnsi="Source Sans Pro"/>
        </w:rPr>
      </w:pPr>
      <w:r w:rsidRPr="0039151C">
        <w:rPr>
          <w:rFonts w:ascii="Source Sans Pro" w:hAnsi="Source Sans Pro"/>
          <w:b/>
          <w:bCs/>
          <w:lang w:val="es-US"/>
        </w:rPr>
        <w:t>Nota:</w:t>
      </w:r>
      <w:r w:rsidRPr="0039151C">
        <w:rPr>
          <w:rFonts w:ascii="Source Sans Pro" w:hAnsi="Source Sans Pro"/>
          <w:lang w:val="es-US"/>
        </w:rPr>
        <w:t xml:space="preserve"> Si está inscrito en un programa de administración de medicamentos, quizás no pueda cambiarse de plan. La Sección 10 del Capítulo 5 le proporciona más detalles sobre los programas de administración de medicamentos.</w:t>
      </w:r>
    </w:p>
    <w:p w14:paraId="0F99B617" w14:textId="6987185A" w:rsidR="002E1D1E" w:rsidRPr="0039151C" w:rsidRDefault="007B2395" w:rsidP="00CB5ED0">
      <w:pPr>
        <w:pStyle w:val="ListBullet"/>
        <w:ind w:left="360" w:hanging="360"/>
        <w:rPr>
          <w:rFonts w:ascii="Source Sans Pro" w:hAnsi="Source Sans Pro"/>
        </w:rPr>
      </w:pPr>
      <w:r w:rsidRPr="0039151C">
        <w:rPr>
          <w:rFonts w:ascii="Source Sans Pro" w:hAnsi="Source Sans Pro"/>
          <w:b/>
          <w:bCs/>
          <w:lang w:val="es-US"/>
        </w:rPr>
        <w:t>Los períodos de tiempo de inscripción varían</w:t>
      </w:r>
      <w:r w:rsidRPr="0039151C">
        <w:rPr>
          <w:rFonts w:ascii="Source Sans Pro" w:hAnsi="Source Sans Pro"/>
          <w:lang w:val="es-US"/>
        </w:rPr>
        <w:t xml:space="preserve"> según cada caso. </w:t>
      </w:r>
    </w:p>
    <w:p w14:paraId="1A910EDA" w14:textId="6219F1E8" w:rsidR="00F561E2" w:rsidRPr="0039151C" w:rsidRDefault="00C57B9B" w:rsidP="00CB5ED0">
      <w:pPr>
        <w:pStyle w:val="ListBullet"/>
        <w:rPr>
          <w:rFonts w:ascii="Source Sans Pro" w:hAnsi="Source Sans Pro"/>
        </w:rPr>
      </w:pPr>
      <w:r w:rsidRPr="0039151C">
        <w:rPr>
          <w:rFonts w:ascii="Source Sans Pro" w:hAnsi="Source Sans Pro"/>
          <w:b/>
          <w:bCs/>
          <w:lang w:val="es-US"/>
        </w:rPr>
        <w:t>Para saber si es elegible para un Período de inscripción especial</w:t>
      </w:r>
      <w:r w:rsidRPr="0039151C">
        <w:rPr>
          <w:rFonts w:ascii="Source Sans Pro" w:hAnsi="Source Sans Pro"/>
          <w:lang w:val="es-US"/>
        </w:rPr>
        <w:t>, llame a Medicare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 xml:space="preserve">048. Si es elegible para cancelar su membresía debido a una situación especial, puede elegir cambiar tanto su cobertura de salud como su cobertura para medicamentos de Medicare. Puede elegir entre lo siguiente: </w:t>
      </w:r>
    </w:p>
    <w:p w14:paraId="5E282AEC" w14:textId="3A31422B" w:rsidR="002E1D1E" w:rsidRPr="0039151C" w:rsidRDefault="002E1D1E" w:rsidP="002A2BF5">
      <w:pPr>
        <w:pStyle w:val="ListBullet"/>
        <w:numPr>
          <w:ilvl w:val="0"/>
          <w:numId w:val="160"/>
        </w:numPr>
        <w:rPr>
          <w:rFonts w:ascii="Source Sans Pro" w:hAnsi="Source Sans Pro"/>
        </w:rPr>
      </w:pPr>
      <w:r w:rsidRPr="0039151C">
        <w:rPr>
          <w:rFonts w:ascii="Source Sans Pro" w:hAnsi="Source Sans Pro"/>
          <w:lang w:val="es-US"/>
        </w:rPr>
        <w:t>Otro plan de salud de Medicare con o sin cobertura para medicamentos.</w:t>
      </w:r>
    </w:p>
    <w:p w14:paraId="46039958" w14:textId="380A4069" w:rsidR="002E1D1E" w:rsidRPr="0039151C" w:rsidRDefault="002E1D1E" w:rsidP="002A2BF5">
      <w:pPr>
        <w:pStyle w:val="ListBullet"/>
        <w:numPr>
          <w:ilvl w:val="0"/>
          <w:numId w:val="160"/>
        </w:numPr>
        <w:rPr>
          <w:rFonts w:ascii="Source Sans Pro" w:hAnsi="Source Sans Pro"/>
        </w:rPr>
      </w:pPr>
      <w:r w:rsidRPr="0039151C">
        <w:rPr>
          <w:rFonts w:ascii="Source Sans Pro" w:hAnsi="Source Sans Pro"/>
          <w:lang w:val="es-US"/>
        </w:rPr>
        <w:t xml:space="preserve">Original Medicare </w:t>
      </w:r>
      <w:r w:rsidRPr="0039151C">
        <w:rPr>
          <w:rFonts w:ascii="Source Sans Pro" w:hAnsi="Source Sans Pro"/>
          <w:i/>
          <w:iCs/>
          <w:lang w:val="es-US"/>
        </w:rPr>
        <w:t>con</w:t>
      </w:r>
      <w:r w:rsidRPr="0039151C">
        <w:rPr>
          <w:rFonts w:ascii="Source Sans Pro" w:hAnsi="Source Sans Pro"/>
          <w:lang w:val="es-US"/>
        </w:rPr>
        <w:t xml:space="preserve"> un plan de medicamentos separado de Medicare.</w:t>
      </w:r>
    </w:p>
    <w:p w14:paraId="131E973E" w14:textId="43F5B882" w:rsidR="002E1D1E" w:rsidRPr="0039151C" w:rsidRDefault="002E1D1E" w:rsidP="002A2BF5">
      <w:pPr>
        <w:pStyle w:val="ListBullet2"/>
        <w:numPr>
          <w:ilvl w:val="0"/>
          <w:numId w:val="160"/>
        </w:numPr>
        <w:rPr>
          <w:rFonts w:ascii="Source Sans Pro" w:hAnsi="Source Sans Pro"/>
        </w:rPr>
      </w:pPr>
      <w:r w:rsidRPr="0039151C">
        <w:rPr>
          <w:rFonts w:ascii="Source Sans Pro" w:hAnsi="Source Sans Pro"/>
          <w:lang w:val="es-US"/>
        </w:rPr>
        <w:t xml:space="preserve">Original Medicare </w:t>
      </w:r>
      <w:r w:rsidRPr="0039151C">
        <w:rPr>
          <w:rFonts w:ascii="Source Sans Pro" w:hAnsi="Source Sans Pro"/>
          <w:i/>
          <w:iCs/>
          <w:lang w:val="es-US"/>
        </w:rPr>
        <w:t>sin</w:t>
      </w:r>
      <w:r w:rsidRPr="0039151C">
        <w:rPr>
          <w:rFonts w:ascii="Source Sans Pro" w:hAnsi="Source Sans Pro"/>
          <w:lang w:val="es-US"/>
        </w:rPr>
        <w:t xml:space="preserve"> un plan de medicamentos separado de Medicare.</w:t>
      </w:r>
    </w:p>
    <w:p w14:paraId="516BB783" w14:textId="524D433C" w:rsidR="00CF3689" w:rsidRPr="0039151C" w:rsidRDefault="00CF3689" w:rsidP="00795F85">
      <w:pPr>
        <w:spacing w:before="120" w:beforeAutospacing="0" w:after="120" w:afterAutospacing="0"/>
        <w:rPr>
          <w:rFonts w:ascii="Source Sans Pro" w:hAnsi="Source Sans Pro"/>
        </w:rPr>
      </w:pPr>
      <w:r w:rsidRPr="0039151C">
        <w:rPr>
          <w:rFonts w:ascii="Source Sans Pro" w:hAnsi="Source Sans Pro"/>
          <w:b/>
          <w:bCs/>
          <w:lang w:val="es-US"/>
        </w:rPr>
        <w:t>Nota:</w:t>
      </w:r>
      <w:r w:rsidRPr="0039151C">
        <w:rPr>
          <w:rFonts w:ascii="Source Sans Pro" w:hAnsi="Source Sans Pro"/>
          <w:lang w:val="es-US"/>
        </w:rPr>
        <w:t xml:space="preserve"> Si cancela su inscripción en una cobertura para medicamentos de Medicare y no tiene otra cobertura acreditable para medicamentos con receta durante 63 días consecutivos o más, es posible que tenga que pagar una multa por inscripción tardía de la Parte D si se inscribe más adelante en un plan de medicamentos de Medicare. </w:t>
      </w:r>
    </w:p>
    <w:p w14:paraId="45569063" w14:textId="4421738D" w:rsidR="002D2D4E" w:rsidRPr="0039151C" w:rsidRDefault="002D2D4E" w:rsidP="00795F85">
      <w:pPr>
        <w:pStyle w:val="ListBullet"/>
        <w:rPr>
          <w:rFonts w:ascii="Source Sans Pro" w:hAnsi="Source Sans Pro"/>
        </w:rPr>
      </w:pPr>
      <w:r w:rsidRPr="0039151C">
        <w:rPr>
          <w:rFonts w:ascii="Source Sans Pro" w:hAnsi="Source Sans Pro"/>
          <w:b/>
          <w:bCs/>
          <w:lang w:val="es-US"/>
        </w:rPr>
        <w:t>Generalmente, su membresía se cancelará</w:t>
      </w:r>
      <w:r w:rsidRPr="0039151C">
        <w:rPr>
          <w:rFonts w:ascii="Source Sans Pro" w:hAnsi="Source Sans Pro"/>
          <w:lang w:val="es-US"/>
        </w:rPr>
        <w:t xml:space="preserve"> el primer día del mes después de que recibamos su solicitud para cambiar nuestro plan.</w:t>
      </w:r>
    </w:p>
    <w:p w14:paraId="179CE9F0" w14:textId="59D5ED12" w:rsidR="002E1D1E" w:rsidRPr="0039151C" w:rsidRDefault="002E1D1E" w:rsidP="00795F85">
      <w:pPr>
        <w:pStyle w:val="ListBullet"/>
        <w:rPr>
          <w:rFonts w:ascii="Source Sans Pro" w:hAnsi="Source Sans Pro"/>
          <w:szCs w:val="26"/>
        </w:rPr>
      </w:pPr>
      <w:r w:rsidRPr="0039151C">
        <w:rPr>
          <w:rFonts w:ascii="Source Sans Pro" w:hAnsi="Source Sans Pro"/>
          <w:b/>
          <w:bCs/>
          <w:lang w:val="es-US"/>
        </w:rPr>
        <w:t>Si recibe Ayuda adicional de Medicare para poder cubrir los costos de la cobertura para medicamentos:</w:t>
      </w:r>
      <w:r w:rsidRPr="0039151C">
        <w:rPr>
          <w:rFonts w:ascii="Source Sans Pro" w:hAnsi="Source Sans Pro"/>
          <w:lang w:val="es-US"/>
        </w:rPr>
        <w:t xml:space="preserve"> Si se pasa a Original Medicare y no se inscribe en un plan de medicamentos de Medicare por separado, Medicare puede inscribirlo en un plan de medicamentos, a menos que haya optado por no participar de la inscripción automática.</w:t>
      </w:r>
    </w:p>
    <w:p w14:paraId="1A244681" w14:textId="4E57F1CD" w:rsidR="002E1D1E" w:rsidRPr="0039151C" w:rsidRDefault="002E1D1E" w:rsidP="00BE5724">
      <w:pPr>
        <w:pStyle w:val="Heading3"/>
        <w:rPr>
          <w:rFonts w:ascii="Source Sans Pro" w:hAnsi="Source Sans Pro"/>
        </w:rPr>
      </w:pPr>
      <w:bookmarkStart w:id="764" w:name="_Toc68442512"/>
      <w:bookmarkStart w:id="765" w:name="_Toc228561677"/>
      <w:bookmarkStart w:id="766" w:name="_Toc109316909"/>
      <w:r w:rsidRPr="0039151C">
        <w:rPr>
          <w:rFonts w:ascii="Source Sans Pro" w:hAnsi="Source Sans Pro"/>
          <w:iCs w:val="0"/>
          <w:lang w:val="es-US"/>
        </w:rPr>
        <w:t>Sección 2.4</w:t>
      </w:r>
      <w:r w:rsidRPr="0039151C">
        <w:rPr>
          <w:rFonts w:ascii="Source Sans Pro" w:hAnsi="Source Sans Pro"/>
          <w:iCs w:val="0"/>
          <w:lang w:val="es-US"/>
        </w:rPr>
        <w:tab/>
        <w:t>Obtenga más información sobre cuándo puede finalizar su membresía</w:t>
      </w:r>
      <w:bookmarkEnd w:id="764"/>
      <w:bookmarkEnd w:id="765"/>
      <w:bookmarkEnd w:id="766"/>
    </w:p>
    <w:p w14:paraId="7CB17908" w14:textId="7660BD03" w:rsidR="00D55E5C" w:rsidRPr="0039151C" w:rsidRDefault="00D55E5C" w:rsidP="00795F85">
      <w:pPr>
        <w:spacing w:before="240" w:beforeAutospacing="0" w:after="0" w:afterAutospacing="0"/>
        <w:rPr>
          <w:rFonts w:ascii="Source Sans Pro" w:hAnsi="Source Sans Pro"/>
          <w:i/>
          <w:color w:val="0000FF"/>
        </w:rPr>
      </w:pPr>
      <w:r w:rsidRPr="0039151C">
        <w:rPr>
          <w:rFonts w:ascii="Source Sans Pro" w:hAnsi="Source Sans Pro"/>
          <w:i/>
          <w:iCs/>
          <w:color w:val="0000FF"/>
        </w:rPr>
        <w:t>[I-SNPs serving people who meet the definition of institutionalized can renumber Section 2.4 as Section 2.2.]</w:t>
      </w:r>
    </w:p>
    <w:p w14:paraId="3F7D349F" w14:textId="5F9F44DF" w:rsidR="002E1D1E" w:rsidRPr="0039151C" w:rsidRDefault="002E1D1E" w:rsidP="00795F85">
      <w:pPr>
        <w:spacing w:before="240" w:beforeAutospacing="0" w:after="240" w:afterAutospacing="0"/>
        <w:rPr>
          <w:rFonts w:ascii="Source Sans Pro" w:hAnsi="Source Sans Pro"/>
        </w:rPr>
      </w:pPr>
      <w:r w:rsidRPr="0039151C">
        <w:rPr>
          <w:rFonts w:ascii="Source Sans Pro" w:hAnsi="Source Sans Pro"/>
          <w:lang w:val="es-US"/>
        </w:rPr>
        <w:t>Si tiene alguna pregunta sobre cómo finalizar su membresía, puede hacer lo siguiente:</w:t>
      </w:r>
    </w:p>
    <w:p w14:paraId="41589665" w14:textId="3DE5DDFA" w:rsidR="002E1D1E" w:rsidRPr="008E2586" w:rsidRDefault="002D06C9" w:rsidP="00061181">
      <w:pPr>
        <w:pStyle w:val="ListBullet"/>
        <w:numPr>
          <w:ilvl w:val="0"/>
          <w:numId w:val="27"/>
        </w:numPr>
        <w:rPr>
          <w:rFonts w:ascii="Source Sans Pro" w:hAnsi="Source Sans Pro"/>
          <w:b/>
        </w:rPr>
      </w:pPr>
      <w:r w:rsidRPr="0039151C">
        <w:rPr>
          <w:rFonts w:ascii="Source Sans Pro" w:hAnsi="Source Sans Pro"/>
          <w:b/>
          <w:bCs/>
          <w:lang w:val="es-US"/>
        </w:rPr>
        <w:t xml:space="preserve">Llame a Servicios para los miembros al </w:t>
      </w:r>
      <w:r w:rsidRPr="0039151C">
        <w:rPr>
          <w:rFonts w:ascii="Source Sans Pro" w:hAnsi="Source Sans Pro"/>
          <w:b/>
          <w:bCs/>
          <w:i/>
          <w:iCs/>
          <w:color w:val="0000FF"/>
        </w:rPr>
        <w:t>[insert Member Services number]</w:t>
      </w:r>
      <w:r w:rsidRPr="0039151C">
        <w:rPr>
          <w:rFonts w:ascii="Source Sans Pro" w:hAnsi="Source Sans Pro"/>
          <w:lang w:val="es-US"/>
        </w:rPr>
        <w:t xml:space="preserve"> </w:t>
      </w:r>
      <w:r w:rsidRPr="008E2586">
        <w:rPr>
          <w:rFonts w:ascii="Source Sans Pro" w:hAnsi="Source Sans Pro"/>
          <w:b/>
          <w:lang w:val="es-US"/>
        </w:rPr>
        <w:t>(los usuarios de TTY deben llamar al</w:t>
      </w:r>
      <w:r w:rsidRPr="0039151C">
        <w:rPr>
          <w:rFonts w:ascii="Source Sans Pro" w:hAnsi="Source Sans Pro"/>
          <w:lang w:val="es-US"/>
        </w:rPr>
        <w:t xml:space="preserve"> </w:t>
      </w:r>
      <w:r w:rsidRPr="0039151C">
        <w:rPr>
          <w:rFonts w:ascii="Source Sans Pro" w:hAnsi="Source Sans Pro"/>
          <w:b/>
          <w:bCs/>
          <w:i/>
          <w:iCs/>
          <w:color w:val="0000FF"/>
        </w:rPr>
        <w:t>[insert TTY number]</w:t>
      </w:r>
      <w:r w:rsidRPr="008E2586">
        <w:rPr>
          <w:rFonts w:ascii="Source Sans Pro" w:hAnsi="Source Sans Pro"/>
          <w:b/>
          <w:lang w:val="es-US"/>
        </w:rPr>
        <w:t>).</w:t>
      </w:r>
    </w:p>
    <w:p w14:paraId="7E8E8A56" w14:textId="10BB861B" w:rsidR="002E1D1E" w:rsidRPr="0039151C" w:rsidRDefault="002D06C9" w:rsidP="00061181">
      <w:pPr>
        <w:pStyle w:val="ListBullet"/>
        <w:numPr>
          <w:ilvl w:val="0"/>
          <w:numId w:val="27"/>
        </w:numPr>
        <w:rPr>
          <w:rFonts w:ascii="Source Sans Pro" w:hAnsi="Source Sans Pro"/>
        </w:rPr>
      </w:pPr>
      <w:r w:rsidRPr="0039151C">
        <w:rPr>
          <w:rFonts w:ascii="Source Sans Pro" w:hAnsi="Source Sans Pro"/>
          <w:lang w:val="es-US"/>
        </w:rPr>
        <w:t xml:space="preserve">Encuentre la información en el manual </w:t>
      </w:r>
      <w:r w:rsidRPr="0039151C">
        <w:rPr>
          <w:rFonts w:ascii="Source Sans Pro" w:hAnsi="Source Sans Pro"/>
          <w:b/>
          <w:bCs/>
          <w:i/>
          <w:iCs/>
          <w:lang w:val="es-US"/>
        </w:rPr>
        <w:t xml:space="preserve">Medicare &amp; </w:t>
      </w:r>
      <w:proofErr w:type="spellStart"/>
      <w:r w:rsidRPr="0039151C">
        <w:rPr>
          <w:rFonts w:ascii="Source Sans Pro" w:hAnsi="Source Sans Pro"/>
          <w:b/>
          <w:bCs/>
          <w:i/>
          <w:iCs/>
          <w:lang w:val="es-US"/>
        </w:rPr>
        <w:t>You</w:t>
      </w:r>
      <w:proofErr w:type="spellEnd"/>
      <w:r w:rsidRPr="0039151C">
        <w:rPr>
          <w:rFonts w:ascii="Source Sans Pro" w:hAnsi="Source Sans Pro"/>
          <w:b/>
          <w:bCs/>
          <w:i/>
          <w:iCs/>
          <w:lang w:val="es-US"/>
        </w:rPr>
        <w:t xml:space="preserve"> 2026</w:t>
      </w:r>
      <w:r w:rsidRPr="0039151C">
        <w:rPr>
          <w:rFonts w:ascii="Source Sans Pro" w:hAnsi="Source Sans Pro"/>
          <w:b/>
          <w:bCs/>
          <w:lang w:val="es-US"/>
        </w:rPr>
        <w:t xml:space="preserve"> (</w:t>
      </w:r>
      <w:r w:rsidRPr="0039151C">
        <w:rPr>
          <w:rFonts w:ascii="Source Sans Pro" w:hAnsi="Source Sans Pro"/>
          <w:b/>
          <w:bCs/>
          <w:i/>
          <w:iCs/>
          <w:lang w:val="es-US"/>
        </w:rPr>
        <w:t>Medicare y Usted 202</w:t>
      </w:r>
      <w:r w:rsidR="001E2E0E" w:rsidRPr="000D1570">
        <w:rPr>
          <w:rFonts w:ascii="Source Sans Pro" w:hAnsi="Source Sans Pro"/>
          <w:b/>
          <w:bCs/>
          <w:i/>
          <w:iCs/>
        </w:rPr>
        <w:t>6</w:t>
      </w:r>
      <w:r w:rsidRPr="0039151C">
        <w:rPr>
          <w:rFonts w:ascii="Source Sans Pro" w:hAnsi="Source Sans Pro"/>
          <w:b/>
          <w:bCs/>
          <w:lang w:val="es-US"/>
        </w:rPr>
        <w:t>).</w:t>
      </w:r>
      <w:r w:rsidRPr="0039151C">
        <w:rPr>
          <w:rFonts w:ascii="Source Sans Pro" w:hAnsi="Source Sans Pro"/>
          <w:lang w:val="es-US"/>
        </w:rPr>
        <w:t xml:space="preserve"> </w:t>
      </w:r>
    </w:p>
    <w:p w14:paraId="34B0DAE9" w14:textId="5AAF989C" w:rsidR="002E1D1E" w:rsidRPr="0039151C" w:rsidRDefault="002D06C9" w:rsidP="00061181">
      <w:pPr>
        <w:pStyle w:val="ListBullet"/>
        <w:numPr>
          <w:ilvl w:val="0"/>
          <w:numId w:val="27"/>
        </w:numPr>
        <w:rPr>
          <w:rFonts w:ascii="Source Sans Pro" w:hAnsi="Source Sans Pro"/>
        </w:rPr>
      </w:pPr>
      <w:r w:rsidRPr="0039151C">
        <w:rPr>
          <w:rFonts w:ascii="Source Sans Pro" w:hAnsi="Source Sans Pro"/>
          <w:lang w:val="es-US"/>
        </w:rPr>
        <w:t xml:space="preserve">Llame a </w:t>
      </w:r>
      <w:r w:rsidRPr="0039151C">
        <w:rPr>
          <w:rFonts w:ascii="Source Sans Pro" w:hAnsi="Source Sans Pro"/>
          <w:b/>
          <w:bCs/>
          <w:lang w:val="es-US"/>
        </w:rPr>
        <w:t>Medicare</w:t>
      </w:r>
      <w:r w:rsidRPr="0039151C">
        <w:rPr>
          <w:rFonts w:ascii="Source Sans Pro" w:hAnsi="Source Sans Pro"/>
          <w:lang w:val="es-US"/>
        </w:rPr>
        <w:t xml:space="preserve">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 xml:space="preserve">048 </w:t>
      </w:r>
    </w:p>
    <w:p w14:paraId="7FCAFC79" w14:textId="0C1354AB" w:rsidR="002E1D1E" w:rsidRPr="0039151C" w:rsidRDefault="002E1D1E" w:rsidP="00795F85">
      <w:pPr>
        <w:pStyle w:val="Heading2"/>
        <w:rPr>
          <w:rFonts w:ascii="Source Sans Pro" w:hAnsi="Source Sans Pro"/>
          <w:sz w:val="12"/>
          <w:szCs w:val="12"/>
        </w:rPr>
      </w:pPr>
      <w:bookmarkStart w:id="767" w:name="_Toc102342504"/>
      <w:bookmarkStart w:id="768" w:name="_Toc98761299"/>
      <w:bookmarkStart w:id="769" w:name="_Toc68442513"/>
      <w:bookmarkStart w:id="770" w:name="_Toc228561678"/>
      <w:bookmarkStart w:id="771" w:name="_Toc109316910"/>
      <w:bookmarkStart w:id="772" w:name="_Toc206585119"/>
      <w:r w:rsidRPr="0039151C">
        <w:rPr>
          <w:rFonts w:ascii="Source Sans Pro" w:hAnsi="Source Sans Pro"/>
          <w:bCs/>
          <w:lang w:val="es-US"/>
        </w:rPr>
        <w:lastRenderedPageBreak/>
        <w:t>SECCIÓN 3</w:t>
      </w:r>
      <w:r w:rsidRPr="0039151C">
        <w:rPr>
          <w:rFonts w:ascii="Source Sans Pro" w:hAnsi="Source Sans Pro"/>
          <w:bCs/>
          <w:lang w:val="es-US"/>
        </w:rPr>
        <w:tab/>
        <w:t>¿Cómo puede cancelar su membresía en nuestro plan?</w:t>
      </w:r>
      <w:bookmarkEnd w:id="767"/>
      <w:bookmarkEnd w:id="768"/>
      <w:bookmarkEnd w:id="769"/>
      <w:bookmarkEnd w:id="770"/>
      <w:bookmarkEnd w:id="771"/>
      <w:bookmarkEnd w:id="772"/>
    </w:p>
    <w:p w14:paraId="1759393E" w14:textId="0B3DF957" w:rsidR="00860A40" w:rsidRPr="0039151C" w:rsidRDefault="002E1D1E" w:rsidP="00795F85">
      <w:pPr>
        <w:keepNext/>
        <w:rPr>
          <w:rFonts w:ascii="Source Sans Pro" w:hAnsi="Source Sans Pro"/>
        </w:rPr>
      </w:pPr>
      <w:r w:rsidRPr="0039151C">
        <w:rPr>
          <w:rFonts w:ascii="Source Sans Pro" w:hAnsi="Source Sans Pro"/>
          <w:lang w:val="es-US"/>
        </w:rPr>
        <w:t>La siguiente tabla explica cómo puede cancelar su membresía en nuestro plan.</w:t>
      </w:r>
    </w:p>
    <w:tbl>
      <w:tblPr>
        <w:tblStyle w:val="TableGrid116"/>
        <w:tblW w:w="4900" w:type="pct"/>
        <w:tblLayout w:type="fixed"/>
        <w:tblLook w:val="04A0" w:firstRow="1" w:lastRow="0" w:firstColumn="1" w:lastColumn="0" w:noHBand="0" w:noVBand="1"/>
        <w:tblCaption w:val="¿Cómo puede cancelar su membresía en nuestro plan?"/>
        <w:tblDescription w:val="Para cambiarse de nuestro plan a: y Esto es lo que debe hacer:"/>
      </w:tblPr>
      <w:tblGrid>
        <w:gridCol w:w="3233"/>
        <w:gridCol w:w="5940"/>
      </w:tblGrid>
      <w:tr w:rsidR="007B2395" w:rsidRPr="0039151C" w14:paraId="46E3D113" w14:textId="77777777" w:rsidTr="007B2395">
        <w:trPr>
          <w:cnfStyle w:val="100000000000" w:firstRow="1" w:lastRow="0" w:firstColumn="0" w:lastColumn="0" w:oddVBand="0" w:evenVBand="0" w:oddHBand="0" w:evenHBand="0" w:firstRowFirstColumn="0" w:firstRowLastColumn="0" w:lastRowFirstColumn="0" w:lastRowLastColumn="0"/>
        </w:trPr>
        <w:tc>
          <w:tcPr>
            <w:tcW w:w="3233" w:type="dxa"/>
          </w:tcPr>
          <w:p w14:paraId="03EE8F88" w14:textId="330D38B3" w:rsidR="007B2395" w:rsidRPr="0039151C" w:rsidRDefault="007B2395" w:rsidP="00795F85">
            <w:pPr>
              <w:pStyle w:val="TableHeaderSide"/>
              <w:rPr>
                <w:rFonts w:ascii="Source Sans Pro" w:hAnsi="Source Sans Pro" w:cs="Times New Roman"/>
              </w:rPr>
            </w:pPr>
            <w:bookmarkStart w:id="773" w:name="_Hlk71480343"/>
            <w:bookmarkStart w:id="774" w:name="_Hlk71019310"/>
            <w:r w:rsidRPr="0039151C">
              <w:rPr>
                <w:rFonts w:ascii="Source Sans Pro" w:hAnsi="Source Sans Pro"/>
                <w:bCs/>
                <w:lang w:val="es-US"/>
              </w:rPr>
              <w:t>Para cambiarse de nuestro plan a:</w:t>
            </w:r>
          </w:p>
        </w:tc>
        <w:tc>
          <w:tcPr>
            <w:tcW w:w="5940" w:type="dxa"/>
          </w:tcPr>
          <w:p w14:paraId="72050D80" w14:textId="320B58FE" w:rsidR="007B2395" w:rsidRPr="0039151C" w:rsidRDefault="007B2395" w:rsidP="007A743A">
            <w:pPr>
              <w:pStyle w:val="TableHeaderSide"/>
              <w:ind w:firstLine="346"/>
              <w:rPr>
                <w:rFonts w:ascii="Source Sans Pro" w:hAnsi="Source Sans Pro" w:cs="Times New Roman"/>
              </w:rPr>
            </w:pPr>
            <w:r w:rsidRPr="0039151C">
              <w:rPr>
                <w:rFonts w:ascii="Source Sans Pro" w:hAnsi="Source Sans Pro"/>
                <w:bCs/>
                <w:lang w:val="es-US"/>
              </w:rPr>
              <w:t>Esto es lo que debe hacer:</w:t>
            </w:r>
          </w:p>
        </w:tc>
      </w:tr>
      <w:tr w:rsidR="007B2395" w:rsidRPr="0039151C" w14:paraId="14AC236C" w14:textId="77777777" w:rsidTr="007B2395">
        <w:tc>
          <w:tcPr>
            <w:tcW w:w="3233" w:type="dxa"/>
          </w:tcPr>
          <w:p w14:paraId="2CD89D32" w14:textId="5E117665" w:rsidR="007B2395" w:rsidRPr="0039151C" w:rsidRDefault="007B2395" w:rsidP="00795F85">
            <w:pPr>
              <w:rPr>
                <w:rFonts w:ascii="Source Sans Pro" w:hAnsi="Source Sans Pro" w:cs="Times New Roman"/>
                <w:b/>
              </w:rPr>
            </w:pPr>
            <w:r w:rsidRPr="0039151C">
              <w:rPr>
                <w:rFonts w:ascii="Source Sans Pro" w:hAnsi="Source Sans Pro"/>
                <w:b/>
                <w:bCs/>
                <w:lang w:val="es-US"/>
              </w:rPr>
              <w:t>Otro plan de salud de Medicare.</w:t>
            </w:r>
          </w:p>
        </w:tc>
        <w:tc>
          <w:tcPr>
            <w:tcW w:w="5940" w:type="dxa"/>
          </w:tcPr>
          <w:p w14:paraId="0D135219" w14:textId="77777777" w:rsidR="007B2395" w:rsidRPr="0039151C" w:rsidRDefault="007B2395" w:rsidP="002A2BF5">
            <w:pPr>
              <w:pStyle w:val="ListBullet"/>
              <w:numPr>
                <w:ilvl w:val="0"/>
                <w:numId w:val="227"/>
              </w:numPr>
              <w:rPr>
                <w:rFonts w:ascii="Source Sans Pro" w:hAnsi="Source Sans Pro" w:cs="Times New Roman"/>
              </w:rPr>
            </w:pPr>
            <w:r w:rsidRPr="0039151C">
              <w:rPr>
                <w:rFonts w:ascii="Source Sans Pro" w:hAnsi="Source Sans Pro"/>
                <w:lang w:val="es-US"/>
              </w:rPr>
              <w:t xml:space="preserve">Inscribirse en el nuevo plan de salud de Medicare. </w:t>
            </w:r>
          </w:p>
          <w:p w14:paraId="39412EC6" w14:textId="275C3D09" w:rsidR="007B2395" w:rsidRPr="0039151C" w:rsidRDefault="007B2395" w:rsidP="002A2BF5">
            <w:pPr>
              <w:pStyle w:val="ListBullet"/>
              <w:numPr>
                <w:ilvl w:val="0"/>
                <w:numId w:val="227"/>
              </w:numPr>
              <w:rPr>
                <w:rFonts w:ascii="Source Sans Pro" w:hAnsi="Source Sans Pro" w:cs="Times New Roman"/>
              </w:rPr>
            </w:pPr>
            <w:r w:rsidRPr="0039151C">
              <w:rPr>
                <w:rFonts w:ascii="Source Sans Pro" w:hAnsi="Source Sans Pro"/>
                <w:lang w:val="es-US"/>
              </w:rPr>
              <w:t xml:space="preserve">Su inscripción en el plan </w:t>
            </w:r>
            <w:r w:rsidRPr="0039151C">
              <w:rPr>
                <w:rFonts w:ascii="Source Sans Pro" w:hAnsi="Source Sans Pro"/>
                <w:i/>
                <w:iCs/>
                <w:color w:val="0000FF"/>
              </w:rPr>
              <w:t>[insert 2026 plan name]</w:t>
            </w:r>
            <w:r w:rsidRPr="0039151C">
              <w:rPr>
                <w:rFonts w:ascii="Source Sans Pro" w:hAnsi="Source Sans Pro"/>
                <w:lang w:val="es-US"/>
              </w:rPr>
              <w:t xml:space="preserve"> se cancelará automáticamente cuando comience la cobertura del nuevo plan.</w:t>
            </w:r>
          </w:p>
        </w:tc>
      </w:tr>
      <w:tr w:rsidR="007B2395" w:rsidRPr="0039151C" w14:paraId="35EBF29B" w14:textId="77777777" w:rsidTr="007B2395">
        <w:tc>
          <w:tcPr>
            <w:tcW w:w="3233" w:type="dxa"/>
          </w:tcPr>
          <w:p w14:paraId="2AD79045" w14:textId="63230B04" w:rsidR="007B2395" w:rsidRPr="0039151C" w:rsidRDefault="007B2395" w:rsidP="00795F85">
            <w:pPr>
              <w:rPr>
                <w:rFonts w:ascii="Source Sans Pro" w:hAnsi="Source Sans Pro" w:cs="Times New Roman"/>
                <w:b/>
              </w:rPr>
            </w:pPr>
            <w:r w:rsidRPr="0039151C">
              <w:rPr>
                <w:rFonts w:ascii="Source Sans Pro" w:hAnsi="Source Sans Pro"/>
                <w:b/>
                <w:bCs/>
                <w:lang w:val="es-US"/>
              </w:rPr>
              <w:t xml:space="preserve">Original Medicare </w:t>
            </w:r>
            <w:r w:rsidRPr="0039151C">
              <w:rPr>
                <w:rFonts w:ascii="Source Sans Pro" w:hAnsi="Source Sans Pro"/>
                <w:b/>
                <w:bCs/>
                <w:i/>
                <w:iCs/>
                <w:lang w:val="es-US"/>
              </w:rPr>
              <w:t>con</w:t>
            </w:r>
            <w:r w:rsidRPr="0039151C">
              <w:rPr>
                <w:rFonts w:ascii="Source Sans Pro" w:hAnsi="Source Sans Pro"/>
                <w:b/>
                <w:bCs/>
                <w:lang w:val="es-US"/>
              </w:rPr>
              <w:t xml:space="preserve"> un plan de medicamentos separado de Medicare.</w:t>
            </w:r>
          </w:p>
        </w:tc>
        <w:tc>
          <w:tcPr>
            <w:tcW w:w="5940" w:type="dxa"/>
          </w:tcPr>
          <w:p w14:paraId="2AC67D16" w14:textId="64F17936" w:rsidR="007B2395" w:rsidRPr="0039151C" w:rsidRDefault="007B2395" w:rsidP="002A2BF5">
            <w:pPr>
              <w:pStyle w:val="ListBullet"/>
              <w:numPr>
                <w:ilvl w:val="0"/>
                <w:numId w:val="228"/>
              </w:numPr>
              <w:rPr>
                <w:rFonts w:ascii="Source Sans Pro" w:hAnsi="Source Sans Pro" w:cs="Times New Roman"/>
              </w:rPr>
            </w:pPr>
            <w:r w:rsidRPr="0039151C">
              <w:rPr>
                <w:rFonts w:ascii="Source Sans Pro" w:hAnsi="Source Sans Pro"/>
                <w:lang w:val="es-US"/>
              </w:rPr>
              <w:t xml:space="preserve">Inscribirse en el nuevo plan de medicamentos de Medicare. </w:t>
            </w:r>
          </w:p>
          <w:p w14:paraId="1BB97C8D" w14:textId="62EAFDEF" w:rsidR="007B2395" w:rsidRPr="0039151C" w:rsidRDefault="007B2395" w:rsidP="002A2BF5">
            <w:pPr>
              <w:pStyle w:val="ListBullet"/>
              <w:numPr>
                <w:ilvl w:val="0"/>
                <w:numId w:val="228"/>
              </w:numPr>
              <w:rPr>
                <w:rFonts w:ascii="Source Sans Pro" w:hAnsi="Source Sans Pro" w:cs="Times New Roman"/>
              </w:rPr>
            </w:pPr>
            <w:r w:rsidRPr="0039151C">
              <w:rPr>
                <w:rFonts w:ascii="Source Sans Pro" w:hAnsi="Source Sans Pro"/>
                <w:lang w:val="es-US"/>
              </w:rPr>
              <w:t xml:space="preserve">Su inscripción en el plan </w:t>
            </w:r>
            <w:r w:rsidRPr="0039151C">
              <w:rPr>
                <w:rStyle w:val="blueitalic"/>
                <w:rFonts w:ascii="Source Sans Pro" w:hAnsi="Source Sans Pro" w:cs="Times New Roman"/>
                <w:sz w:val="24"/>
                <w:szCs w:val="24"/>
              </w:rPr>
              <w:t xml:space="preserve">[insert 2026 plan name] </w:t>
            </w:r>
            <w:r w:rsidRPr="0039151C">
              <w:rPr>
                <w:rFonts w:ascii="Source Sans Pro" w:hAnsi="Source Sans Pro"/>
                <w:lang w:val="es-US"/>
              </w:rPr>
              <w:t>se cancelará automáticamente cuando comience la cobertura para medicamentos del nuevo plan.</w:t>
            </w:r>
          </w:p>
        </w:tc>
      </w:tr>
      <w:tr w:rsidR="007B2395" w:rsidRPr="0039151C" w14:paraId="45E0E55C" w14:textId="77777777" w:rsidTr="007B2395">
        <w:tc>
          <w:tcPr>
            <w:tcW w:w="3233" w:type="dxa"/>
          </w:tcPr>
          <w:p w14:paraId="37C705CB" w14:textId="2EF60698" w:rsidR="007B2395" w:rsidRPr="0039151C" w:rsidRDefault="007B2395" w:rsidP="00795F85">
            <w:pPr>
              <w:rPr>
                <w:rFonts w:ascii="Source Sans Pro" w:hAnsi="Source Sans Pro" w:cs="Times New Roman"/>
                <w:b/>
              </w:rPr>
            </w:pPr>
            <w:r w:rsidRPr="0039151C">
              <w:rPr>
                <w:rFonts w:ascii="Source Sans Pro" w:hAnsi="Source Sans Pro"/>
                <w:b/>
                <w:bCs/>
                <w:lang w:val="es-US"/>
              </w:rPr>
              <w:t xml:space="preserve">Original Medicare </w:t>
            </w:r>
            <w:r w:rsidRPr="0039151C">
              <w:rPr>
                <w:rFonts w:ascii="Source Sans Pro" w:hAnsi="Source Sans Pro"/>
                <w:b/>
                <w:bCs/>
                <w:i/>
                <w:iCs/>
                <w:lang w:val="es-US"/>
              </w:rPr>
              <w:t>sin</w:t>
            </w:r>
            <w:r w:rsidRPr="0039151C">
              <w:rPr>
                <w:rFonts w:ascii="Source Sans Pro" w:hAnsi="Source Sans Pro"/>
                <w:b/>
                <w:bCs/>
                <w:lang w:val="es-US"/>
              </w:rPr>
              <w:t xml:space="preserve"> un plan de medicamentos separado de Medicare.</w:t>
            </w:r>
          </w:p>
        </w:tc>
        <w:tc>
          <w:tcPr>
            <w:tcW w:w="5940" w:type="dxa"/>
          </w:tcPr>
          <w:p w14:paraId="6935FC48" w14:textId="3D75135B" w:rsidR="007B2395" w:rsidRPr="0039151C" w:rsidRDefault="007B2395" w:rsidP="002A2BF5">
            <w:pPr>
              <w:pStyle w:val="ListBullet"/>
              <w:numPr>
                <w:ilvl w:val="0"/>
                <w:numId w:val="229"/>
              </w:numPr>
              <w:rPr>
                <w:rFonts w:ascii="Source Sans Pro" w:hAnsi="Source Sans Pro" w:cs="Times New Roman"/>
              </w:rPr>
            </w:pPr>
            <w:r w:rsidRPr="0039151C">
              <w:rPr>
                <w:rFonts w:ascii="Source Sans Pro" w:hAnsi="Source Sans Pro"/>
                <w:b/>
                <w:bCs/>
                <w:lang w:val="es-US"/>
              </w:rPr>
              <w:t>Envíenos una solicitud por escrito para cancelar la inscripción</w:t>
            </w:r>
            <w:r w:rsidRPr="0039151C">
              <w:rPr>
                <w:rStyle w:val="blueitalic"/>
                <w:rFonts w:ascii="Source Sans Pro" w:hAnsi="Source Sans Pro" w:cs="Times New Roman"/>
                <w:b/>
                <w:bCs/>
                <w:sz w:val="24"/>
                <w:szCs w:val="24"/>
              </w:rPr>
              <w:t xml:space="preserve"> </w:t>
            </w:r>
            <w:r w:rsidRPr="0039151C">
              <w:rPr>
                <w:rStyle w:val="blueitalic"/>
                <w:rFonts w:ascii="Source Sans Pro" w:hAnsi="Source Sans Pro" w:cs="Times New Roman"/>
                <w:b/>
                <w:bCs/>
                <w:i w:val="0"/>
                <w:iCs w:val="0"/>
                <w:sz w:val="24"/>
                <w:szCs w:val="24"/>
                <w:lang w:val="es-US"/>
              </w:rPr>
              <w:t>[</w:t>
            </w:r>
            <w:r w:rsidRPr="0039151C">
              <w:rPr>
                <w:rStyle w:val="blueitalic"/>
                <w:rFonts w:ascii="Source Sans Pro" w:hAnsi="Source Sans Pro" w:cs="Times New Roman"/>
                <w:b/>
                <w:bCs/>
                <w:sz w:val="24"/>
                <w:szCs w:val="24"/>
              </w:rPr>
              <w:t>insert if organization has complied with CMS guidelines for online disenrollment:</w:t>
            </w:r>
            <w:r w:rsidRPr="008E2586">
              <w:rPr>
                <w:rStyle w:val="blueitalic"/>
                <w:rFonts w:ascii="Source Sans Pro" w:hAnsi="Source Sans Pro" w:cs="Times New Roman"/>
                <w:b/>
                <w:bCs/>
                <w:sz w:val="24"/>
                <w:szCs w:val="24"/>
              </w:rPr>
              <w:t xml:space="preserve"> </w:t>
            </w:r>
            <w:r w:rsidRPr="008E2586">
              <w:rPr>
                <w:rStyle w:val="blueitalic"/>
                <w:rFonts w:ascii="Source Sans Pro" w:hAnsi="Source Sans Pro" w:cs="Times New Roman"/>
                <w:b/>
                <w:i w:val="0"/>
                <w:iCs w:val="0"/>
                <w:sz w:val="24"/>
                <w:szCs w:val="24"/>
                <w:lang w:val="es-US"/>
              </w:rPr>
              <w:t>o visite nuestro sitio web para cancelar la inscripción en línea]</w:t>
            </w:r>
            <w:r w:rsidRPr="0039151C">
              <w:rPr>
                <w:rStyle w:val="blueitalic"/>
                <w:rFonts w:ascii="Source Sans Pro" w:hAnsi="Source Sans Pro" w:cs="Times New Roman"/>
                <w:b/>
                <w:bCs/>
                <w:i w:val="0"/>
                <w:iCs w:val="0"/>
                <w:color w:val="000000" w:themeColor="text1"/>
                <w:sz w:val="24"/>
                <w:szCs w:val="24"/>
                <w:lang w:val="es-US"/>
              </w:rPr>
              <w:t>.</w:t>
            </w:r>
            <w:r w:rsidRPr="0039151C">
              <w:rPr>
                <w:rStyle w:val="blueitalic"/>
                <w:rFonts w:ascii="Source Sans Pro" w:hAnsi="Source Sans Pro" w:cs="Times New Roman"/>
                <w:sz w:val="24"/>
                <w:szCs w:val="24"/>
              </w:rPr>
              <w:t xml:space="preserve"> </w:t>
            </w:r>
            <w:r w:rsidRPr="0039151C">
              <w:rPr>
                <w:rFonts w:ascii="Source Sans Pro" w:hAnsi="Source Sans Pro"/>
                <w:lang w:val="es-US"/>
              </w:rPr>
              <w:t xml:space="preserve">Si necesita más información sobre cómo hacer esto,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571C578E" w14:textId="66980E66" w:rsidR="007B2395" w:rsidRPr="0039151C" w:rsidRDefault="007B2395" w:rsidP="002A2BF5">
            <w:pPr>
              <w:pStyle w:val="ListBullet"/>
              <w:numPr>
                <w:ilvl w:val="0"/>
                <w:numId w:val="229"/>
              </w:numPr>
              <w:rPr>
                <w:rFonts w:ascii="Source Sans Pro" w:hAnsi="Source Sans Pro" w:cs="Times New Roman"/>
              </w:rPr>
            </w:pPr>
            <w:r w:rsidRPr="0039151C">
              <w:rPr>
                <w:rFonts w:ascii="Source Sans Pro" w:hAnsi="Source Sans Pro"/>
                <w:lang w:val="es-US"/>
              </w:rPr>
              <w:t xml:space="preserve">También puede llamar a </w:t>
            </w:r>
            <w:r w:rsidRPr="0039151C">
              <w:rPr>
                <w:rFonts w:ascii="Source Sans Pro" w:hAnsi="Source Sans Pro"/>
                <w:b/>
                <w:bCs/>
                <w:lang w:val="es-US"/>
              </w:rPr>
              <w:t xml:space="preserve">Medicare </w:t>
            </w:r>
            <w:r w:rsidRPr="0039151C">
              <w:rPr>
                <w:rFonts w:ascii="Source Sans Pro" w:hAnsi="Source Sans Pro"/>
                <w:lang w:val="es-US"/>
              </w:rPr>
              <w:t>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y solicitar que le cancelen su inscripción.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048.</w:t>
            </w:r>
          </w:p>
          <w:p w14:paraId="7557D706" w14:textId="0F446EE0" w:rsidR="007B2395" w:rsidRPr="0039151C" w:rsidRDefault="007B2395" w:rsidP="002A2BF5">
            <w:pPr>
              <w:pStyle w:val="ListBullet"/>
              <w:numPr>
                <w:ilvl w:val="0"/>
                <w:numId w:val="229"/>
              </w:numPr>
              <w:rPr>
                <w:rFonts w:ascii="Source Sans Pro" w:hAnsi="Source Sans Pro" w:cs="Times New Roman"/>
              </w:rPr>
            </w:pPr>
            <w:r w:rsidRPr="0039151C">
              <w:rPr>
                <w:rFonts w:ascii="Source Sans Pro" w:hAnsi="Source Sans Pro"/>
                <w:lang w:val="es-US"/>
              </w:rPr>
              <w:t xml:space="preserve">Su inscripción en el plan </w:t>
            </w:r>
            <w:r w:rsidRPr="0039151C">
              <w:rPr>
                <w:rFonts w:ascii="Source Sans Pro" w:hAnsi="Source Sans Pro"/>
                <w:i/>
                <w:iCs/>
                <w:color w:val="0000FF"/>
              </w:rPr>
              <w:t xml:space="preserve">[insert 2026 plan name] </w:t>
            </w:r>
            <w:r w:rsidRPr="0039151C">
              <w:rPr>
                <w:rFonts w:ascii="Source Sans Pro" w:hAnsi="Source Sans Pro"/>
                <w:lang w:val="es-US"/>
              </w:rPr>
              <w:t>se cancelará cuando comience la cobertura en Original Medicare.</w:t>
            </w:r>
          </w:p>
        </w:tc>
      </w:tr>
    </w:tbl>
    <w:p w14:paraId="3621609A" w14:textId="77777777" w:rsidR="00860A40" w:rsidRPr="0039151C" w:rsidRDefault="00860A40" w:rsidP="00795F85">
      <w:pPr>
        <w:pStyle w:val="NoSpacing"/>
        <w:rPr>
          <w:rFonts w:ascii="Source Sans Pro" w:hAnsi="Source Sans Pro"/>
        </w:rPr>
      </w:pPr>
      <w:bookmarkStart w:id="775" w:name="_Toc228561680"/>
      <w:bookmarkStart w:id="776" w:name="_Toc109316912"/>
      <w:bookmarkEnd w:id="773"/>
      <w:bookmarkEnd w:id="774"/>
    </w:p>
    <w:p w14:paraId="103E0C69" w14:textId="6E275339" w:rsidR="002E1D1E" w:rsidRPr="0039151C" w:rsidRDefault="002E1D1E" w:rsidP="00795F85">
      <w:pPr>
        <w:pStyle w:val="Heading2"/>
        <w:rPr>
          <w:rFonts w:ascii="Source Sans Pro" w:hAnsi="Source Sans Pro"/>
          <w:sz w:val="12"/>
          <w:szCs w:val="12"/>
        </w:rPr>
      </w:pPr>
      <w:bookmarkStart w:id="777" w:name="_Toc102342505"/>
      <w:bookmarkStart w:id="778" w:name="_Toc98761300"/>
      <w:bookmarkStart w:id="779" w:name="_Toc68442515"/>
      <w:bookmarkStart w:id="780" w:name="_Toc206585120"/>
      <w:r w:rsidRPr="0039151C">
        <w:rPr>
          <w:rFonts w:ascii="Source Sans Pro" w:hAnsi="Source Sans Pro"/>
          <w:bCs/>
          <w:lang w:val="es-US"/>
        </w:rPr>
        <w:lastRenderedPageBreak/>
        <w:t>SECCIÓN 4</w:t>
      </w:r>
      <w:r w:rsidRPr="0039151C">
        <w:rPr>
          <w:rFonts w:ascii="Source Sans Pro" w:hAnsi="Source Sans Pro"/>
          <w:bCs/>
          <w:lang w:val="es-US"/>
        </w:rPr>
        <w:tab/>
        <w:t>Hasta que se cancele su membresía, debe seguir recibiendo sus medicamentos, artículos y servicios médicos a través de nuestro plan</w:t>
      </w:r>
      <w:bookmarkEnd w:id="775"/>
      <w:bookmarkEnd w:id="776"/>
      <w:bookmarkEnd w:id="777"/>
      <w:bookmarkEnd w:id="778"/>
      <w:bookmarkEnd w:id="779"/>
      <w:bookmarkEnd w:id="780"/>
    </w:p>
    <w:p w14:paraId="376ED4FD" w14:textId="352D0729" w:rsidR="002E1D1E" w:rsidRPr="0039151C" w:rsidRDefault="00D14EE0" w:rsidP="00795F85">
      <w:pPr>
        <w:rPr>
          <w:rFonts w:ascii="Source Sans Pro" w:hAnsi="Source Sans Pro"/>
        </w:rPr>
      </w:pPr>
      <w:r w:rsidRPr="0039151C">
        <w:rPr>
          <w:rFonts w:ascii="Source Sans Pro" w:hAnsi="Source Sans Pro"/>
          <w:lang w:val="es-US"/>
        </w:rPr>
        <w:t xml:space="preserve">Hasta que finalice su membresía, y comience su nueva cobertura de Medicare, debe continuar recibiendo sus artículos médicos, servicios y medicamentos con receta a través de nuestro plan. </w:t>
      </w:r>
    </w:p>
    <w:p w14:paraId="13867160" w14:textId="78D225AE" w:rsidR="00153DDC" w:rsidRPr="0039151C" w:rsidRDefault="00153DDC" w:rsidP="002A2BF5">
      <w:pPr>
        <w:pStyle w:val="ListBullet"/>
        <w:numPr>
          <w:ilvl w:val="0"/>
          <w:numId w:val="154"/>
        </w:numPr>
        <w:rPr>
          <w:rFonts w:ascii="Source Sans Pro" w:hAnsi="Source Sans Pro"/>
        </w:rPr>
      </w:pPr>
      <w:r w:rsidRPr="0039151C">
        <w:rPr>
          <w:rFonts w:ascii="Source Sans Pro" w:hAnsi="Source Sans Pro"/>
          <w:b/>
          <w:bCs/>
          <w:lang w:val="es-US"/>
        </w:rPr>
        <w:t>Continúe utilizando los proveedores de nuestra red para recibir atención médica.</w:t>
      </w:r>
    </w:p>
    <w:p w14:paraId="31EDB445" w14:textId="34ADCC2E" w:rsidR="002E1D1E" w:rsidRPr="0039151C" w:rsidRDefault="00153DDC" w:rsidP="002A2BF5">
      <w:pPr>
        <w:pStyle w:val="ListBullet"/>
        <w:numPr>
          <w:ilvl w:val="0"/>
          <w:numId w:val="154"/>
        </w:numPr>
        <w:rPr>
          <w:rFonts w:ascii="Source Sans Pro" w:hAnsi="Source Sans Pro"/>
        </w:rPr>
      </w:pPr>
      <w:r w:rsidRPr="0039151C">
        <w:rPr>
          <w:rFonts w:ascii="Source Sans Pro" w:hAnsi="Source Sans Pro"/>
          <w:b/>
          <w:bCs/>
          <w:lang w:val="es-US"/>
        </w:rPr>
        <w:t xml:space="preserve">Continúe usando las farmacias de nuestra red </w:t>
      </w:r>
      <w:r w:rsidRPr="0039151C">
        <w:rPr>
          <w:rFonts w:ascii="Source Sans Pro" w:hAnsi="Source Sans Pro"/>
          <w:b/>
          <w:bCs/>
          <w:i/>
          <w:iCs/>
          <w:color w:val="0000FF"/>
        </w:rPr>
        <w:t xml:space="preserve">[insert if appropriate: </w:t>
      </w:r>
      <w:r w:rsidRPr="0039151C">
        <w:rPr>
          <w:rFonts w:ascii="Source Sans Pro" w:hAnsi="Source Sans Pro"/>
          <w:b/>
          <w:bCs/>
          <w:color w:val="0000FF"/>
          <w:lang w:val="es-US"/>
        </w:rPr>
        <w:t>o pedido por correo</w:t>
      </w:r>
      <w:r w:rsidRPr="0039151C">
        <w:rPr>
          <w:rFonts w:ascii="Source Sans Pro" w:hAnsi="Source Sans Pro"/>
          <w:i/>
          <w:iCs/>
          <w:color w:val="0000FF"/>
        </w:rPr>
        <w:t>]</w:t>
      </w:r>
      <w:r w:rsidRPr="0039151C">
        <w:rPr>
          <w:rFonts w:ascii="Source Sans Pro" w:hAnsi="Source Sans Pro"/>
          <w:lang w:val="es-US"/>
        </w:rPr>
        <w:t xml:space="preserve"> </w:t>
      </w:r>
      <w:r w:rsidRPr="0039151C">
        <w:rPr>
          <w:rFonts w:ascii="Source Sans Pro" w:hAnsi="Source Sans Pro"/>
          <w:b/>
          <w:bCs/>
          <w:lang w:val="es-US"/>
        </w:rPr>
        <w:t xml:space="preserve">para obtener sus medicamentos con receta. </w:t>
      </w:r>
    </w:p>
    <w:p w14:paraId="0729840D" w14:textId="4E7AD494" w:rsidR="002E1D1E" w:rsidRPr="0039151C" w:rsidRDefault="002E1D1E" w:rsidP="002A2BF5">
      <w:pPr>
        <w:pStyle w:val="ListBullet"/>
        <w:numPr>
          <w:ilvl w:val="0"/>
          <w:numId w:val="154"/>
        </w:numPr>
        <w:rPr>
          <w:rFonts w:ascii="Source Sans Pro" w:hAnsi="Source Sans Pro"/>
        </w:rPr>
      </w:pPr>
      <w:r w:rsidRPr="0039151C">
        <w:rPr>
          <w:rStyle w:val="Strong"/>
          <w:rFonts w:ascii="Source Sans Pro" w:hAnsi="Source Sans Pro"/>
          <w:lang w:val="es-US"/>
        </w:rPr>
        <w:t>Si está hospitalizado el día que finaliza su membresía, su hospitalización estará cubierta por nuestro plan hasta que le den el alta</w:t>
      </w:r>
      <w:r w:rsidRPr="0039151C">
        <w:rPr>
          <w:rFonts w:ascii="Source Sans Pro" w:hAnsi="Source Sans Pro"/>
          <w:lang w:val="es-US"/>
        </w:rPr>
        <w:t xml:space="preserve"> (incluso si le dan el alta después de que comience su nueva cobertura médica). </w:t>
      </w:r>
    </w:p>
    <w:p w14:paraId="5EBB970D" w14:textId="5D85E5F5" w:rsidR="002E1D1E" w:rsidRPr="0039151C" w:rsidRDefault="002E1D1E" w:rsidP="00795F85">
      <w:pPr>
        <w:pStyle w:val="Heading2"/>
        <w:rPr>
          <w:rFonts w:ascii="Source Sans Pro" w:hAnsi="Source Sans Pro"/>
        </w:rPr>
      </w:pPr>
      <w:bookmarkStart w:id="781" w:name="_Toc109316914"/>
      <w:bookmarkStart w:id="782" w:name="_Toc102342506"/>
      <w:bookmarkStart w:id="783" w:name="_Toc98761301"/>
      <w:bookmarkStart w:id="784" w:name="_Toc68442517"/>
      <w:bookmarkStart w:id="785" w:name="_Toc228561682"/>
      <w:bookmarkStart w:id="786" w:name="_Toc206585121"/>
      <w:r w:rsidRPr="0039151C">
        <w:rPr>
          <w:rFonts w:ascii="Source Sans Pro" w:hAnsi="Source Sans Pro"/>
          <w:bCs/>
          <w:lang w:val="es-US"/>
        </w:rPr>
        <w:t>SECCIÓN 5</w:t>
      </w:r>
      <w:r w:rsidRPr="0039151C">
        <w:rPr>
          <w:rFonts w:ascii="Source Sans Pro" w:hAnsi="Source Sans Pro"/>
          <w:bCs/>
          <w:lang w:val="es-US"/>
        </w:rPr>
        <w:tab/>
      </w:r>
      <w:r w:rsidRPr="0039151C">
        <w:rPr>
          <w:rFonts w:ascii="Source Sans Pro" w:hAnsi="Source Sans Pro"/>
          <w:bCs/>
          <w:i/>
          <w:iCs/>
          <w:color w:val="0000FF"/>
        </w:rPr>
        <w:t>[Insert 2026 plan name]</w:t>
      </w:r>
      <w:r w:rsidRPr="0039151C">
        <w:rPr>
          <w:rFonts w:ascii="Source Sans Pro" w:hAnsi="Source Sans Pro"/>
          <w:b w:val="0"/>
          <w:lang w:val="es-US"/>
        </w:rPr>
        <w:t xml:space="preserve"> </w:t>
      </w:r>
      <w:r w:rsidRPr="008E2586">
        <w:rPr>
          <w:rFonts w:ascii="Source Sans Pro" w:hAnsi="Source Sans Pro"/>
          <w:lang w:val="es-US"/>
        </w:rPr>
        <w:t>debe cancelar su membresía en nuestro plan</w:t>
      </w:r>
      <w:bookmarkEnd w:id="781"/>
      <w:r w:rsidRPr="008E2586">
        <w:rPr>
          <w:rFonts w:ascii="Source Sans Pro" w:hAnsi="Source Sans Pro"/>
          <w:lang w:val="es-US"/>
        </w:rPr>
        <w:t xml:space="preserve"> en ciertas situaciones</w:t>
      </w:r>
      <w:bookmarkEnd w:id="782"/>
      <w:bookmarkEnd w:id="783"/>
      <w:bookmarkEnd w:id="784"/>
      <w:bookmarkEnd w:id="785"/>
      <w:bookmarkEnd w:id="786"/>
    </w:p>
    <w:p w14:paraId="2B77E683" w14:textId="672BDF54" w:rsidR="002E1D1E" w:rsidRPr="0039151C" w:rsidRDefault="002E1D1E" w:rsidP="00795F85">
      <w:pPr>
        <w:rPr>
          <w:rFonts w:ascii="Source Sans Pro" w:hAnsi="Source Sans Pro" w:cs="Arial"/>
          <w:b/>
        </w:rPr>
      </w:pPr>
      <w:r w:rsidRPr="0039151C">
        <w:rPr>
          <w:rFonts w:ascii="Source Sans Pro" w:hAnsi="Source Sans Pro" w:cs="Arial"/>
          <w:b/>
          <w:bCs/>
          <w:i/>
          <w:iCs/>
          <w:color w:val="0000FF"/>
        </w:rPr>
        <w:t>[Insert 2026 plan name]</w:t>
      </w:r>
      <w:r w:rsidRPr="0039151C">
        <w:rPr>
          <w:rFonts w:ascii="Source Sans Pro" w:hAnsi="Source Sans Pro" w:cs="Arial"/>
          <w:b/>
          <w:bCs/>
          <w:lang w:val="es-US"/>
        </w:rPr>
        <w:t xml:space="preserve"> debe cancelar su membresía en nuestro plan si ocurre cualquiera de los siguientes casos:</w:t>
      </w:r>
    </w:p>
    <w:p w14:paraId="31D2EE15" w14:textId="79B872EA" w:rsidR="002E1D1E" w:rsidRPr="0039151C" w:rsidRDefault="002E1D1E" w:rsidP="002A2BF5">
      <w:pPr>
        <w:pStyle w:val="ListBullet"/>
        <w:numPr>
          <w:ilvl w:val="0"/>
          <w:numId w:val="155"/>
        </w:numPr>
        <w:rPr>
          <w:rFonts w:ascii="Source Sans Pro" w:hAnsi="Source Sans Pro"/>
        </w:rPr>
      </w:pPr>
      <w:r w:rsidRPr="0039151C">
        <w:rPr>
          <w:rFonts w:ascii="Source Sans Pro" w:hAnsi="Source Sans Pro"/>
          <w:lang w:val="es-US"/>
        </w:rPr>
        <w:t>Si ya no tiene la Parte A y la Parte B de Medicare.</w:t>
      </w:r>
    </w:p>
    <w:p w14:paraId="040461D7" w14:textId="341D7AB0" w:rsidR="00993939" w:rsidRPr="0039151C" w:rsidRDefault="002E1D1E" w:rsidP="002A2BF5">
      <w:pPr>
        <w:pStyle w:val="ListBullet"/>
        <w:numPr>
          <w:ilvl w:val="0"/>
          <w:numId w:val="155"/>
        </w:numPr>
        <w:rPr>
          <w:rFonts w:ascii="Source Sans Pro" w:hAnsi="Source Sans Pro"/>
        </w:rPr>
      </w:pPr>
      <w:r w:rsidRPr="0039151C">
        <w:rPr>
          <w:rFonts w:ascii="Source Sans Pro" w:hAnsi="Source Sans Pro"/>
          <w:lang w:val="es-US"/>
        </w:rPr>
        <w:t>Si se muda fuera del área de servicio.</w:t>
      </w:r>
    </w:p>
    <w:p w14:paraId="372A3026" w14:textId="7C4E4309" w:rsidR="00535A9C" w:rsidRPr="0039151C" w:rsidRDefault="00535A9C" w:rsidP="002A2BF5">
      <w:pPr>
        <w:pStyle w:val="ListBullet"/>
        <w:numPr>
          <w:ilvl w:val="0"/>
          <w:numId w:val="155"/>
        </w:numPr>
        <w:rPr>
          <w:rFonts w:ascii="Source Sans Pro" w:hAnsi="Source Sans Pro"/>
        </w:rPr>
      </w:pPr>
      <w:r w:rsidRPr="0039151C">
        <w:rPr>
          <w:rFonts w:ascii="Source Sans Pro" w:hAnsi="Source Sans Pro"/>
          <w:lang w:val="es-US"/>
        </w:rPr>
        <w:t>Si se encuentra fuera de nuestra área de servicio durante más de</w:t>
      </w:r>
      <w:r w:rsidRPr="0039151C">
        <w:rPr>
          <w:rFonts w:ascii="Source Sans Pro" w:hAnsi="Source Sans Pro"/>
          <w:color w:val="000000"/>
          <w:lang w:val="es-US"/>
        </w:rPr>
        <w:t xml:space="preserve"> 6 meses</w:t>
      </w:r>
      <w:r w:rsidRPr="0039151C">
        <w:rPr>
          <w:rFonts w:ascii="Source Sans Pro" w:hAnsi="Source Sans Pro"/>
          <w:color w:val="0000FF"/>
          <w:lang w:val="es-US"/>
        </w:rPr>
        <w:t xml:space="preserve"> </w:t>
      </w:r>
      <w:r w:rsidRPr="0039151C">
        <w:rPr>
          <w:rFonts w:ascii="Source Sans Pro" w:hAnsi="Source Sans Pro"/>
          <w:i/>
          <w:iCs/>
          <w:color w:val="0000FF"/>
        </w:rPr>
        <w:t>[Plans with visitor/traveler benefits should revise this bullet to indicate when members must be disenrolled from our plan]</w:t>
      </w:r>
    </w:p>
    <w:p w14:paraId="688600BD" w14:textId="616EA23C" w:rsidR="002E1D1E" w:rsidRPr="0039151C" w:rsidRDefault="002E1D1E" w:rsidP="002A2BF5">
      <w:pPr>
        <w:pStyle w:val="ListBullet2"/>
        <w:numPr>
          <w:ilvl w:val="0"/>
          <w:numId w:val="174"/>
        </w:numPr>
        <w:ind w:left="1440"/>
        <w:rPr>
          <w:rFonts w:ascii="Source Sans Pro" w:hAnsi="Source Sans Pro"/>
        </w:rPr>
      </w:pPr>
      <w:r w:rsidRPr="0039151C">
        <w:rPr>
          <w:rFonts w:ascii="Source Sans Pro" w:hAnsi="Source Sans Pro"/>
          <w:lang w:val="es-US"/>
        </w:rPr>
        <w:t xml:space="preserve">Si se muda o realiza un viaje largo,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xml:space="preserve">) para averiguar si el lugar al que se muda o al que viaja está en el área de nuestro plan. </w:t>
      </w:r>
    </w:p>
    <w:p w14:paraId="159F12FE" w14:textId="73332A61" w:rsidR="00535A9C" w:rsidRPr="0039151C" w:rsidRDefault="00535A9C" w:rsidP="002A2BF5">
      <w:pPr>
        <w:pStyle w:val="ListBullet2"/>
        <w:numPr>
          <w:ilvl w:val="0"/>
          <w:numId w:val="174"/>
        </w:numPr>
        <w:ind w:left="1440"/>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Plans with grandfathered members who were outside of area prior to January 1999, insert: </w:t>
      </w:r>
      <w:r w:rsidRPr="0039151C">
        <w:rPr>
          <w:rFonts w:ascii="Source Sans Pro" w:hAnsi="Source Sans Pro"/>
          <w:color w:val="0000FF"/>
          <w:lang w:val="es-US"/>
        </w:rPr>
        <w:t xml:space="preserve">Si ha sido miembro de nuestro plan de manera ininterrumpida desde antes de enero de 1999 </w:t>
      </w:r>
      <w:r w:rsidRPr="0039151C">
        <w:rPr>
          <w:rFonts w:ascii="Source Sans Pro" w:hAnsi="Source Sans Pro"/>
          <w:i/>
          <w:iCs/>
          <w:color w:val="0000FF"/>
        </w:rPr>
        <w:t>and</w:t>
      </w:r>
      <w:r w:rsidRPr="0039151C">
        <w:rPr>
          <w:rFonts w:ascii="Source Sans Pro" w:hAnsi="Source Sans Pro"/>
          <w:color w:val="0000FF"/>
          <w:lang w:val="es-US"/>
        </w:rPr>
        <w:t xml:space="preserve"> vivía fuera de nuestra área de servicio antes de enero de 1999, aún es elegible, siempre que no se haya mudado desde antes de enero de 1999. Sin embargo, si se muda a otra ubicación fuera de nuestra área de servicio, se cancelará su inscripción en nuestro plan.]</w:t>
      </w:r>
    </w:p>
    <w:p w14:paraId="12A85BB0" w14:textId="15B1BABE" w:rsidR="00556860" w:rsidRPr="0039151C" w:rsidRDefault="00556860" w:rsidP="002A2BF5">
      <w:pPr>
        <w:pStyle w:val="ListBullet"/>
        <w:numPr>
          <w:ilvl w:val="0"/>
          <w:numId w:val="56"/>
        </w:numPr>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I-SNPs and C-SNPs insert:</w:t>
      </w:r>
      <w:r w:rsidRPr="0039151C">
        <w:rPr>
          <w:rFonts w:ascii="Source Sans Pro" w:hAnsi="Source Sans Pro"/>
          <w:color w:val="0000FF"/>
          <w:lang w:val="es-US"/>
        </w:rPr>
        <w:t xml:space="preserve"> Usted no cumple con los requisitos especiales de elegibilidad de nuestro plan. </w:t>
      </w:r>
    </w:p>
    <w:p w14:paraId="5FD2385E" w14:textId="5B8CAB7F" w:rsidR="00556860" w:rsidRPr="0039151C" w:rsidRDefault="00556860" w:rsidP="002A2BF5">
      <w:pPr>
        <w:pStyle w:val="ListBullet2"/>
        <w:numPr>
          <w:ilvl w:val="0"/>
          <w:numId w:val="57"/>
        </w:numPr>
        <w:ind w:left="1440"/>
        <w:rPr>
          <w:rFonts w:ascii="Source Sans Pro" w:hAnsi="Source Sans Pro"/>
          <w:i/>
          <w:color w:val="0000FF"/>
        </w:rPr>
      </w:pPr>
      <w:r w:rsidRPr="0039151C">
        <w:rPr>
          <w:rFonts w:ascii="Source Sans Pro" w:hAnsi="Source Sans Pro"/>
          <w:i/>
          <w:iCs/>
          <w:color w:val="0000FF"/>
        </w:rPr>
        <w:lastRenderedPageBreak/>
        <w:t xml:space="preserve">[I-SNPs and C-SNPs: Insert rules for members who no longer meet special eligibility requirements. Plans must also adjust language for deeming continued eligibility. For example, “If you’re within our plan’s [Insert number </w:t>
      </w:r>
      <w:r w:rsidR="00645BE2" w:rsidRPr="0039151C">
        <w:rPr>
          <w:rFonts w:ascii="Source Sans Pro" w:hAnsi="Source Sans Pro"/>
          <w:i/>
          <w:iCs/>
          <w:color w:val="0000FF"/>
        </w:rPr>
        <w:t>1</w:t>
      </w:r>
      <w:r w:rsidR="00645BE2">
        <w:rPr>
          <w:rFonts w:ascii="Source Sans Pro" w:hAnsi="Source Sans Pro"/>
          <w:i/>
          <w:iCs/>
          <w:color w:val="0000FF"/>
        </w:rPr>
        <w:noBreakHyphen/>
      </w:r>
      <w:r w:rsidR="00645BE2" w:rsidRPr="0039151C">
        <w:rPr>
          <w:rFonts w:ascii="Source Sans Pro" w:hAnsi="Source Sans Pro"/>
          <w:i/>
          <w:iCs/>
          <w:color w:val="0000FF"/>
        </w:rPr>
        <w:t>6</w:t>
      </w:r>
      <w:r w:rsidRPr="0039151C">
        <w:rPr>
          <w:rFonts w:ascii="Source Sans Pro" w:hAnsi="Source Sans Pro"/>
          <w:i/>
          <w:iCs/>
          <w:color w:val="0000FF"/>
        </w:rPr>
        <w:t>.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Pr="0039151C">
        <w:rPr>
          <w:rFonts w:ascii="Source Sans Pro" w:hAnsi="Source Sans Pro"/>
          <w:color w:val="0000FF"/>
          <w:lang w:val="es-US"/>
        </w:rPr>
        <w:t>]</w:t>
      </w:r>
    </w:p>
    <w:p w14:paraId="1EC9484A" w14:textId="6C52BC46" w:rsidR="002E1D1E" w:rsidRPr="0039151C" w:rsidRDefault="002E1D1E" w:rsidP="002A2BF5">
      <w:pPr>
        <w:pStyle w:val="ListBullet"/>
        <w:numPr>
          <w:ilvl w:val="0"/>
          <w:numId w:val="156"/>
        </w:numPr>
        <w:rPr>
          <w:rFonts w:ascii="Source Sans Pro" w:hAnsi="Source Sans Pro"/>
        </w:rPr>
      </w:pPr>
      <w:r w:rsidRPr="0039151C">
        <w:rPr>
          <w:rFonts w:ascii="Source Sans Pro" w:hAnsi="Source Sans Pro"/>
          <w:lang w:val="es-US"/>
        </w:rPr>
        <w:t xml:space="preserve">Si es encarcelado (va a prisión). </w:t>
      </w:r>
    </w:p>
    <w:p w14:paraId="2AE70611" w14:textId="3D0DB986" w:rsidR="00963A39" w:rsidRPr="0039151C" w:rsidRDefault="00963A39" w:rsidP="002A2BF5">
      <w:pPr>
        <w:pStyle w:val="ListBullet"/>
        <w:numPr>
          <w:ilvl w:val="0"/>
          <w:numId w:val="156"/>
        </w:numPr>
        <w:rPr>
          <w:rFonts w:ascii="Source Sans Pro" w:hAnsi="Source Sans Pro"/>
        </w:rPr>
      </w:pPr>
      <w:r w:rsidRPr="0039151C">
        <w:rPr>
          <w:rFonts w:ascii="Source Sans Pro" w:hAnsi="Source Sans Pro"/>
          <w:lang w:val="es-US"/>
        </w:rPr>
        <w:t>Si ya no es ciudadano de los Estados Unidos o no está legalmente presente en los Estados Unidos.</w:t>
      </w:r>
    </w:p>
    <w:p w14:paraId="7BE08314" w14:textId="52931954" w:rsidR="002E1D1E" w:rsidRPr="0039151C" w:rsidRDefault="002E1D1E" w:rsidP="002A2BF5">
      <w:pPr>
        <w:pStyle w:val="ListBullet"/>
        <w:numPr>
          <w:ilvl w:val="0"/>
          <w:numId w:val="156"/>
        </w:numPr>
        <w:rPr>
          <w:rFonts w:ascii="Source Sans Pro" w:hAnsi="Source Sans Pro"/>
        </w:rPr>
      </w:pPr>
      <w:r w:rsidRPr="0039151C">
        <w:rPr>
          <w:rFonts w:ascii="Source Sans Pro" w:hAnsi="Source Sans Pro"/>
          <w:lang w:val="es-US"/>
        </w:rPr>
        <w:t>Si miente o encubre información sobre otro seguro que tenga que le proporciona cobertura para medicamentos con receta.</w:t>
      </w:r>
    </w:p>
    <w:p w14:paraId="6F118C5A" w14:textId="4C6B99AB" w:rsidR="002E1D1E" w:rsidRPr="0039151C" w:rsidRDefault="002E1D1E" w:rsidP="002A2BF5">
      <w:pPr>
        <w:pStyle w:val="ListBullet"/>
        <w:numPr>
          <w:ilvl w:val="0"/>
          <w:numId w:val="156"/>
        </w:numPr>
        <w:rPr>
          <w:rFonts w:ascii="Source Sans Pro" w:hAnsi="Source Sans Pro"/>
        </w:rPr>
      </w:pPr>
      <w:r w:rsidRPr="0039151C">
        <w:rPr>
          <w:rFonts w:ascii="Source Sans Pro" w:hAnsi="Source Sans Pro"/>
          <w:i/>
          <w:iCs/>
          <w:color w:val="0000FF"/>
        </w:rPr>
        <w:t>[Omit if not applicable]</w:t>
      </w:r>
      <w:r w:rsidRPr="0039151C">
        <w:rPr>
          <w:rFonts w:ascii="Source Sans Pro" w:hAnsi="Source Sans Pro"/>
          <w:i/>
          <w:iCs/>
          <w:lang w:val="es-US"/>
        </w:rPr>
        <w:t xml:space="preserve"> </w:t>
      </w:r>
      <w:r w:rsidRPr="0039151C">
        <w:rPr>
          <w:rFonts w:ascii="Source Sans Pro" w:hAnsi="Source Sans Pro"/>
          <w:lang w:val="es-US"/>
        </w:rPr>
        <w:t xml:space="preserve">Si intencionalmente nos da información incorrecta cuando se inscribe en nuestro plan y esa información afecta su elegibilidad en nuestro plan. (No podemos hacerle dejar nuestro plan por esta razón, a menos que recibamos permiso de Medicare primero). </w:t>
      </w:r>
    </w:p>
    <w:p w14:paraId="0F423CBA" w14:textId="6A2A0576" w:rsidR="002E1D1E" w:rsidRPr="0039151C" w:rsidRDefault="002E1D1E" w:rsidP="002A2BF5">
      <w:pPr>
        <w:pStyle w:val="ListBullet"/>
        <w:numPr>
          <w:ilvl w:val="0"/>
          <w:numId w:val="156"/>
        </w:numPr>
        <w:rPr>
          <w:rFonts w:ascii="Source Sans Pro" w:hAnsi="Source Sans Pro"/>
        </w:rPr>
      </w:pPr>
      <w:r w:rsidRPr="0039151C">
        <w:rPr>
          <w:rFonts w:ascii="Source Sans Pro" w:hAnsi="Source Sans Pro"/>
          <w:i/>
          <w:iCs/>
          <w:color w:val="0000FF"/>
        </w:rPr>
        <w:t>[Omit if not applicable]</w:t>
      </w:r>
      <w:r w:rsidRPr="0039151C">
        <w:rPr>
          <w:rFonts w:ascii="Source Sans Pro" w:hAnsi="Source Sans Pro"/>
          <w:lang w:val="es-US"/>
        </w:rPr>
        <w:t xml:space="preserve"> Si permanentemente se comporta de una manera que es perturbadora y nos dificulta la tarea de brindarles atención médica a usted y a otros miembros del plan. (No podemos hacerle dejar nuestro plan por esta razón, a menos que recibamos permiso de Medicare primero).</w:t>
      </w:r>
    </w:p>
    <w:p w14:paraId="7B2071ED" w14:textId="266DC584" w:rsidR="002E1D1E" w:rsidRPr="0039151C" w:rsidRDefault="002E1D1E" w:rsidP="002A2BF5">
      <w:pPr>
        <w:pStyle w:val="ListBullet"/>
        <w:numPr>
          <w:ilvl w:val="0"/>
          <w:numId w:val="156"/>
        </w:numPr>
        <w:rPr>
          <w:rFonts w:ascii="Source Sans Pro" w:hAnsi="Source Sans Pro"/>
        </w:rPr>
      </w:pPr>
      <w:r w:rsidRPr="0039151C">
        <w:rPr>
          <w:rFonts w:ascii="Source Sans Pro" w:hAnsi="Source Sans Pro"/>
          <w:i/>
          <w:iCs/>
          <w:color w:val="0000FF"/>
        </w:rPr>
        <w:t>[Omit bullet and sub-bullet if not applicable]</w:t>
      </w:r>
      <w:r w:rsidRPr="0039151C">
        <w:rPr>
          <w:rFonts w:ascii="Source Sans Pro" w:hAnsi="Source Sans Pro"/>
          <w:i/>
          <w:iCs/>
          <w:lang w:val="es-US"/>
        </w:rPr>
        <w:t xml:space="preserve"> </w:t>
      </w:r>
      <w:r w:rsidRPr="0039151C">
        <w:rPr>
          <w:rFonts w:ascii="Source Sans Pro" w:hAnsi="Source Sans Pro"/>
          <w:lang w:val="es-US"/>
        </w:rPr>
        <w:t>Si deja que otra persona use su tarjeta de miembro para obtener atención médica. (No podemos hacerle dejar nuestro plan por esta razón, a menos que recibamos permiso de Medicare primero).</w:t>
      </w:r>
    </w:p>
    <w:p w14:paraId="26BF8071" w14:textId="77777777" w:rsidR="002E1D1E" w:rsidRPr="0039151C" w:rsidRDefault="002E1D1E" w:rsidP="002A2BF5">
      <w:pPr>
        <w:pStyle w:val="ListBullet2"/>
        <w:numPr>
          <w:ilvl w:val="1"/>
          <w:numId w:val="57"/>
        </w:numPr>
        <w:ind w:left="1080"/>
        <w:rPr>
          <w:rFonts w:ascii="Source Sans Pro" w:hAnsi="Source Sans Pro"/>
        </w:rPr>
      </w:pPr>
      <w:r w:rsidRPr="0039151C">
        <w:rPr>
          <w:rFonts w:ascii="Source Sans Pro" w:hAnsi="Source Sans Pro"/>
          <w:lang w:val="es-US"/>
        </w:rPr>
        <w:t>Si cancelamos su membresía por esta razón, es posible que Medicare haga que el Inspector general investigue su caso.</w:t>
      </w:r>
    </w:p>
    <w:p w14:paraId="1BAF45E5" w14:textId="14AE9125" w:rsidR="00535A9C" w:rsidRPr="0039151C" w:rsidRDefault="00535A9C" w:rsidP="002A2BF5">
      <w:pPr>
        <w:pStyle w:val="ListBullet"/>
        <w:numPr>
          <w:ilvl w:val="0"/>
          <w:numId w:val="157"/>
        </w:numPr>
        <w:rPr>
          <w:rFonts w:ascii="Source Sans Pro" w:hAnsi="Source Sans Pro"/>
        </w:rPr>
      </w:pPr>
      <w:r w:rsidRPr="0039151C">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39151C">
        <w:rPr>
          <w:rFonts w:ascii="Source Sans Pro" w:hAnsi="Source Sans Pro"/>
          <w:lang w:val="es-US"/>
        </w:rPr>
        <w:t xml:space="preserve"> Si no paga las primas de nuestro plan durante </w:t>
      </w:r>
      <w:r w:rsidRPr="0039151C">
        <w:rPr>
          <w:rFonts w:ascii="Source Sans Pro" w:hAnsi="Source Sans Pro"/>
          <w:i/>
          <w:iCs/>
          <w:color w:val="0000FF"/>
        </w:rPr>
        <w:t>[insert length of grace period, which can’t be less than 2 calendar months]</w:t>
      </w:r>
      <w:r w:rsidRPr="0039151C">
        <w:rPr>
          <w:rFonts w:ascii="Source Sans Pro" w:hAnsi="Source Sans Pro"/>
          <w:lang w:val="es-US"/>
        </w:rPr>
        <w:t>.</w:t>
      </w:r>
    </w:p>
    <w:p w14:paraId="2E1929AD" w14:textId="4260AB53" w:rsidR="002E1D1E" w:rsidRPr="0039151C" w:rsidRDefault="002E1D1E" w:rsidP="002A2BF5">
      <w:pPr>
        <w:pStyle w:val="ListBullet2"/>
        <w:numPr>
          <w:ilvl w:val="1"/>
          <w:numId w:val="57"/>
        </w:numPr>
        <w:ind w:left="1080"/>
        <w:rPr>
          <w:rFonts w:ascii="Source Sans Pro" w:hAnsi="Source Sans Pro"/>
        </w:rPr>
      </w:pPr>
      <w:r w:rsidRPr="0039151C">
        <w:rPr>
          <w:rFonts w:ascii="Source Sans Pro" w:hAnsi="Source Sans Pro"/>
          <w:lang w:val="es-US"/>
        </w:rPr>
        <w:t xml:space="preserve">Debemos notificarle por escrito que tiene </w:t>
      </w:r>
      <w:r w:rsidRPr="0039151C">
        <w:rPr>
          <w:rFonts w:ascii="Source Sans Pro" w:hAnsi="Source Sans Pro"/>
          <w:i/>
          <w:iCs/>
          <w:color w:val="0000FF"/>
        </w:rPr>
        <w:t>[insert length of grace period, which can’t be less than 2 calendar months]</w:t>
      </w:r>
      <w:r w:rsidRPr="0039151C">
        <w:rPr>
          <w:rFonts w:ascii="Source Sans Pro" w:hAnsi="Source Sans Pro"/>
          <w:i/>
          <w:iCs/>
          <w:lang w:val="es-US"/>
        </w:rPr>
        <w:t xml:space="preserve"> </w:t>
      </w:r>
      <w:r w:rsidRPr="0039151C">
        <w:rPr>
          <w:rFonts w:ascii="Source Sans Pro" w:hAnsi="Source Sans Pro"/>
          <w:lang w:val="es-US"/>
        </w:rPr>
        <w:t>para pagar la prima de nuestro plan antes de que cancelemos su membresía.</w:t>
      </w:r>
    </w:p>
    <w:p w14:paraId="16609044" w14:textId="601F7728" w:rsidR="00EB04E0" w:rsidRPr="0039151C" w:rsidRDefault="00EB04E0" w:rsidP="002A2BF5">
      <w:pPr>
        <w:pStyle w:val="ListBullet"/>
        <w:numPr>
          <w:ilvl w:val="0"/>
          <w:numId w:val="157"/>
        </w:numPr>
        <w:rPr>
          <w:rFonts w:ascii="Source Sans Pro" w:hAnsi="Source Sans Pro"/>
        </w:rPr>
      </w:pPr>
      <w:r w:rsidRPr="0039151C">
        <w:rPr>
          <w:rFonts w:ascii="Source Sans Pro" w:hAnsi="Source Sans Pro"/>
          <w:lang w:val="es-US"/>
        </w:rPr>
        <w:t>Si usted debe pagar el monto adicional para la Parte D debido a sus ingresos y no lo hace, Medicare cancelará su inscripción en nuestro plan y perderá la cobertura para medicamentos.</w:t>
      </w:r>
    </w:p>
    <w:p w14:paraId="2620E615" w14:textId="5B2EA64F" w:rsidR="002E1D1E" w:rsidRPr="0039151C" w:rsidRDefault="002E1D1E" w:rsidP="00795F85">
      <w:pPr>
        <w:keepNext/>
        <w:rPr>
          <w:rFonts w:ascii="Source Sans Pro" w:hAnsi="Source Sans Pro"/>
        </w:rPr>
      </w:pPr>
      <w:r w:rsidRPr="0039151C">
        <w:rPr>
          <w:rFonts w:ascii="Source Sans Pro" w:hAnsi="Source Sans Pro"/>
          <w:lang w:val="es-US"/>
        </w:rPr>
        <w:lastRenderedPageBreak/>
        <w:t>Si tiene alguna pregunta o desea recibir más información sobre cuándo podemos cancelar su membresía, llame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w:t>
      </w:r>
    </w:p>
    <w:p w14:paraId="1E606056" w14:textId="291F0ECD" w:rsidR="002E1D1E" w:rsidRPr="0039151C" w:rsidRDefault="002E1D1E" w:rsidP="00BE5724">
      <w:pPr>
        <w:pStyle w:val="Heading3"/>
        <w:rPr>
          <w:rFonts w:ascii="Source Sans Pro" w:hAnsi="Source Sans Pro" w:cs="Arial"/>
        </w:rPr>
      </w:pPr>
      <w:bookmarkStart w:id="787" w:name="_Toc68442519"/>
      <w:bookmarkStart w:id="788" w:name="_Toc228561684"/>
      <w:bookmarkStart w:id="789" w:name="_Toc109316916"/>
      <w:r w:rsidRPr="0039151C">
        <w:rPr>
          <w:rFonts w:ascii="Source Sans Pro" w:hAnsi="Source Sans Pro"/>
          <w:iCs w:val="0"/>
          <w:lang w:val="es-US"/>
        </w:rPr>
        <w:t>Sección 5.1</w:t>
      </w:r>
      <w:r w:rsidRPr="0039151C">
        <w:rPr>
          <w:rFonts w:ascii="Source Sans Pro" w:hAnsi="Source Sans Pro"/>
          <w:iCs w:val="0"/>
          <w:lang w:val="es-US"/>
        </w:rPr>
        <w:tab/>
      </w:r>
      <w:r w:rsidRPr="0039151C">
        <w:rPr>
          <w:rFonts w:ascii="Source Sans Pro" w:hAnsi="Source Sans Pro"/>
          <w:iCs w:val="0"/>
          <w:u w:val="single"/>
          <w:lang w:val="es-US"/>
        </w:rPr>
        <w:t>No podemos</w:t>
      </w:r>
      <w:r w:rsidRPr="0039151C">
        <w:rPr>
          <w:rFonts w:ascii="Source Sans Pro" w:hAnsi="Source Sans Pro"/>
          <w:iCs w:val="0"/>
          <w:lang w:val="es-US"/>
        </w:rPr>
        <w:t xml:space="preserve"> pedirle que deje nuestro plan por ningún motivo relacionado con su salud </w:t>
      </w:r>
      <w:bookmarkEnd w:id="787"/>
      <w:bookmarkEnd w:id="788"/>
      <w:bookmarkEnd w:id="789"/>
    </w:p>
    <w:p w14:paraId="725C7F2F" w14:textId="426506D1" w:rsidR="00940715" w:rsidRPr="0039151C" w:rsidRDefault="00940715" w:rsidP="00795F85">
      <w:pPr>
        <w:spacing w:before="240" w:beforeAutospacing="0" w:after="0" w:afterAutospacing="0"/>
        <w:rPr>
          <w:rFonts w:ascii="Source Sans Pro" w:hAnsi="Source Sans Pro" w:cs="Arial"/>
          <w:i/>
          <w:color w:val="0000FF"/>
        </w:rPr>
      </w:pPr>
      <w:r w:rsidRPr="0039151C">
        <w:rPr>
          <w:rFonts w:ascii="Source Sans Pro" w:hAnsi="Source Sans Pro" w:cs="Arial"/>
          <w:color w:val="0000FF"/>
          <w:lang w:val="es-US"/>
        </w:rPr>
        <w:t>[</w:t>
      </w:r>
      <w:r w:rsidRPr="0039151C">
        <w:rPr>
          <w:rFonts w:ascii="Source Sans Pro" w:hAnsi="Source Sans Pro" w:cs="Arial"/>
          <w:i/>
          <w:iCs/>
          <w:color w:val="0000FF"/>
        </w:rPr>
        <w:t xml:space="preserve">Chronic care SNPs should use the following title for this section instead: </w:t>
      </w:r>
      <w:r w:rsidRPr="0039151C">
        <w:rPr>
          <w:rFonts w:ascii="Source Sans Pro" w:hAnsi="Source Sans Pro" w:cs="Arial"/>
          <w:color w:val="0000FF"/>
          <w:u w:val="single"/>
          <w:lang w:val="es-US"/>
        </w:rPr>
        <w:t>No podemos</w:t>
      </w:r>
      <w:r w:rsidRPr="0039151C">
        <w:rPr>
          <w:rFonts w:ascii="Source Sans Pro" w:hAnsi="Source Sans Pro" w:cs="Arial"/>
          <w:color w:val="0000FF"/>
          <w:lang w:val="es-US"/>
        </w:rPr>
        <w:t xml:space="preserve"> pedirle que se retire de nuestro plan por ningún motivo relacionado con su salud, a menos que ya no tenga una afección requerida para la inscripción en </w:t>
      </w:r>
      <w:r w:rsidRPr="0039151C">
        <w:rPr>
          <w:rFonts w:ascii="Source Sans Pro" w:hAnsi="Source Sans Pro" w:cs="Arial"/>
          <w:i/>
          <w:iCs/>
          <w:color w:val="0000FF"/>
        </w:rPr>
        <w:t>[insert 2026 plan name].</w:t>
      </w:r>
      <w:r w:rsidRPr="0039151C">
        <w:rPr>
          <w:rFonts w:ascii="Source Sans Pro" w:hAnsi="Source Sans Pro" w:cs="Arial"/>
          <w:color w:val="0000FF"/>
          <w:lang w:val="es-US"/>
        </w:rPr>
        <w:t>].</w:t>
      </w:r>
    </w:p>
    <w:p w14:paraId="618813E6" w14:textId="0F5B233C" w:rsidR="0064788C" w:rsidRPr="0039151C" w:rsidRDefault="004C46D2" w:rsidP="00795F85">
      <w:pPr>
        <w:spacing w:before="240" w:beforeAutospacing="0" w:after="0" w:afterAutospacing="0"/>
        <w:rPr>
          <w:rFonts w:ascii="Source Sans Pro" w:hAnsi="Source Sans Pro" w:cs="Arial"/>
        </w:rPr>
      </w:pPr>
      <w:r w:rsidRPr="0039151C">
        <w:rPr>
          <w:rFonts w:ascii="Source Sans Pro" w:hAnsi="Source Sans Pro" w:cs="Arial"/>
          <w:i/>
          <w:iCs/>
          <w:color w:val="0000FF"/>
        </w:rPr>
        <w:t xml:space="preserve">[insert 2026 plan name] </w:t>
      </w:r>
      <w:r w:rsidRPr="0039151C">
        <w:rPr>
          <w:rFonts w:ascii="Source Sans Pro" w:hAnsi="Source Sans Pro" w:cs="Arial"/>
          <w:lang w:val="es-US"/>
        </w:rPr>
        <w:t xml:space="preserve">no está autorizado a pedirle que se retire de nuestro plan por ningún motivo relacionado con su salud. </w:t>
      </w:r>
    </w:p>
    <w:p w14:paraId="3C705910" w14:textId="3590A3F1" w:rsidR="00447E11" w:rsidRPr="0039151C" w:rsidRDefault="00940715" w:rsidP="00795F85">
      <w:pPr>
        <w:spacing w:before="240" w:beforeAutospacing="0" w:after="0" w:afterAutospacing="0"/>
        <w:rPr>
          <w:rFonts w:ascii="Source Sans Pro" w:hAnsi="Source Sans Pro" w:cs="Arial"/>
          <w:color w:val="0000FF"/>
        </w:rPr>
      </w:pPr>
      <w:r w:rsidRPr="0039151C">
        <w:rPr>
          <w:rFonts w:ascii="Source Sans Pro" w:hAnsi="Source Sans Pro" w:cs="Arial"/>
          <w:color w:val="0000FF"/>
          <w:lang w:val="es-US"/>
        </w:rPr>
        <w:t>[</w:t>
      </w:r>
      <w:r w:rsidRPr="0039151C">
        <w:rPr>
          <w:rFonts w:ascii="Source Sans Pro" w:hAnsi="Source Sans Pro" w:cs="Arial"/>
          <w:i/>
          <w:iCs/>
          <w:color w:val="0000FF"/>
        </w:rPr>
        <w:t xml:space="preserve">Chronic care SNPs replace sentence above with: </w:t>
      </w:r>
      <w:r w:rsidRPr="0039151C">
        <w:rPr>
          <w:rFonts w:ascii="Source Sans Pro" w:hAnsi="Source Sans Pro" w:cs="Arial"/>
          <w:color w:val="0000FF"/>
          <w:lang w:val="es-US"/>
        </w:rPr>
        <w:t>En la mayoría de los casos,</w:t>
      </w:r>
      <w:r w:rsidRPr="0039151C">
        <w:rPr>
          <w:rFonts w:ascii="Source Sans Pro" w:hAnsi="Source Sans Pro" w:cs="Arial"/>
          <w:i/>
          <w:iCs/>
          <w:color w:val="0000FF"/>
        </w:rPr>
        <w:t xml:space="preserve"> [insert 2026 plan name] </w:t>
      </w:r>
      <w:r w:rsidRPr="0039151C">
        <w:rPr>
          <w:rFonts w:ascii="Source Sans Pro" w:hAnsi="Source Sans Pro" w:cs="Arial"/>
          <w:color w:val="0000FF"/>
          <w:lang w:val="es-US"/>
        </w:rPr>
        <w:t xml:space="preserve">no puede pedirle que cancele su inscripción en el plan por ningún motivo relacionado con su salud. El único momento en el que podemos hacer esto es si ya no tiene </w:t>
      </w:r>
      <w:r w:rsidRPr="0039151C">
        <w:rPr>
          <w:rFonts w:ascii="Source Sans Pro" w:hAnsi="Source Sans Pro" w:cs="Arial"/>
          <w:i/>
          <w:iCs/>
          <w:color w:val="0000FF"/>
        </w:rPr>
        <w:t>[insert as applicable:</w:t>
      </w:r>
      <w:r w:rsidRPr="0039151C">
        <w:rPr>
          <w:rFonts w:ascii="Source Sans Pro" w:hAnsi="Source Sans Pro" w:cs="Arial"/>
          <w:color w:val="0000FF"/>
          <w:lang w:val="es-US"/>
        </w:rPr>
        <w:t xml:space="preserve"> la afección requerida </w:t>
      </w:r>
      <w:r w:rsidRPr="0039151C">
        <w:rPr>
          <w:rFonts w:ascii="Source Sans Pro" w:hAnsi="Source Sans Pro" w:cs="Arial"/>
          <w:i/>
          <w:iCs/>
          <w:color w:val="0000FF"/>
        </w:rPr>
        <w:t>OR</w:t>
      </w:r>
      <w:r w:rsidRPr="0039151C">
        <w:rPr>
          <w:rFonts w:ascii="Source Sans Pro" w:hAnsi="Source Sans Pro" w:cs="Arial"/>
          <w:color w:val="0000FF"/>
          <w:lang w:val="es-US"/>
        </w:rPr>
        <w:t xml:space="preserve"> las dos afecciones requeridas </w:t>
      </w:r>
      <w:r w:rsidRPr="0039151C">
        <w:rPr>
          <w:rFonts w:ascii="Source Sans Pro" w:hAnsi="Source Sans Pro" w:cs="Arial"/>
          <w:i/>
          <w:iCs/>
          <w:color w:val="0000FF"/>
        </w:rPr>
        <w:t>OR</w:t>
      </w:r>
      <w:r w:rsidRPr="0039151C">
        <w:rPr>
          <w:rFonts w:ascii="Source Sans Pro" w:hAnsi="Source Sans Pro" w:cs="Arial"/>
          <w:color w:val="0000FF"/>
          <w:lang w:val="es-US"/>
        </w:rPr>
        <w:t xml:space="preserve"> todas las afecciones] requeridas para la inscripción en </w:t>
      </w:r>
      <w:r w:rsidRPr="0039151C">
        <w:rPr>
          <w:rFonts w:ascii="Source Sans Pro" w:hAnsi="Source Sans Pro" w:cs="Arial"/>
          <w:i/>
          <w:iCs/>
          <w:color w:val="0000FF"/>
        </w:rPr>
        <w:t xml:space="preserve">[insert 2026 plan name]. </w:t>
      </w:r>
    </w:p>
    <w:p w14:paraId="3D1593FA" w14:textId="77777777" w:rsidR="002E1D1E" w:rsidRPr="0039151C" w:rsidRDefault="002E1D1E" w:rsidP="00795F85">
      <w:pPr>
        <w:pStyle w:val="subheading"/>
        <w:rPr>
          <w:rFonts w:ascii="Source Sans Pro" w:hAnsi="Source Sans Pro"/>
        </w:rPr>
      </w:pPr>
      <w:r w:rsidRPr="0039151C">
        <w:rPr>
          <w:rFonts w:ascii="Source Sans Pro" w:hAnsi="Source Sans Pro"/>
          <w:bCs/>
          <w:lang w:val="es-US"/>
        </w:rPr>
        <w:t>¿Qué debe hacer si sucede esto?</w:t>
      </w:r>
    </w:p>
    <w:p w14:paraId="7FDABD80" w14:textId="2FB2B23D" w:rsidR="002E1D1E" w:rsidRPr="0039151C" w:rsidRDefault="002E1D1E" w:rsidP="00795F85">
      <w:pPr>
        <w:spacing w:before="240" w:beforeAutospacing="0" w:after="0" w:afterAutospacing="0"/>
        <w:rPr>
          <w:rFonts w:ascii="Source Sans Pro" w:hAnsi="Source Sans Pro"/>
          <w:szCs w:val="26"/>
        </w:rPr>
      </w:pPr>
      <w:r w:rsidRPr="0039151C">
        <w:rPr>
          <w:rFonts w:ascii="Source Sans Pro" w:hAnsi="Source Sans Pro"/>
          <w:lang w:val="es-US"/>
        </w:rPr>
        <w:t>Si le parece que le están pidiendo que deje nuestro plan por un motivo relacionado con su salud, llame a Medicare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F0A72" w:rsidRPr="0039151C">
        <w:rPr>
          <w:rFonts w:ascii="Source Sans Pro" w:hAnsi="Source Sans Pro"/>
          <w:lang w:val="es-US"/>
        </w:rPr>
        <w:t>0</w:t>
      </w:r>
      <w:r w:rsidR="006F0A72">
        <w:rPr>
          <w:rFonts w:ascii="Source Sans Pro" w:hAnsi="Source Sans Pro"/>
          <w:lang w:val="es-US"/>
        </w:rPr>
        <w:noBreakHyphen/>
      </w:r>
      <w:r w:rsidR="006F0A72" w:rsidRPr="0039151C">
        <w:rPr>
          <w:rFonts w:ascii="Source Sans Pro" w:hAnsi="Source Sans Pro"/>
          <w:lang w:val="es-US"/>
        </w:rPr>
        <w:t>M</w:t>
      </w:r>
      <w:r w:rsidRPr="0039151C">
        <w:rPr>
          <w:rFonts w:ascii="Source Sans Pro" w:hAnsi="Source Sans Pro"/>
          <w:lang w:val="es-US"/>
        </w:rPr>
        <w:t>EDICARE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6</w:t>
      </w:r>
      <w:r w:rsidRPr="0039151C">
        <w:rPr>
          <w:rFonts w:ascii="Source Sans Pro" w:hAnsi="Source Sans Pro"/>
          <w:lang w:val="es-US"/>
        </w:rPr>
        <w:t>3</w:t>
      </w:r>
      <w:r w:rsidR="00645BE2" w:rsidRPr="0039151C">
        <w:rPr>
          <w:rFonts w:ascii="Source Sans Pro" w:hAnsi="Source Sans Pro"/>
          <w:lang w:val="es-US"/>
        </w:rPr>
        <w:t>3</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 xml:space="preserve">227). Los usuarios de TTY deben llamar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7</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4</w:t>
      </w:r>
      <w:r w:rsidRPr="0039151C">
        <w:rPr>
          <w:rFonts w:ascii="Source Sans Pro" w:hAnsi="Source Sans Pro"/>
          <w:lang w:val="es-US"/>
        </w:rPr>
        <w:t>8</w:t>
      </w:r>
      <w:r w:rsidR="00645BE2" w:rsidRPr="0039151C">
        <w:rPr>
          <w:rFonts w:ascii="Source Sans Pro" w:hAnsi="Source Sans Pro"/>
          <w:lang w:val="es-US"/>
        </w:rPr>
        <w:t>6</w:t>
      </w:r>
      <w:r w:rsidR="00645BE2">
        <w:rPr>
          <w:rFonts w:ascii="Source Sans Pro" w:hAnsi="Source Sans Pro"/>
          <w:lang w:val="es-US"/>
        </w:rPr>
        <w:noBreakHyphen/>
      </w:r>
      <w:r w:rsidR="00645BE2" w:rsidRPr="0039151C">
        <w:rPr>
          <w:rFonts w:ascii="Source Sans Pro" w:hAnsi="Source Sans Pro"/>
          <w:lang w:val="es-US"/>
        </w:rPr>
        <w:t>2</w:t>
      </w:r>
      <w:r w:rsidRPr="0039151C">
        <w:rPr>
          <w:rFonts w:ascii="Source Sans Pro" w:hAnsi="Source Sans Pro"/>
          <w:lang w:val="es-US"/>
        </w:rPr>
        <w:t xml:space="preserve">048. </w:t>
      </w:r>
    </w:p>
    <w:p w14:paraId="05A4D5FC" w14:textId="3F9383D3" w:rsidR="002E1D1E" w:rsidRPr="0039151C" w:rsidRDefault="002E1D1E" w:rsidP="00BE5724">
      <w:pPr>
        <w:pStyle w:val="Heading3"/>
        <w:rPr>
          <w:rFonts w:ascii="Source Sans Pro" w:hAnsi="Source Sans Pro"/>
        </w:rPr>
      </w:pPr>
      <w:bookmarkStart w:id="790" w:name="_Toc68442520"/>
      <w:bookmarkStart w:id="791" w:name="_Toc228561685"/>
      <w:bookmarkStart w:id="792" w:name="_Toc109316917"/>
      <w:r w:rsidRPr="0039151C">
        <w:rPr>
          <w:rFonts w:ascii="Source Sans Pro" w:hAnsi="Source Sans Pro"/>
          <w:iCs w:val="0"/>
          <w:lang w:val="es-US"/>
        </w:rPr>
        <w:t>Sección 5.2</w:t>
      </w:r>
      <w:r w:rsidRPr="0039151C">
        <w:rPr>
          <w:rFonts w:ascii="Source Sans Pro" w:hAnsi="Source Sans Pro"/>
          <w:iCs w:val="0"/>
          <w:lang w:val="es-US"/>
        </w:rPr>
        <w:tab/>
        <w:t>Tiene derecho a presentar una queja si cancelamos su membresía en nuestro plan</w:t>
      </w:r>
      <w:bookmarkEnd w:id="790"/>
      <w:bookmarkEnd w:id="791"/>
      <w:bookmarkEnd w:id="792"/>
    </w:p>
    <w:p w14:paraId="1FB1C90A" w14:textId="6381FE9C" w:rsidR="002E1D1E" w:rsidRPr="0039151C" w:rsidRDefault="002E1D1E" w:rsidP="00795F85">
      <w:pPr>
        <w:spacing w:before="240" w:beforeAutospacing="0" w:after="0" w:afterAutospacing="0"/>
        <w:rPr>
          <w:rFonts w:ascii="Source Sans Pro" w:hAnsi="Source Sans Pro"/>
        </w:rPr>
      </w:pPr>
      <w:r w:rsidRPr="0039151C">
        <w:rPr>
          <w:rFonts w:ascii="Source Sans Pro" w:hAnsi="Source Sans Pro"/>
          <w:lang w:val="es-US"/>
        </w:rPr>
        <w:t xml:space="preserve">Si cancelamos su membresía en nuestro plan, tenemos la obligación de darle por escrito nuestros motivos de dicha cancelación. Además, tenemos que explicarle cómo puede presentar un reclamo o una queja sobre nuestra decisión de cancelar su membresía. </w:t>
      </w:r>
      <w:bookmarkStart w:id="793" w:name="s11"/>
    </w:p>
    <w:p w14:paraId="027A49B9" w14:textId="77777777" w:rsidR="002E1D1E" w:rsidRPr="0039151C" w:rsidRDefault="002E1D1E" w:rsidP="00795F85">
      <w:pPr>
        <w:spacing w:after="120"/>
        <w:rPr>
          <w:rFonts w:ascii="Source Sans Pro" w:hAnsi="Source Sans Pro"/>
          <w:szCs w:val="26"/>
        </w:rPr>
        <w:sectPr w:rsidR="002E1D1E" w:rsidRPr="0039151C" w:rsidSect="000E557F">
          <w:headerReference w:type="even" r:id="rId79"/>
          <w:headerReference w:type="default" r:id="rId80"/>
          <w:footerReference w:type="even" r:id="rId81"/>
          <w:footerReference w:type="default" r:id="rId82"/>
          <w:headerReference w:type="first" r:id="rId83"/>
          <w:footerReference w:type="first" r:id="rId84"/>
          <w:endnotePr>
            <w:numFmt w:val="decimal"/>
          </w:endnotePr>
          <w:pgSz w:w="12240" w:h="15840" w:code="1"/>
          <w:pgMar w:top="1440" w:right="1440" w:bottom="1152" w:left="1440" w:header="619" w:footer="720" w:gutter="0"/>
          <w:cols w:space="720"/>
          <w:titlePg/>
          <w:docGrid w:linePitch="360"/>
        </w:sectPr>
      </w:pPr>
    </w:p>
    <w:p w14:paraId="1A87F192" w14:textId="77777777" w:rsidR="00EB21D0" w:rsidRPr="0039151C" w:rsidRDefault="00EB21D0" w:rsidP="00795F85">
      <w:pPr>
        <w:pStyle w:val="Heading1"/>
        <w:rPr>
          <w:rFonts w:ascii="Source Sans Pro" w:hAnsi="Source Sans Pro"/>
          <w:szCs w:val="48"/>
        </w:rPr>
      </w:pPr>
      <w:bookmarkStart w:id="794" w:name="_Toc206585122"/>
      <w:bookmarkStart w:id="795" w:name="_Toc109316971"/>
      <w:bookmarkEnd w:id="746"/>
      <w:r w:rsidRPr="0039151C">
        <w:rPr>
          <w:rFonts w:ascii="Source Sans Pro" w:hAnsi="Source Sans Pro"/>
          <w:szCs w:val="48"/>
          <w:lang w:val="es-US"/>
        </w:rPr>
        <w:lastRenderedPageBreak/>
        <w:t>CAPÍTULO 11:</w:t>
      </w:r>
      <w:r w:rsidRPr="0039151C">
        <w:rPr>
          <w:rFonts w:ascii="Source Sans Pro" w:hAnsi="Source Sans Pro"/>
          <w:b w:val="0"/>
          <w:bCs w:val="0"/>
          <w:szCs w:val="48"/>
          <w:lang w:val="es-US"/>
        </w:rPr>
        <w:br/>
      </w:r>
      <w:r w:rsidRPr="0039151C">
        <w:rPr>
          <w:rFonts w:ascii="Source Sans Pro" w:hAnsi="Source Sans Pro"/>
          <w:szCs w:val="48"/>
          <w:lang w:val="es-US"/>
        </w:rPr>
        <w:t>Avisos legales</w:t>
      </w:r>
      <w:bookmarkEnd w:id="794"/>
    </w:p>
    <w:p w14:paraId="315A5A67" w14:textId="77777777" w:rsidR="00EB21D0" w:rsidRPr="0039151C" w:rsidRDefault="00EB21D0" w:rsidP="00795F85">
      <w:pPr>
        <w:pStyle w:val="Heading2"/>
        <w:rPr>
          <w:rFonts w:ascii="Source Sans Pro" w:hAnsi="Source Sans Pro"/>
        </w:rPr>
      </w:pPr>
      <w:bookmarkStart w:id="796" w:name="_Toc206585123"/>
      <w:r w:rsidRPr="0039151C">
        <w:rPr>
          <w:rFonts w:ascii="Source Sans Pro" w:hAnsi="Source Sans Pro"/>
          <w:bCs/>
          <w:lang w:val="es-US"/>
        </w:rPr>
        <w:t>SECCIÓN 1</w:t>
      </w:r>
      <w:r w:rsidRPr="0039151C">
        <w:rPr>
          <w:rFonts w:ascii="Source Sans Pro" w:hAnsi="Source Sans Pro"/>
          <w:bCs/>
          <w:lang w:val="es-US"/>
        </w:rPr>
        <w:tab/>
        <w:t>Aviso sobre leyes vigentes</w:t>
      </w:r>
      <w:bookmarkEnd w:id="796"/>
    </w:p>
    <w:p w14:paraId="6DCD5DC8" w14:textId="6E5B3FF5" w:rsidR="003D6398" w:rsidRPr="0039151C" w:rsidRDefault="003D6398" w:rsidP="00795F85">
      <w:pPr>
        <w:rPr>
          <w:rFonts w:ascii="Source Sans Pro" w:hAnsi="Source Sans Pro"/>
          <w:szCs w:val="26"/>
        </w:rPr>
      </w:pPr>
      <w:r w:rsidRPr="0039151C">
        <w:rPr>
          <w:rFonts w:ascii="Source Sans Pro" w:hAnsi="Source Sans Pro"/>
          <w:lang w:val="es-US"/>
        </w:rPr>
        <w:t xml:space="preserve">La ley principal que se aplica a este documento de </w:t>
      </w:r>
      <w:r w:rsidRPr="0039151C">
        <w:rPr>
          <w:rFonts w:ascii="Source Sans Pro" w:hAnsi="Source Sans Pro"/>
          <w:i/>
          <w:iCs/>
          <w:lang w:val="es-US"/>
        </w:rPr>
        <w:t>Evidencia de cobertura</w:t>
      </w:r>
      <w:r w:rsidRPr="0039151C">
        <w:rPr>
          <w:rFonts w:ascii="Source Sans Pro" w:hAnsi="Source Sans Pro"/>
          <w:lang w:val="es-US"/>
        </w:rPr>
        <w:t xml:space="preserve"> es el Título XVIII de la Ley del Seguro Social y las reglamentaciones creadas bajo esta ley por parte de los Centros de Servicios de Medicare y Medicaid (</w:t>
      </w:r>
      <w:r w:rsidRPr="008E2586">
        <w:rPr>
          <w:rFonts w:ascii="Source Sans Pro" w:hAnsi="Source Sans Pro"/>
          <w:i/>
          <w:lang w:val="es-US"/>
        </w:rPr>
        <w:t xml:space="preserve">Centers </w:t>
      </w:r>
      <w:proofErr w:type="spellStart"/>
      <w:r w:rsidRPr="008E2586">
        <w:rPr>
          <w:rFonts w:ascii="Source Sans Pro" w:hAnsi="Source Sans Pro"/>
          <w:i/>
          <w:lang w:val="es-US"/>
        </w:rPr>
        <w:t>for</w:t>
      </w:r>
      <w:proofErr w:type="spellEnd"/>
      <w:r w:rsidRPr="008E2586">
        <w:rPr>
          <w:rFonts w:ascii="Source Sans Pro" w:hAnsi="Source Sans Pro"/>
          <w:i/>
          <w:lang w:val="es-US"/>
        </w:rPr>
        <w:t xml:space="preserve"> Medicare &amp; Medicaid </w:t>
      </w:r>
      <w:proofErr w:type="spellStart"/>
      <w:r w:rsidRPr="008E2586">
        <w:rPr>
          <w:rFonts w:ascii="Source Sans Pro" w:hAnsi="Source Sans Pro"/>
          <w:i/>
          <w:lang w:val="es-US"/>
        </w:rPr>
        <w:t>Services</w:t>
      </w:r>
      <w:proofErr w:type="spellEnd"/>
      <w:r w:rsidRPr="0039151C">
        <w:rPr>
          <w:rFonts w:ascii="Source Sans Pro" w:hAnsi="Source Sans Pro"/>
          <w:lang w:val="es-US"/>
        </w:rPr>
        <w:t>, CMS). Además, es posible que se apliquen otras leyes federales y, en determinadas circunstancias, las leyes del estado en el que vive. Esto puede afectar sus derechos y responsabilidades, incluso si las leyes no están incluidas ni explicadas en este documento.</w:t>
      </w:r>
    </w:p>
    <w:p w14:paraId="7A93BEA2" w14:textId="65DC598F" w:rsidR="002E1D1E" w:rsidRPr="0039151C" w:rsidRDefault="002E1D1E" w:rsidP="00795F85">
      <w:pPr>
        <w:pStyle w:val="Heading2"/>
        <w:rPr>
          <w:rFonts w:ascii="Source Sans Pro" w:hAnsi="Source Sans Pro"/>
        </w:rPr>
      </w:pPr>
      <w:bookmarkStart w:id="797" w:name="_Toc102342509"/>
      <w:bookmarkStart w:id="798" w:name="_Toc98761304"/>
      <w:bookmarkStart w:id="799" w:name="_Toc68442522"/>
      <w:bookmarkStart w:id="800" w:name="_Toc228561692"/>
      <w:bookmarkStart w:id="801" w:name="_Toc206585124"/>
      <w:r w:rsidRPr="0039151C">
        <w:rPr>
          <w:rFonts w:ascii="Source Sans Pro" w:hAnsi="Source Sans Pro"/>
          <w:bCs/>
          <w:lang w:val="es-US"/>
        </w:rPr>
        <w:t>SECCIÓN 2</w:t>
      </w:r>
      <w:r w:rsidRPr="0039151C">
        <w:rPr>
          <w:rFonts w:ascii="Source Sans Pro" w:hAnsi="Source Sans Pro"/>
          <w:bCs/>
          <w:lang w:val="es-US"/>
        </w:rPr>
        <w:tab/>
        <w:t>Aviso sobre no discriminación</w:t>
      </w:r>
      <w:bookmarkEnd w:id="795"/>
      <w:bookmarkEnd w:id="797"/>
      <w:bookmarkEnd w:id="798"/>
      <w:bookmarkEnd w:id="799"/>
      <w:bookmarkEnd w:id="800"/>
      <w:bookmarkEnd w:id="801"/>
    </w:p>
    <w:p w14:paraId="11054C28" w14:textId="54BFBB0D" w:rsidR="002E1D1E" w:rsidRPr="0039151C" w:rsidRDefault="00C9716C" w:rsidP="00795F85">
      <w:pPr>
        <w:autoSpaceDE w:val="0"/>
        <w:autoSpaceDN w:val="0"/>
        <w:spacing w:before="40" w:after="40"/>
        <w:rPr>
          <w:rFonts w:ascii="Source Sans Pro" w:hAnsi="Source Sans Pro"/>
        </w:rPr>
      </w:pPr>
      <w:r w:rsidRPr="0039151C">
        <w:rPr>
          <w:rFonts w:ascii="Source Sans Pro" w:hAnsi="Source Sans Pro"/>
          <w:i/>
          <w:iCs/>
          <w:color w:val="0000FF"/>
        </w:rPr>
        <w:t>[Plans can add language describing additional categories covered under state human rights laws.]</w:t>
      </w:r>
      <w:r w:rsidRPr="0039151C">
        <w:rPr>
          <w:rFonts w:ascii="Source Sans Pro" w:hAnsi="Source Sans Pro"/>
          <w:lang w:val="es-US"/>
        </w:rPr>
        <w:t xml:space="preserve"> </w:t>
      </w:r>
      <w:r w:rsidRPr="0039151C">
        <w:rPr>
          <w:rFonts w:ascii="Source Sans Pro" w:hAnsi="Source Sans Pro"/>
          <w:b/>
          <w:bCs/>
          <w:lang w:val="es-US"/>
        </w:rPr>
        <w:t>No discriminamos</w:t>
      </w:r>
      <w:r w:rsidRPr="0039151C">
        <w:rPr>
          <w:rFonts w:ascii="Source Sans Pro" w:hAnsi="Source Sans Pro"/>
          <w:lang w:val="es-US"/>
        </w:rPr>
        <w:t xml:space="preserve"> por cuestiones de raza, origen étnico, nacionalidad, color, religión, sexo, edad, discapacidad física o mental, estado de salud, experiencia en reclamaciones, historial médico, información genética, evidencia de asegurabilidad o ubicación geográfica dentro del área de servicio. Todas las organizaciones que ofrecen planes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como nuestro plan, deben cumplir con las leyes federales contra la discriminación, incluido el Título VI de la Ley de Derechos Civiles de 1964, la Ley de Rehabilitación de 1973, la Ley de Discriminación por Edad de 1975, la Ley de Estadounidenses con Discapacidades, la Sección 1557 de la Ley del Cuidado de Salud de Bajo Costo, todas las demás leyes que se aplican a las organizaciones que reciben fondos federales y cualquier otra ley o norma que se aplique por cualquier otra razón.</w:t>
      </w:r>
    </w:p>
    <w:p w14:paraId="3DEE6BD0" w14:textId="23A619C1" w:rsidR="00611C3D" w:rsidRPr="0039151C" w:rsidDel="003A54FC" w:rsidRDefault="00611C3D" w:rsidP="00795F85">
      <w:pPr>
        <w:rPr>
          <w:rFonts w:ascii="Source Sans Pro" w:hAnsi="Source Sans Pro"/>
        </w:rPr>
      </w:pPr>
      <w:r w:rsidRPr="0039151C">
        <w:rPr>
          <w:rFonts w:ascii="Source Sans Pro" w:hAnsi="Source Sans Pro"/>
          <w:lang w:val="es-US"/>
        </w:rPr>
        <w:t xml:space="preserve">Si desea obtener más información o tiene alguna inquietud en cuanto a discriminación o un trato que no ha sido imparcial, llame a la </w:t>
      </w:r>
      <w:r w:rsidRPr="0039151C">
        <w:rPr>
          <w:rFonts w:ascii="Source Sans Pro" w:hAnsi="Source Sans Pro"/>
          <w:b/>
          <w:bCs/>
          <w:lang w:val="es-US"/>
        </w:rPr>
        <w:t>Oficina de Derechos Civiles</w:t>
      </w:r>
      <w:r w:rsidRPr="0039151C">
        <w:rPr>
          <w:rFonts w:ascii="Source Sans Pro" w:hAnsi="Source Sans Pro"/>
          <w:lang w:val="es-US"/>
        </w:rPr>
        <w:t xml:space="preserve"> del Departamento de Salud y Servicios Humanos al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3</w:t>
      </w:r>
      <w:r w:rsidRPr="0039151C">
        <w:rPr>
          <w:rFonts w:ascii="Source Sans Pro" w:hAnsi="Source Sans Pro"/>
          <w:lang w:val="es-US"/>
        </w:rPr>
        <w:t>6</w:t>
      </w:r>
      <w:r w:rsidR="00645BE2" w:rsidRPr="0039151C">
        <w:rPr>
          <w:rFonts w:ascii="Source Sans Pro" w:hAnsi="Source Sans Pro"/>
          <w:lang w:val="es-US"/>
        </w:rPr>
        <w:t>8</w:t>
      </w:r>
      <w:r w:rsidR="00645BE2">
        <w:rPr>
          <w:rFonts w:ascii="Source Sans Pro" w:hAnsi="Source Sans Pro"/>
          <w:lang w:val="es-US"/>
        </w:rPr>
        <w:noBreakHyphen/>
      </w:r>
      <w:r w:rsidR="00645BE2" w:rsidRPr="0039151C">
        <w:rPr>
          <w:rFonts w:ascii="Source Sans Pro" w:hAnsi="Source Sans Pro"/>
          <w:lang w:val="es-US"/>
        </w:rPr>
        <w:t>1</w:t>
      </w:r>
      <w:r w:rsidRPr="0039151C">
        <w:rPr>
          <w:rFonts w:ascii="Source Sans Pro" w:hAnsi="Source Sans Pro"/>
          <w:lang w:val="es-US"/>
        </w:rPr>
        <w:t>019 (TTY </w:t>
      </w:r>
      <w:r w:rsidR="00645BE2" w:rsidRPr="0039151C">
        <w:rPr>
          <w:rFonts w:ascii="Source Sans Pro" w:hAnsi="Source Sans Pro"/>
          <w:lang w:val="es-US"/>
        </w:rPr>
        <w:t>1</w:t>
      </w:r>
      <w:r w:rsidR="00645BE2">
        <w:rPr>
          <w:rFonts w:ascii="Source Sans Pro" w:hAnsi="Source Sans Pro"/>
          <w:lang w:val="es-US"/>
        </w:rPr>
        <w:noBreakHyphen/>
      </w:r>
      <w:r w:rsidR="00645BE2" w:rsidRPr="0039151C">
        <w:rPr>
          <w:rFonts w:ascii="Source Sans Pro" w:hAnsi="Source Sans Pro"/>
          <w:lang w:val="es-US"/>
        </w:rPr>
        <w:t>8</w:t>
      </w:r>
      <w:r w:rsidRPr="0039151C">
        <w:rPr>
          <w:rFonts w:ascii="Source Sans Pro" w:hAnsi="Source Sans Pro"/>
          <w:lang w:val="es-US"/>
        </w:rPr>
        <w:t>0</w:t>
      </w:r>
      <w:r w:rsidR="00645BE2" w:rsidRPr="0039151C">
        <w:rPr>
          <w:rFonts w:ascii="Source Sans Pro" w:hAnsi="Source Sans Pro"/>
          <w:lang w:val="es-US"/>
        </w:rPr>
        <w:t>0</w:t>
      </w:r>
      <w:r w:rsidR="00645BE2">
        <w:rPr>
          <w:rFonts w:ascii="Source Sans Pro" w:hAnsi="Source Sans Pro"/>
          <w:lang w:val="es-US"/>
        </w:rPr>
        <w:noBreakHyphen/>
      </w:r>
      <w:r w:rsidR="00645BE2" w:rsidRPr="0039151C">
        <w:rPr>
          <w:rFonts w:ascii="Source Sans Pro" w:hAnsi="Source Sans Pro"/>
          <w:lang w:val="es-US"/>
        </w:rPr>
        <w:t>5</w:t>
      </w:r>
      <w:r w:rsidRPr="0039151C">
        <w:rPr>
          <w:rFonts w:ascii="Source Sans Pro" w:hAnsi="Source Sans Pro"/>
          <w:lang w:val="es-US"/>
        </w:rPr>
        <w:t>3</w:t>
      </w:r>
      <w:r w:rsidR="00645BE2" w:rsidRPr="0039151C">
        <w:rPr>
          <w:rFonts w:ascii="Source Sans Pro" w:hAnsi="Source Sans Pro"/>
          <w:lang w:val="es-US"/>
        </w:rPr>
        <w:t>7</w:t>
      </w:r>
      <w:r w:rsidR="00645BE2">
        <w:rPr>
          <w:rFonts w:ascii="Source Sans Pro" w:hAnsi="Source Sans Pro"/>
          <w:lang w:val="es-US"/>
        </w:rPr>
        <w:noBreakHyphen/>
      </w:r>
      <w:r w:rsidR="00645BE2" w:rsidRPr="0039151C">
        <w:rPr>
          <w:rFonts w:ascii="Source Sans Pro" w:hAnsi="Source Sans Pro"/>
          <w:lang w:val="es-US"/>
        </w:rPr>
        <w:t>7</w:t>
      </w:r>
      <w:r w:rsidRPr="0039151C">
        <w:rPr>
          <w:rFonts w:ascii="Source Sans Pro" w:hAnsi="Source Sans Pro"/>
          <w:lang w:val="es-US"/>
        </w:rPr>
        <w:t xml:space="preserve">697) o a la Oficina de Derechos Civiles de su localidad. También puede revisar la información de la Oficina de Derechos Civiles del Departamento de Salud y Servicios Humanos en </w:t>
      </w:r>
      <w:hyperlink r:id="rId85" w:history="1">
        <w:r w:rsidRPr="0039151C">
          <w:rPr>
            <w:rStyle w:val="Hyperlink"/>
            <w:rFonts w:ascii="Source Sans Pro" w:hAnsi="Source Sans Pro"/>
            <w:lang w:val="es-US"/>
          </w:rPr>
          <w:t>www.HHS.gov/ocr/index.html</w:t>
        </w:r>
      </w:hyperlink>
      <w:r w:rsidRPr="0039151C">
        <w:rPr>
          <w:rFonts w:ascii="Source Sans Pro" w:hAnsi="Source Sans Pro"/>
          <w:lang w:val="es-US"/>
        </w:rPr>
        <w:t>.</w:t>
      </w:r>
    </w:p>
    <w:p w14:paraId="7EFACEC1" w14:textId="00E6149C" w:rsidR="00611C3D" w:rsidRPr="0039151C" w:rsidRDefault="00611C3D" w:rsidP="00795F85">
      <w:pPr>
        <w:autoSpaceDE w:val="0"/>
        <w:autoSpaceDN w:val="0"/>
        <w:spacing w:before="40" w:after="40"/>
        <w:rPr>
          <w:rFonts w:ascii="Source Sans Pro" w:hAnsi="Source Sans Pro"/>
        </w:rPr>
      </w:pPr>
      <w:r w:rsidRPr="0039151C">
        <w:rPr>
          <w:rFonts w:ascii="Source Sans Pro" w:hAnsi="Source Sans Pro"/>
          <w:lang w:val="es-US"/>
        </w:rPr>
        <w:t xml:space="preserve">Si usted tiene una discapacidad y necesita ayuda con el acceso a la atención, llámenos a Servicios para los miembros al </w:t>
      </w:r>
      <w:r w:rsidRPr="0039151C">
        <w:rPr>
          <w:rFonts w:ascii="Source Sans Pro" w:hAnsi="Source Sans Pro"/>
          <w:i/>
          <w:iCs/>
          <w:color w:val="0000FF"/>
        </w:rPr>
        <w:t>[insert Member Services number]</w:t>
      </w:r>
      <w:r w:rsidRPr="0039151C">
        <w:rPr>
          <w:rFonts w:ascii="Source Sans Pro" w:hAnsi="Source Sans Pro"/>
          <w:lang w:val="es-US"/>
        </w:rPr>
        <w:t xml:space="preserve"> (los usuarios de TTY deben llamar al </w:t>
      </w:r>
      <w:r w:rsidRPr="0039151C">
        <w:rPr>
          <w:rFonts w:ascii="Source Sans Pro" w:hAnsi="Source Sans Pro"/>
          <w:i/>
          <w:iCs/>
          <w:color w:val="0000FF"/>
        </w:rPr>
        <w:t>[insert TTY number]</w:t>
      </w:r>
      <w:r w:rsidRPr="0039151C">
        <w:rPr>
          <w:rFonts w:ascii="Source Sans Pro" w:hAnsi="Source Sans Pro"/>
          <w:lang w:val="es-US"/>
        </w:rPr>
        <w:t>). Si usted tiene una queja, como un problema de acceso para sillas de ruedas, Servicios para los miembros puede ayudarlo.</w:t>
      </w:r>
    </w:p>
    <w:p w14:paraId="13476563" w14:textId="75FACA69" w:rsidR="00000190" w:rsidRPr="0039151C" w:rsidRDefault="00000190" w:rsidP="00795F85">
      <w:pPr>
        <w:pStyle w:val="Heading2"/>
        <w:rPr>
          <w:rFonts w:ascii="Source Sans Pro" w:hAnsi="Source Sans Pro"/>
        </w:rPr>
      </w:pPr>
      <w:bookmarkStart w:id="802" w:name="_Toc102342510"/>
      <w:bookmarkStart w:id="803" w:name="_Toc98761305"/>
      <w:bookmarkStart w:id="804" w:name="_Toc68442523"/>
      <w:bookmarkStart w:id="805" w:name="_Toc228561693"/>
      <w:bookmarkStart w:id="806" w:name="_Toc206585125"/>
      <w:r w:rsidRPr="0039151C">
        <w:rPr>
          <w:rFonts w:ascii="Source Sans Pro" w:hAnsi="Source Sans Pro"/>
          <w:bCs/>
          <w:lang w:val="es-US"/>
        </w:rPr>
        <w:lastRenderedPageBreak/>
        <w:t>SECCIÓN 3</w:t>
      </w:r>
      <w:r w:rsidRPr="0039151C">
        <w:rPr>
          <w:rFonts w:ascii="Source Sans Pro" w:hAnsi="Source Sans Pro"/>
          <w:bCs/>
          <w:lang w:val="es-US"/>
        </w:rPr>
        <w:tab/>
        <w:t>Aviso sobre los derechos de subrogación del pagador secundario de Medicare</w:t>
      </w:r>
      <w:bookmarkEnd w:id="802"/>
      <w:bookmarkEnd w:id="803"/>
      <w:bookmarkEnd w:id="804"/>
      <w:bookmarkEnd w:id="805"/>
      <w:bookmarkEnd w:id="806"/>
      <w:r w:rsidRPr="0039151C">
        <w:rPr>
          <w:rFonts w:ascii="Source Sans Pro" w:hAnsi="Source Sans Pro"/>
          <w:bCs/>
          <w:lang w:val="es-US"/>
        </w:rPr>
        <w:t xml:space="preserve"> </w:t>
      </w:r>
    </w:p>
    <w:p w14:paraId="35094C0D" w14:textId="6A9E688B" w:rsidR="00000190" w:rsidRPr="0039151C" w:rsidRDefault="00000190" w:rsidP="00795F85">
      <w:pPr>
        <w:spacing w:before="240" w:beforeAutospacing="0" w:after="0" w:afterAutospacing="0"/>
        <w:rPr>
          <w:rFonts w:ascii="Source Sans Pro" w:hAnsi="Source Sans Pro"/>
          <w:i/>
          <w:color w:val="0000FF"/>
        </w:rPr>
      </w:pPr>
      <w:r w:rsidRPr="0039151C">
        <w:rPr>
          <w:rFonts w:ascii="Source Sans Pro" w:hAnsi="Source Sans Pro"/>
          <w:lang w:val="es-US"/>
        </w:rPr>
        <w:t>Tenemos el derecho y la responsabilidad de cobrar por los servicios cubiertos por Medicare en los que Medicare no es el pagador principal. Según las regulaciones de los Centros de Servicios de Medicare y Medicaid (</w:t>
      </w:r>
      <w:r w:rsidRPr="008E2586">
        <w:rPr>
          <w:rFonts w:ascii="Source Sans Pro" w:hAnsi="Source Sans Pro"/>
          <w:i/>
          <w:lang w:val="es-US"/>
        </w:rPr>
        <w:t xml:space="preserve">Centers </w:t>
      </w:r>
      <w:proofErr w:type="spellStart"/>
      <w:r w:rsidRPr="008E2586">
        <w:rPr>
          <w:rFonts w:ascii="Source Sans Pro" w:hAnsi="Source Sans Pro"/>
          <w:i/>
          <w:lang w:val="es-US"/>
        </w:rPr>
        <w:t>for</w:t>
      </w:r>
      <w:proofErr w:type="spellEnd"/>
      <w:r w:rsidRPr="008E2586">
        <w:rPr>
          <w:rFonts w:ascii="Source Sans Pro" w:hAnsi="Source Sans Pro"/>
          <w:i/>
          <w:lang w:val="es-US"/>
        </w:rPr>
        <w:t xml:space="preserve"> Medicare &amp; Medicaid </w:t>
      </w:r>
      <w:proofErr w:type="spellStart"/>
      <w:r w:rsidRPr="008E2586">
        <w:rPr>
          <w:rFonts w:ascii="Source Sans Pro" w:hAnsi="Source Sans Pro"/>
          <w:i/>
          <w:lang w:val="es-US"/>
        </w:rPr>
        <w:t>Services</w:t>
      </w:r>
      <w:proofErr w:type="spellEnd"/>
      <w:r w:rsidRPr="0039151C">
        <w:rPr>
          <w:rFonts w:ascii="Source Sans Pro" w:hAnsi="Source Sans Pro"/>
          <w:lang w:val="es-US"/>
        </w:rPr>
        <w:t>, CMS) en el Título 42, secciones 422.108 y 423.462 del Código de Regulaciones Federales (</w:t>
      </w:r>
      <w:proofErr w:type="spellStart"/>
      <w:r w:rsidRPr="00996F38">
        <w:rPr>
          <w:rFonts w:ascii="Source Sans Pro" w:hAnsi="Source Sans Pro"/>
          <w:i/>
          <w:lang w:val="es-US"/>
        </w:rPr>
        <w:t>Code</w:t>
      </w:r>
      <w:proofErr w:type="spellEnd"/>
      <w:r w:rsidRPr="00996F38">
        <w:rPr>
          <w:rFonts w:ascii="Source Sans Pro" w:hAnsi="Source Sans Pro"/>
          <w:i/>
          <w:lang w:val="es-US"/>
        </w:rPr>
        <w:t xml:space="preserve"> </w:t>
      </w:r>
      <w:proofErr w:type="spellStart"/>
      <w:r w:rsidRPr="00996F38">
        <w:rPr>
          <w:rFonts w:ascii="Source Sans Pro" w:hAnsi="Source Sans Pro"/>
          <w:i/>
          <w:lang w:val="es-US"/>
        </w:rPr>
        <w:t>of</w:t>
      </w:r>
      <w:proofErr w:type="spellEnd"/>
      <w:r w:rsidRPr="00996F38">
        <w:rPr>
          <w:rFonts w:ascii="Source Sans Pro" w:hAnsi="Source Sans Pro"/>
          <w:i/>
          <w:lang w:val="es-US"/>
        </w:rPr>
        <w:t xml:space="preserve"> Federal </w:t>
      </w:r>
      <w:proofErr w:type="spellStart"/>
      <w:r w:rsidRPr="00996F38">
        <w:rPr>
          <w:rFonts w:ascii="Source Sans Pro" w:hAnsi="Source Sans Pro"/>
          <w:i/>
          <w:lang w:val="es-US"/>
        </w:rPr>
        <w:t>Regulations</w:t>
      </w:r>
      <w:proofErr w:type="spellEnd"/>
      <w:r w:rsidRPr="0039151C">
        <w:rPr>
          <w:rFonts w:ascii="Source Sans Pro" w:hAnsi="Source Sans Pro"/>
          <w:lang w:val="es-US"/>
        </w:rPr>
        <w:t xml:space="preserve">, CFR), </w:t>
      </w:r>
      <w:r w:rsidRPr="0039151C">
        <w:rPr>
          <w:rFonts w:ascii="Source Sans Pro" w:hAnsi="Source Sans Pro"/>
          <w:i/>
          <w:iCs/>
          <w:color w:val="0000FF"/>
        </w:rPr>
        <w:t>[insert 2026 plan name]</w:t>
      </w:r>
      <w:r w:rsidRPr="0039151C">
        <w:rPr>
          <w:rFonts w:ascii="Source Sans Pro" w:hAnsi="Source Sans Pro"/>
          <w:lang w:val="es-US"/>
        </w:rPr>
        <w:t xml:space="preserve">, como una organización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ejercerá los mismos derechos de recuperación que los que la Secretaría ejerce conforme a las regulaciones de los CMS en las subpartes B a D de la parte 411 del Título 42 del CFR, y las normas establecidas en esta sección sustituyen cualquier legislación estatal.</w:t>
      </w:r>
    </w:p>
    <w:p w14:paraId="40B75455" w14:textId="6EA7FC49" w:rsidR="002E1D1E" w:rsidRPr="0039151C" w:rsidRDefault="002E1D1E" w:rsidP="00795F85">
      <w:pPr>
        <w:spacing w:before="360" w:beforeAutospacing="0" w:after="0" w:afterAutospacing="0"/>
        <w:rPr>
          <w:rFonts w:ascii="Source Sans Pro" w:hAnsi="Source Sans Pro"/>
          <w:i/>
          <w:color w:val="0000FF"/>
        </w:rPr>
      </w:pPr>
      <w:r w:rsidRPr="0039151C">
        <w:rPr>
          <w:rFonts w:ascii="Source Sans Pro" w:hAnsi="Source Sans Pro"/>
          <w:i/>
          <w:iCs/>
          <w:color w:val="0000FF"/>
        </w:rPr>
        <w:t>[</w:t>
      </w:r>
      <w:r w:rsidRPr="0039151C">
        <w:rPr>
          <w:rFonts w:ascii="Source Sans Pro" w:hAnsi="Source Sans Pro"/>
          <w:b/>
          <w:bCs/>
          <w:i/>
          <w:iCs/>
          <w:color w:val="0000FF"/>
        </w:rPr>
        <w:t>Note:</w:t>
      </w:r>
      <w:r w:rsidRPr="0039151C">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p w14:paraId="4009B50E" w14:textId="77777777" w:rsidR="007619C6" w:rsidRPr="0039151C" w:rsidRDefault="007619C6" w:rsidP="00795F85">
      <w:pPr>
        <w:rPr>
          <w:rFonts w:ascii="Source Sans Pro" w:hAnsi="Source Sans Pro"/>
        </w:rPr>
        <w:sectPr w:rsidR="007619C6" w:rsidRPr="0039151C" w:rsidSect="000E557F">
          <w:headerReference w:type="even" r:id="rId86"/>
          <w:headerReference w:type="default" r:id="rId87"/>
          <w:footerReference w:type="even" r:id="rId88"/>
          <w:footerReference w:type="default" r:id="rId89"/>
          <w:headerReference w:type="first" r:id="rId90"/>
          <w:endnotePr>
            <w:numFmt w:val="decimal"/>
          </w:endnotePr>
          <w:pgSz w:w="12240" w:h="15840" w:code="1"/>
          <w:pgMar w:top="1440" w:right="1440" w:bottom="1152" w:left="1440" w:header="619" w:footer="720" w:gutter="0"/>
          <w:cols w:space="720"/>
          <w:titlePg/>
          <w:docGrid w:linePitch="360"/>
        </w:sectPr>
      </w:pPr>
    </w:p>
    <w:p w14:paraId="04A71B3A" w14:textId="25BD8F3B" w:rsidR="00EB21D0" w:rsidRPr="0039151C" w:rsidRDefault="00EB21D0" w:rsidP="00795F85">
      <w:pPr>
        <w:pStyle w:val="Heading1"/>
        <w:rPr>
          <w:rFonts w:ascii="Source Sans Pro" w:hAnsi="Source Sans Pro"/>
          <w:szCs w:val="48"/>
        </w:rPr>
      </w:pPr>
      <w:bookmarkStart w:id="807" w:name="_Toc206585126"/>
      <w:bookmarkEnd w:id="793"/>
      <w:r w:rsidRPr="0039151C">
        <w:rPr>
          <w:rFonts w:ascii="Source Sans Pro" w:hAnsi="Source Sans Pro"/>
          <w:szCs w:val="48"/>
          <w:lang w:val="es-US"/>
        </w:rPr>
        <w:lastRenderedPageBreak/>
        <w:t>CAPÍTULO 12: Definiciones</w:t>
      </w:r>
      <w:bookmarkEnd w:id="807"/>
    </w:p>
    <w:p w14:paraId="6FB7CFFA" w14:textId="5CCDC136" w:rsidR="007B77F4" w:rsidRPr="0039151C" w:rsidRDefault="007B77F4" w:rsidP="009B4104">
      <w:pPr>
        <w:spacing w:line="216" w:lineRule="auto"/>
        <w:rPr>
          <w:rFonts w:ascii="Source Sans Pro" w:hAnsi="Source Sans Pro"/>
          <w:i/>
        </w:rPr>
      </w:pPr>
      <w:r w:rsidRPr="0039151C">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79B2A992" w14:textId="0F40233F" w:rsidR="007B77F4" w:rsidRPr="0039151C" w:rsidRDefault="007B77F4" w:rsidP="009B4104">
      <w:pPr>
        <w:spacing w:line="216" w:lineRule="auto"/>
        <w:rPr>
          <w:rFonts w:ascii="Source Sans Pro" w:hAnsi="Source Sans Pro"/>
          <w:i/>
        </w:rPr>
      </w:pPr>
      <w:r w:rsidRPr="0039151C">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56203AB4" w14:textId="77777777" w:rsidR="007B77F4" w:rsidRPr="0039151C" w:rsidRDefault="007B77F4" w:rsidP="009B4104">
      <w:pPr>
        <w:spacing w:line="216" w:lineRule="auto"/>
        <w:rPr>
          <w:rFonts w:ascii="Source Sans Pro" w:hAnsi="Source Sans Pro"/>
          <w:i/>
        </w:rPr>
      </w:pPr>
      <w:r w:rsidRPr="0039151C">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01B8C664"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Apelación:</w:t>
      </w:r>
      <w:r w:rsidRPr="0039151C">
        <w:rPr>
          <w:rFonts w:ascii="Source Sans Pro" w:hAnsi="Source Sans Pro"/>
          <w:lang w:val="es-US"/>
        </w:rPr>
        <w:t xml:space="preserve"> </w:t>
      </w:r>
      <w:r w:rsidRPr="0039151C">
        <w:rPr>
          <w:rFonts w:ascii="Source Sans Pro" w:hAnsi="Source Sans Pro"/>
          <w:color w:val="000000"/>
          <w:lang w:val="es-US"/>
        </w:rPr>
        <w:t xml:space="preserve">una apelación es un recurso que usted presenta si no está de acuerdo con nuestra decisión de denegarle una solicitud de cobertura de servicios de atención médica o medicamentos con receta o pagos </w:t>
      </w:r>
      <w:r w:rsidRPr="0039151C">
        <w:rPr>
          <w:rFonts w:ascii="Source Sans Pro" w:hAnsi="Source Sans Pro"/>
          <w:lang w:val="es-US"/>
        </w:rPr>
        <w:t xml:space="preserve">por servicios o medicamentos que ya recibió. También puede presentar una apelación si no está de acuerdo con nuestra decisión de interrumpir los servicios que está recibiendo. </w:t>
      </w:r>
    </w:p>
    <w:p w14:paraId="289F8FB8"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Área de servicio:</w:t>
      </w:r>
      <w:bookmarkStart w:id="808" w:name="OLE_LINK2"/>
      <w:bookmarkEnd w:id="808"/>
      <w:r w:rsidRPr="0039151C">
        <w:rPr>
          <w:rFonts w:ascii="Source Sans Pro" w:hAnsi="Source Sans Pro"/>
          <w:color w:val="000000"/>
          <w:lang w:val="es-US"/>
        </w:rPr>
        <w:t xml:space="preserve"> </w:t>
      </w:r>
      <w:r w:rsidRPr="0039151C">
        <w:rPr>
          <w:rFonts w:ascii="Source Sans Pro" w:hAnsi="Source Sans Pro"/>
          <w:color w:val="211D1E"/>
          <w:lang w:val="es-US"/>
        </w:rPr>
        <w:t>un área geográfica donde usted debe vivir para unirse a un plan de salud en particular. Para los planes que limitan qué médicos y hospitales puede utilizar, también es, generalmente, el área donde puede obtener servicios de rutina (no emergencias). Nuestro plan debe cancelar su inscripción si se muda fuera del área de servicio de nuestro plan de manera permanente.</w:t>
      </w:r>
    </w:p>
    <w:p w14:paraId="0C5951D4"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rPr>
      </w:pPr>
      <w:r w:rsidRPr="0039151C">
        <w:rPr>
          <w:rFonts w:ascii="Source Sans Pro" w:hAnsi="Source Sans Pro"/>
          <w:b/>
          <w:bCs/>
          <w:lang w:val="es-US"/>
        </w:rPr>
        <w:t>Atención de emergencia:</w:t>
      </w:r>
      <w:r w:rsidRPr="0039151C">
        <w:rPr>
          <w:rFonts w:ascii="Source Sans Pro" w:hAnsi="Source Sans Pro"/>
          <w:lang w:val="es-US"/>
        </w:rPr>
        <w:t xml:space="preserve"> servicios cubiertos que: 1) proporcionado por un proveedor calificado para ofrecer servicios de emergencia; y 2) son necesarios para tratar, evaluar o estabilizar una afección médica de emergencia. </w:t>
      </w:r>
    </w:p>
    <w:p w14:paraId="59A4DD2C" w14:textId="77777777" w:rsidR="00BA5495" w:rsidRPr="0039151C" w:rsidRDefault="00BA5495" w:rsidP="009B4104">
      <w:pPr>
        <w:spacing w:line="216" w:lineRule="auto"/>
        <w:ind w:right="-138"/>
        <w:rPr>
          <w:rFonts w:ascii="Source Sans Pro" w:hAnsi="Source Sans Pro"/>
        </w:rPr>
      </w:pPr>
      <w:bookmarkStart w:id="809" w:name="_Hlk134686023"/>
      <w:r w:rsidRPr="0039151C">
        <w:rPr>
          <w:rFonts w:ascii="Source Sans Pro" w:hAnsi="Source Sans Pro"/>
          <w:b/>
          <w:bCs/>
          <w:color w:val="000000"/>
          <w:lang w:val="es-US"/>
        </w:rPr>
        <w:t>Autorización previa</w:t>
      </w:r>
      <w:r w:rsidRPr="0039151C">
        <w:rPr>
          <w:rFonts w:ascii="Source Sans Pro" w:hAnsi="Source Sans Pro"/>
          <w:color w:val="000000"/>
          <w:lang w:val="es-US"/>
        </w:rPr>
        <w:t xml:space="preserve">: </w:t>
      </w:r>
      <w:r w:rsidRPr="0039151C">
        <w:rPr>
          <w:rFonts w:ascii="Source Sans Pro" w:hAnsi="Source Sans Pro"/>
          <w:lang w:val="es-US"/>
        </w:rPr>
        <w:t xml:space="preserve">aprobación anticipada para recibir servicios o determinados medicamentos en función de criterios específicos. </w:t>
      </w:r>
      <w:r w:rsidRPr="0039151C">
        <w:rPr>
          <w:rFonts w:ascii="Source Sans Pro" w:hAnsi="Source Sans Pro"/>
          <w:i/>
          <w:iCs/>
          <w:color w:val="0000FF"/>
        </w:rPr>
        <w:t xml:space="preserve">[Edit or delete as necessary to make the definition applicable to our plan.] </w:t>
      </w:r>
      <w:r w:rsidRPr="0039151C">
        <w:rPr>
          <w:rFonts w:ascii="Source Sans Pro" w:hAnsi="Source Sans Pro"/>
          <w:color w:val="000000"/>
          <w:lang w:val="es-US"/>
        </w:rPr>
        <w:t xml:space="preserve">En la parte de la red de una PPO, algunos servicios médicos dentro de la red están cubiertos solo si su médico u otro proveedor de la red consigue una autorización previa de nuestro plan. En una PPO, no necesita autorización previa para recibir servicios fuera de la red. </w:t>
      </w:r>
      <w:r w:rsidRPr="0039151C">
        <w:rPr>
          <w:rFonts w:ascii="Source Sans Pro" w:hAnsi="Source Sans Pro"/>
          <w:lang w:val="es-US"/>
        </w:rPr>
        <w:t xml:space="preserve">Sin embargo, tal vez quiera consultar con nuestro plan antes de obtener servicios de proveedores de fuera de la red para confirmar que el servicio esté cubierto por nuestro plan y para conocer la parte del costo compartido que le corresponde a usted. </w:t>
      </w:r>
      <w:r w:rsidRPr="0039151C">
        <w:rPr>
          <w:rFonts w:ascii="Source Sans Pro" w:hAnsi="Source Sans Pro"/>
          <w:color w:val="000000"/>
          <w:lang w:val="es-US"/>
        </w:rPr>
        <w:t>En la Tabla de beneficios médicos del Capítulo 4</w:t>
      </w:r>
      <w:r w:rsidRPr="0039151C">
        <w:rPr>
          <w:rFonts w:ascii="Source Sans Pro" w:hAnsi="Source Sans Pro"/>
          <w:lang w:val="es-US"/>
        </w:rPr>
        <w:t>, se indican los servicios cubiertos que necesitan autorización</w:t>
      </w:r>
      <w:r w:rsidRPr="0039151C">
        <w:rPr>
          <w:rFonts w:ascii="Source Sans Pro" w:hAnsi="Source Sans Pro"/>
          <w:color w:val="333399"/>
          <w:lang w:val="es-US"/>
        </w:rPr>
        <w:t xml:space="preserve"> </w:t>
      </w:r>
      <w:r w:rsidRPr="0039151C">
        <w:rPr>
          <w:rFonts w:ascii="Source Sans Pro" w:hAnsi="Source Sans Pro"/>
          <w:lang w:val="es-US"/>
        </w:rPr>
        <w:t>previa. Los medicamentos cubiertos que necesitan autorización previa están marcados en el Formulario y nuestros criterios están publicados en nuestro sitio web.</w:t>
      </w:r>
    </w:p>
    <w:p w14:paraId="24C5D2CD"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ind w:right="-138"/>
        <w:rPr>
          <w:rFonts w:ascii="Source Sans Pro" w:hAnsi="Source Sans Pro"/>
          <w:color w:val="000000"/>
        </w:rPr>
      </w:pPr>
      <w:r w:rsidRPr="0039151C">
        <w:rPr>
          <w:rFonts w:ascii="Source Sans Pro" w:hAnsi="Source Sans Pro"/>
          <w:b/>
          <w:bCs/>
          <w:color w:val="000000"/>
          <w:lang w:val="es-US"/>
        </w:rPr>
        <w:t>Auxiliar de atención de la salud a domicilio:</w:t>
      </w:r>
      <w:r w:rsidRPr="0039151C">
        <w:rPr>
          <w:rFonts w:ascii="Source Sans Pro" w:hAnsi="Source Sans Pro"/>
          <w:color w:val="000000"/>
          <w:lang w:val="es-US"/>
        </w:rPr>
        <w:t xml:space="preserve"> una persona que brinda servicios que no necesitan las habilidades de enfermeros o terapeutas certificados, como ayudar con la atención personal (por ejemplo, bañarse, usar el baño, vestirse o realizar ejercicios prescritos). </w:t>
      </w:r>
    </w:p>
    <w:bookmarkEnd w:id="809"/>
    <w:p w14:paraId="5434D8F0"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lastRenderedPageBreak/>
        <w:t>Ayuda adicional:</w:t>
      </w:r>
      <w:r w:rsidRPr="0039151C">
        <w:rPr>
          <w:rFonts w:ascii="Source Sans Pro" w:hAnsi="Source Sans Pro"/>
          <w:lang w:val="es-US"/>
        </w:rPr>
        <w:t xml:space="preserve"> un programa de Medicare que ayuda a las personas con ingresos y recursos limitados a pagar los costos del programa de medicamentos con receta de Medicare, como las primas, los deducibles y el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w:t>
      </w:r>
    </w:p>
    <w:p w14:paraId="0A73608F" w14:textId="5CAB5180" w:rsidR="00BA5495" w:rsidRPr="0039151C" w:rsidRDefault="00BA5495" w:rsidP="009B4104">
      <w:pPr>
        <w:spacing w:line="216" w:lineRule="auto"/>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Include if applicable: </w:t>
      </w:r>
      <w:r w:rsidRPr="0039151C">
        <w:rPr>
          <w:rFonts w:ascii="Source Sans Pro" w:hAnsi="Source Sans Pro"/>
          <w:b/>
          <w:bCs/>
          <w:color w:val="0000FF"/>
          <w:lang w:val="es-US"/>
        </w:rPr>
        <w:t>Beneficios complementarios opcionales:</w:t>
      </w:r>
      <w:r w:rsidRPr="0039151C">
        <w:rPr>
          <w:rFonts w:ascii="Source Sans Pro" w:hAnsi="Source Sans Pro"/>
          <w:color w:val="0000FF"/>
          <w:lang w:val="es-US"/>
        </w:rPr>
        <w:t xml:space="preserve"> beneficios que Medicare no cubre y que se pueden comprar por una prima adicional y no se incluyen en su paquete de beneficios. Usted debe elegir voluntariamente los beneficios complementarios opcionales para poder recibirlos.]</w:t>
      </w:r>
    </w:p>
    <w:p w14:paraId="074BFA9C" w14:textId="77777777" w:rsidR="00BA5495" w:rsidRPr="0039151C" w:rsidRDefault="00BA5495" w:rsidP="009B4104">
      <w:pPr>
        <w:spacing w:line="216" w:lineRule="auto"/>
        <w:rPr>
          <w:rFonts w:ascii="Source Sans Pro" w:hAnsi="Source Sans Pro"/>
          <w:b/>
        </w:rPr>
      </w:pPr>
      <w:r w:rsidRPr="0039151C">
        <w:rPr>
          <w:rFonts w:ascii="Source Sans Pro" w:hAnsi="Source Sans Pro"/>
          <w:b/>
          <w:bCs/>
          <w:lang w:val="es-US"/>
        </w:rPr>
        <w:t>Biosimilar</w:t>
      </w:r>
      <w:r w:rsidRPr="0039151C">
        <w:rPr>
          <w:rFonts w:ascii="Source Sans Pro" w:hAnsi="Source Sans Pro"/>
          <w:lang w:val="es-US"/>
        </w:rPr>
        <w:t>: un producto biológico muy similar, pero no idéntico, al producto biológico original. Los biosimilares son tan seguros y eficaces como el producto biológico original. Algunos biosimilares se sustituyen por el producto biológico original en la farmacia sin necesidad de una nueva receta (consulte “</w:t>
      </w:r>
      <w:r w:rsidRPr="0039151C">
        <w:rPr>
          <w:rFonts w:ascii="Source Sans Pro" w:hAnsi="Source Sans Pro"/>
          <w:b/>
          <w:bCs/>
          <w:lang w:val="es-US"/>
        </w:rPr>
        <w:t>Biosimilar intercambiable</w:t>
      </w:r>
      <w:r w:rsidRPr="0039151C">
        <w:rPr>
          <w:rFonts w:ascii="Source Sans Pro" w:hAnsi="Source Sans Pro"/>
          <w:lang w:val="es-US"/>
        </w:rPr>
        <w:t xml:space="preserve">”). </w:t>
      </w:r>
    </w:p>
    <w:p w14:paraId="08D9F00B" w14:textId="77777777" w:rsidR="00BA5495" w:rsidRPr="0039151C" w:rsidRDefault="00BA5495" w:rsidP="009B4104">
      <w:pPr>
        <w:autoSpaceDE w:val="0"/>
        <w:autoSpaceDN w:val="0"/>
        <w:adjustRightInd w:val="0"/>
        <w:spacing w:line="216" w:lineRule="auto"/>
        <w:rPr>
          <w:rFonts w:ascii="Source Sans Pro" w:hAnsi="Source Sans Pro"/>
          <w:color w:val="000000"/>
        </w:rPr>
      </w:pPr>
      <w:r w:rsidRPr="0039151C">
        <w:rPr>
          <w:rFonts w:ascii="Source Sans Pro" w:hAnsi="Source Sans Pro"/>
          <w:b/>
          <w:bCs/>
          <w:color w:val="000000"/>
          <w:lang w:val="es-US"/>
        </w:rPr>
        <w:t>Cancelar</w:t>
      </w:r>
      <w:r w:rsidRPr="0039151C">
        <w:rPr>
          <w:rFonts w:ascii="Source Sans Pro" w:hAnsi="Source Sans Pro"/>
          <w:color w:val="000000"/>
          <w:lang w:val="es-US"/>
        </w:rPr>
        <w:t xml:space="preserve"> o </w:t>
      </w:r>
      <w:r w:rsidRPr="0039151C">
        <w:rPr>
          <w:rFonts w:ascii="Source Sans Pro" w:hAnsi="Source Sans Pro"/>
          <w:b/>
          <w:bCs/>
          <w:color w:val="000000"/>
          <w:lang w:val="es-US"/>
        </w:rPr>
        <w:t>cancelación de la inscripción:</w:t>
      </w:r>
      <w:r w:rsidRPr="0039151C">
        <w:rPr>
          <w:rFonts w:ascii="Source Sans Pro" w:hAnsi="Source Sans Pro"/>
          <w:color w:val="000000"/>
          <w:lang w:val="es-US"/>
        </w:rPr>
        <w:t xml:space="preserve"> el proceso de cancelación de su membresía en nuestro plan. </w:t>
      </w:r>
    </w:p>
    <w:p w14:paraId="2BDA8068" w14:textId="7777777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Centro de atención de enfermería especializada (</w:t>
      </w:r>
      <w:proofErr w:type="spellStart"/>
      <w:r w:rsidRPr="00996F38">
        <w:rPr>
          <w:rFonts w:ascii="Source Sans Pro" w:hAnsi="Source Sans Pro"/>
          <w:b/>
          <w:bCs/>
          <w:i/>
          <w:color w:val="000000"/>
          <w:lang w:val="es-US"/>
        </w:rPr>
        <w:t>Skilled</w:t>
      </w:r>
      <w:proofErr w:type="spellEnd"/>
      <w:r w:rsidRPr="00996F38">
        <w:rPr>
          <w:rFonts w:ascii="Source Sans Pro" w:hAnsi="Source Sans Pro"/>
          <w:b/>
          <w:bCs/>
          <w:i/>
          <w:color w:val="000000"/>
          <w:lang w:val="es-US"/>
        </w:rPr>
        <w:t xml:space="preserve"> </w:t>
      </w:r>
      <w:proofErr w:type="spellStart"/>
      <w:r w:rsidRPr="00996F38">
        <w:rPr>
          <w:rFonts w:ascii="Source Sans Pro" w:hAnsi="Source Sans Pro"/>
          <w:b/>
          <w:bCs/>
          <w:i/>
          <w:color w:val="000000"/>
          <w:lang w:val="es-US"/>
        </w:rPr>
        <w:t>Nursing</w:t>
      </w:r>
      <w:proofErr w:type="spellEnd"/>
      <w:r w:rsidRPr="00996F38">
        <w:rPr>
          <w:rFonts w:ascii="Source Sans Pro" w:hAnsi="Source Sans Pro"/>
          <w:b/>
          <w:bCs/>
          <w:i/>
          <w:color w:val="000000"/>
          <w:lang w:val="es-US"/>
        </w:rPr>
        <w:t xml:space="preserve"> </w:t>
      </w:r>
      <w:proofErr w:type="spellStart"/>
      <w:r w:rsidRPr="00996F38">
        <w:rPr>
          <w:rFonts w:ascii="Source Sans Pro" w:hAnsi="Source Sans Pro"/>
          <w:b/>
          <w:bCs/>
          <w:i/>
          <w:color w:val="000000"/>
          <w:lang w:val="es-US"/>
        </w:rPr>
        <w:t>Facility</w:t>
      </w:r>
      <w:proofErr w:type="spellEnd"/>
      <w:r w:rsidRPr="0039151C">
        <w:rPr>
          <w:rFonts w:ascii="Source Sans Pro" w:hAnsi="Source Sans Pro"/>
          <w:b/>
          <w:bCs/>
          <w:color w:val="000000"/>
          <w:lang w:val="es-US"/>
        </w:rPr>
        <w:t>, SNF):</w:t>
      </w:r>
      <w:r w:rsidRPr="0039151C">
        <w:rPr>
          <w:rFonts w:ascii="Source Sans Pro" w:hAnsi="Source Sans Pro"/>
          <w:color w:val="000000"/>
          <w:lang w:val="es-US"/>
        </w:rPr>
        <w:t xml:space="preserve"> </w:t>
      </w:r>
      <w:r w:rsidRPr="0039151C">
        <w:rPr>
          <w:rFonts w:ascii="Source Sans Pro" w:hAnsi="Source Sans Pro"/>
          <w:lang w:val="es-US"/>
        </w:rPr>
        <w:t xml:space="preserve">servicios de atención de enfermería especializada o rehabilitación especializada brindados todos los días en un centro de atención de enfermería especializada. Ejemplos de la atención incluyen fisioterapia o inyecciones intravenosas que solo pueden ser aplicadas por un enfermero matriculado o un médico. </w:t>
      </w:r>
    </w:p>
    <w:p w14:paraId="787CE846"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color w:val="000000"/>
        </w:rPr>
      </w:pPr>
      <w:r w:rsidRPr="0039151C">
        <w:rPr>
          <w:rFonts w:ascii="Source Sans Pro" w:hAnsi="Source Sans Pro"/>
          <w:b/>
          <w:bCs/>
          <w:color w:val="000000"/>
          <w:lang w:val="es-US"/>
        </w:rPr>
        <w:t>Centro de rehabilitación integral para pacientes externos (</w:t>
      </w:r>
      <w:r w:rsidRPr="00996F38">
        <w:rPr>
          <w:rFonts w:ascii="Source Sans Pro" w:hAnsi="Source Sans Pro"/>
          <w:b/>
          <w:bCs/>
          <w:i/>
          <w:color w:val="000000"/>
          <w:lang w:val="es-US"/>
        </w:rPr>
        <w:t xml:space="preserve">Comprehensive </w:t>
      </w:r>
      <w:proofErr w:type="spellStart"/>
      <w:r w:rsidRPr="00996F38">
        <w:rPr>
          <w:rFonts w:ascii="Source Sans Pro" w:hAnsi="Source Sans Pro"/>
          <w:b/>
          <w:bCs/>
          <w:i/>
          <w:color w:val="000000"/>
          <w:lang w:val="es-US"/>
        </w:rPr>
        <w:t>Outpatient</w:t>
      </w:r>
      <w:proofErr w:type="spellEnd"/>
      <w:r w:rsidRPr="00996F38">
        <w:rPr>
          <w:rFonts w:ascii="Source Sans Pro" w:hAnsi="Source Sans Pro"/>
          <w:b/>
          <w:bCs/>
          <w:i/>
          <w:color w:val="000000"/>
          <w:lang w:val="es-US"/>
        </w:rPr>
        <w:t xml:space="preserve"> </w:t>
      </w:r>
      <w:proofErr w:type="spellStart"/>
      <w:r w:rsidRPr="00996F38">
        <w:rPr>
          <w:rFonts w:ascii="Source Sans Pro" w:hAnsi="Source Sans Pro"/>
          <w:b/>
          <w:bCs/>
          <w:i/>
          <w:color w:val="000000"/>
          <w:lang w:val="es-US"/>
        </w:rPr>
        <w:t>Rehabilitation</w:t>
      </w:r>
      <w:proofErr w:type="spellEnd"/>
      <w:r w:rsidRPr="00996F38">
        <w:rPr>
          <w:rFonts w:ascii="Source Sans Pro" w:hAnsi="Source Sans Pro"/>
          <w:b/>
          <w:bCs/>
          <w:i/>
          <w:color w:val="000000"/>
          <w:lang w:val="es-US"/>
        </w:rPr>
        <w:t xml:space="preserve"> </w:t>
      </w:r>
      <w:proofErr w:type="spellStart"/>
      <w:r w:rsidRPr="00996F38">
        <w:rPr>
          <w:rFonts w:ascii="Source Sans Pro" w:hAnsi="Source Sans Pro"/>
          <w:b/>
          <w:bCs/>
          <w:i/>
          <w:color w:val="000000"/>
          <w:lang w:val="es-US"/>
        </w:rPr>
        <w:t>Facility</w:t>
      </w:r>
      <w:proofErr w:type="spellEnd"/>
      <w:r w:rsidRPr="0039151C">
        <w:rPr>
          <w:rFonts w:ascii="Source Sans Pro" w:hAnsi="Source Sans Pro"/>
          <w:b/>
          <w:bCs/>
          <w:color w:val="000000"/>
          <w:lang w:val="es-US"/>
        </w:rPr>
        <w:t>, CORF)</w:t>
      </w:r>
      <w:r w:rsidRPr="0039151C">
        <w:rPr>
          <w:rFonts w:ascii="Source Sans Pro" w:hAnsi="Source Sans Pro"/>
          <w:color w:val="000000"/>
          <w:lang w:val="es-US"/>
        </w:rPr>
        <w:t>: un centro que brinda principalmente servicios de rehabilitación después de una enfermedad o lesión, como fisioterapia, servicios sociales o psicológicos, terapia respiratoria, terapia ocupacional y servicios de patología del habla y el lenguaje, y servicios de evaluación del entorno en el hogar.</w:t>
      </w:r>
    </w:p>
    <w:p w14:paraId="6AE7C51B"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lang w:val="es-US"/>
        </w:rPr>
        <w:t>Centro quirúrgico ambulatorio:</w:t>
      </w:r>
      <w:r w:rsidRPr="0039151C">
        <w:rPr>
          <w:rFonts w:ascii="Source Sans Pro" w:hAnsi="Source Sans Pro"/>
          <w:lang w:val="es-US"/>
        </w:rPr>
        <w:t xml:space="preserve"> un </w:t>
      </w:r>
      <w:r w:rsidRPr="0039151C">
        <w:rPr>
          <w:rFonts w:ascii="Source Sans Pro" w:hAnsi="Source Sans Pro"/>
          <w:color w:val="000000"/>
          <w:lang w:val="es-US"/>
        </w:rPr>
        <w:t>centro quirúrgico ambulatorio es una entidad que funciona exclusivamente con el propósito de proporcionar servicios quirúrgicos para pacientes externos que no requieren hospitalización y que esperan no pasar más de 24 horas en el centro.</w:t>
      </w:r>
    </w:p>
    <w:p w14:paraId="58818A6D" w14:textId="77777777" w:rsidR="00BA5495" w:rsidRPr="0039151C" w:rsidRDefault="00BA5495" w:rsidP="009B4104">
      <w:pPr>
        <w:tabs>
          <w:tab w:val="left" w:pos="720"/>
          <w:tab w:val="left" w:pos="1440"/>
          <w:tab w:val="left" w:pos="2160"/>
          <w:tab w:val="left" w:pos="2880"/>
          <w:tab w:val="left" w:pos="3600"/>
          <w:tab w:val="left" w:pos="4320"/>
          <w:tab w:val="left" w:pos="5040"/>
          <w:tab w:val="left" w:pos="5760"/>
          <w:tab w:val="left" w:pos="6480"/>
        </w:tabs>
        <w:spacing w:line="216" w:lineRule="auto"/>
        <w:rPr>
          <w:rFonts w:ascii="Source Sans Pro" w:hAnsi="Source Sans Pro"/>
          <w:color w:val="000000"/>
        </w:rPr>
      </w:pPr>
      <w:r w:rsidRPr="0039151C">
        <w:rPr>
          <w:rFonts w:ascii="Source Sans Pro" w:hAnsi="Source Sans Pro"/>
          <w:b/>
          <w:bCs/>
          <w:color w:val="000000"/>
          <w:lang w:val="es-US"/>
        </w:rPr>
        <w:t>Centros de Servicios de Medicare y Medicaid (</w:t>
      </w:r>
      <w:r w:rsidRPr="002D5999">
        <w:rPr>
          <w:rFonts w:ascii="Source Sans Pro" w:hAnsi="Source Sans Pro"/>
          <w:b/>
          <w:bCs/>
          <w:i/>
          <w:color w:val="000000"/>
          <w:lang w:val="es-US"/>
        </w:rPr>
        <w:t xml:space="preserve">Centers </w:t>
      </w:r>
      <w:proofErr w:type="spellStart"/>
      <w:r w:rsidRPr="002D5999">
        <w:rPr>
          <w:rFonts w:ascii="Source Sans Pro" w:hAnsi="Source Sans Pro"/>
          <w:b/>
          <w:bCs/>
          <w:i/>
          <w:color w:val="000000"/>
          <w:lang w:val="es-US"/>
        </w:rPr>
        <w:t>for</w:t>
      </w:r>
      <w:proofErr w:type="spellEnd"/>
      <w:r w:rsidRPr="002D5999">
        <w:rPr>
          <w:rFonts w:ascii="Source Sans Pro" w:hAnsi="Source Sans Pro"/>
          <w:b/>
          <w:bCs/>
          <w:i/>
          <w:color w:val="000000"/>
          <w:lang w:val="es-US"/>
        </w:rPr>
        <w:t xml:space="preserve"> Medicare &amp; Medicaid </w:t>
      </w:r>
      <w:proofErr w:type="spellStart"/>
      <w:r w:rsidRPr="002D5999">
        <w:rPr>
          <w:rFonts w:ascii="Source Sans Pro" w:hAnsi="Source Sans Pro"/>
          <w:b/>
          <w:bCs/>
          <w:i/>
          <w:color w:val="000000"/>
          <w:lang w:val="es-US"/>
        </w:rPr>
        <w:t>Services</w:t>
      </w:r>
      <w:proofErr w:type="spellEnd"/>
      <w:r w:rsidRPr="0039151C">
        <w:rPr>
          <w:rFonts w:ascii="Source Sans Pro" w:hAnsi="Source Sans Pro"/>
          <w:b/>
          <w:bCs/>
          <w:color w:val="000000"/>
          <w:lang w:val="es-US"/>
        </w:rPr>
        <w:t>, CMS):</w:t>
      </w:r>
      <w:r w:rsidRPr="0039151C">
        <w:rPr>
          <w:rFonts w:ascii="Source Sans Pro" w:hAnsi="Source Sans Pro"/>
          <w:color w:val="000000"/>
          <w:lang w:val="es-US"/>
        </w:rPr>
        <w:t xml:space="preserve"> es la agencia federal que administra Medicare. </w:t>
      </w:r>
    </w:p>
    <w:p w14:paraId="7CA86DE8"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Cobertura acreditable para medicamentos con receta:</w:t>
      </w:r>
      <w:r w:rsidRPr="0039151C">
        <w:rPr>
          <w:rFonts w:ascii="Source Sans Pro" w:hAnsi="Source Sans Pro"/>
          <w:color w:val="000000"/>
          <w:lang w:val="es-US"/>
        </w:rPr>
        <w:t xml:space="preserve"> cobertura para medicamentos con receta (por ejemplo, de un empleador o un sindicato) que se espera que pague, en promedio, al menos, lo mismo que la cobertura para medicamentos con receta estándar de Medicare. Las personas que tienen este tipo de cobertura, cuando pasan a ser elegibles para Medicare, pueden normalmente mantener esa cobertura sin pagar una multa si deciden inscribirse más tarde en un plan de cobertura para medicamentos con receta de Medicare. </w:t>
      </w:r>
    </w:p>
    <w:p w14:paraId="648D5637"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color w:val="000000"/>
        </w:rPr>
      </w:pPr>
      <w:r w:rsidRPr="0039151C">
        <w:rPr>
          <w:rFonts w:ascii="Source Sans Pro" w:hAnsi="Source Sans Pro"/>
          <w:b/>
          <w:bCs/>
          <w:color w:val="000000"/>
          <w:lang w:val="es-US"/>
        </w:rPr>
        <w:t>Cobertura para medicamentos con receta de Medicare (Parte D de Medicare)</w:t>
      </w:r>
      <w:r w:rsidRPr="0039151C">
        <w:rPr>
          <w:rFonts w:ascii="Source Sans Pro" w:hAnsi="Source Sans Pro"/>
          <w:color w:val="000000"/>
          <w:lang w:val="es-US"/>
        </w:rPr>
        <w:t xml:space="preserve">: seguro que lo ayuda a pagar los medicamentos con receta para pacientes externos, las vacunas, los productos biológicos y algunos suministros que no cubren la Parte A o la Parte B de Medicare. </w:t>
      </w:r>
    </w:p>
    <w:p w14:paraId="1D315C6A"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lastRenderedPageBreak/>
        <w:t>Copago</w:t>
      </w:r>
      <w:r w:rsidRPr="0039151C">
        <w:rPr>
          <w:rFonts w:ascii="Source Sans Pro" w:hAnsi="Source Sans Pro"/>
          <w:lang w:val="es-US"/>
        </w:rPr>
        <w:t xml:space="preserve">: un monto que es posible que deba pagar como su parte del costo del servicio o el suministro médico, como una consulta con el médico, una consulta hospitalaria como paciente externo o un medicamento con receta. Un copago es un monto establecido (por ejemplo, $10) más que un porcentaje. </w:t>
      </w:r>
    </w:p>
    <w:p w14:paraId="09B31F95" w14:textId="77777777" w:rsidR="00BA5495" w:rsidRPr="0039151C" w:rsidRDefault="00BA5495" w:rsidP="009B4104">
      <w:pPr>
        <w:tabs>
          <w:tab w:val="left" w:pos="720"/>
          <w:tab w:val="left" w:pos="1440"/>
          <w:tab w:val="left" w:pos="2160"/>
          <w:tab w:val="left" w:pos="2880"/>
          <w:tab w:val="left" w:pos="3600"/>
          <w:tab w:val="left" w:pos="4320"/>
          <w:tab w:val="left" w:pos="5040"/>
          <w:tab w:val="left" w:pos="5760"/>
          <w:tab w:val="left" w:pos="6480"/>
        </w:tabs>
        <w:spacing w:line="216" w:lineRule="auto"/>
        <w:rPr>
          <w:rFonts w:ascii="Source Sans Pro" w:hAnsi="Source Sans Pro"/>
        </w:rPr>
      </w:pPr>
      <w:proofErr w:type="spellStart"/>
      <w:r w:rsidRPr="0039151C">
        <w:rPr>
          <w:rFonts w:ascii="Source Sans Pro" w:hAnsi="Source Sans Pro"/>
          <w:b/>
          <w:bCs/>
          <w:lang w:val="es-US"/>
        </w:rPr>
        <w:t>Coseguro</w:t>
      </w:r>
      <w:proofErr w:type="spellEnd"/>
      <w:r w:rsidRPr="0039151C">
        <w:rPr>
          <w:rFonts w:ascii="Source Sans Pro" w:hAnsi="Source Sans Pro"/>
          <w:lang w:val="es-US"/>
        </w:rPr>
        <w:t xml:space="preserve">: una cantidad que se le puede solicitar que pague, expresado como porcentaje (por ejemplo, 20%) como su parte del costo de los servicios o medicamentos con receta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después de pagar los deducibles]</w:t>
      </w:r>
      <w:r w:rsidRPr="0039151C">
        <w:rPr>
          <w:rFonts w:ascii="Source Sans Pro" w:hAnsi="Source Sans Pro"/>
          <w:lang w:val="es-US"/>
        </w:rPr>
        <w:t xml:space="preserve">. </w:t>
      </w:r>
    </w:p>
    <w:p w14:paraId="37CF5F23" w14:textId="77777777" w:rsidR="00BA5495" w:rsidRPr="0039151C" w:rsidRDefault="00BA5495" w:rsidP="009B4104">
      <w:pPr>
        <w:spacing w:line="216" w:lineRule="auto"/>
        <w:ind w:right="-138"/>
        <w:rPr>
          <w:rFonts w:ascii="Source Sans Pro" w:hAnsi="Source Sans Pro"/>
        </w:rPr>
      </w:pPr>
      <w:r w:rsidRPr="0039151C">
        <w:rPr>
          <w:rFonts w:ascii="Source Sans Pro" w:hAnsi="Source Sans Pro"/>
          <w:b/>
          <w:bCs/>
          <w:lang w:val="es-US"/>
        </w:rPr>
        <w:t>Costo compartido diario:</w:t>
      </w:r>
      <w:r w:rsidRPr="0039151C">
        <w:rPr>
          <w:rFonts w:ascii="Source Sans Pro" w:hAnsi="Source Sans Pro"/>
          <w:lang w:val="es-US"/>
        </w:rPr>
        <w:t xml:space="preserve"> es posible que se aplique un costo compartido diario cuando su médico le receta un suministro de determinados medicamentos para menos de un mes completo y usted debe pagar un copago. El costo compartido diario es el copago dividido por la cantidad de días de un suministro para un mes. A continuación, le presentamos un ejemplo: Si su copago para un suministro de un medicamento para un mes es de $30, y un suministro para un mes en nuestro plan tiene 30 días, su costo compartido diario es de $1 por día. </w:t>
      </w:r>
    </w:p>
    <w:p w14:paraId="5145E7BA" w14:textId="4A9CCCDE" w:rsidR="00BA5495" w:rsidRDefault="00BA5495" w:rsidP="009B4104">
      <w:pPr>
        <w:spacing w:line="216" w:lineRule="auto"/>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Include this definition only if Part D plan has pharmacies that offer preferred cost sharing in addition to those offering standard cost sharing:</w:t>
      </w:r>
    </w:p>
    <w:p w14:paraId="29818A8C" w14:textId="2C804E3B" w:rsidR="00BA5495" w:rsidRPr="0039151C" w:rsidRDefault="00BA5495" w:rsidP="009B4104">
      <w:pPr>
        <w:spacing w:line="216" w:lineRule="auto"/>
        <w:rPr>
          <w:rFonts w:ascii="Source Sans Pro" w:hAnsi="Source Sans Pro"/>
          <w:i/>
          <w:color w:val="0000FF"/>
        </w:rPr>
      </w:pPr>
      <w:r w:rsidRPr="0039151C">
        <w:rPr>
          <w:rFonts w:ascii="Source Sans Pro" w:hAnsi="Source Sans Pro"/>
          <w:b/>
          <w:bCs/>
          <w:color w:val="0000FF"/>
          <w:lang w:val="es-US"/>
        </w:rPr>
        <w:t>Costo compartido estándar:</w:t>
      </w:r>
      <w:r w:rsidRPr="0039151C">
        <w:rPr>
          <w:rFonts w:ascii="Source Sans Pro" w:hAnsi="Source Sans Pro"/>
          <w:color w:val="0000FF"/>
          <w:lang w:val="es-US"/>
        </w:rPr>
        <w:t xml:space="preserve"> es el costo compartido estándar que no es el costo compartido preferido que ofrece una farmacia de la red.]</w:t>
      </w:r>
      <w:r w:rsidRPr="0039151C">
        <w:rPr>
          <w:rFonts w:ascii="Source Sans Pro" w:hAnsi="Source Sans Pro"/>
          <w:i/>
          <w:iCs/>
          <w:color w:val="0000FF"/>
        </w:rPr>
        <w:t xml:space="preserve"> </w:t>
      </w:r>
    </w:p>
    <w:p w14:paraId="563B4B28" w14:textId="77777777" w:rsidR="00BA5495" w:rsidRDefault="00BA5495" w:rsidP="009B4104">
      <w:pPr>
        <w:spacing w:line="216" w:lineRule="auto"/>
        <w:rPr>
          <w:rFonts w:ascii="Source Sans Pro" w:hAnsi="Source Sans Pro"/>
          <w:i/>
          <w:color w:val="0000FF"/>
        </w:rPr>
      </w:pPr>
      <w:r w:rsidRPr="0039151C">
        <w:rPr>
          <w:rFonts w:ascii="Source Sans Pro" w:hAnsi="Source Sans Pro"/>
          <w:color w:val="0000FF"/>
          <w:lang w:val="es-US"/>
        </w:rPr>
        <w:t>[</w:t>
      </w:r>
      <w:r w:rsidRPr="0039151C">
        <w:rPr>
          <w:rFonts w:ascii="Source Sans Pro" w:hAnsi="Source Sans Pro"/>
          <w:i/>
          <w:iCs/>
          <w:color w:val="0000FF"/>
        </w:rPr>
        <w:t>Include this definition only if Part D plan has pharmacies that offer preferred cost sharing in addition to those offering standard cost sharing:</w:t>
      </w:r>
    </w:p>
    <w:p w14:paraId="69ACE59D" w14:textId="33EE40DE" w:rsidR="00BA5495" w:rsidRPr="0039151C" w:rsidRDefault="00BA5495" w:rsidP="009B4104">
      <w:pPr>
        <w:spacing w:line="216" w:lineRule="auto"/>
        <w:rPr>
          <w:rFonts w:ascii="Source Sans Pro" w:hAnsi="Source Sans Pro"/>
          <w:color w:val="0000FF"/>
        </w:rPr>
      </w:pPr>
      <w:r w:rsidRPr="0039151C">
        <w:rPr>
          <w:rFonts w:ascii="Source Sans Pro" w:hAnsi="Source Sans Pro"/>
          <w:b/>
          <w:bCs/>
          <w:color w:val="0000FF"/>
          <w:lang w:val="es-US"/>
        </w:rPr>
        <w:t>Costo compartido preferido:</w:t>
      </w:r>
      <w:r w:rsidRPr="0039151C">
        <w:rPr>
          <w:rFonts w:ascii="Source Sans Pro" w:hAnsi="Source Sans Pro"/>
          <w:color w:val="0000FF"/>
          <w:lang w:val="es-US"/>
        </w:rPr>
        <w:t xml:space="preserve"> costo compartido preferido significa un costo compartido menor para determinados medicamentos cubiertos de la Parte D en determinadas farmacias de la red.]</w:t>
      </w:r>
    </w:p>
    <w:p w14:paraId="28F1A030" w14:textId="1621F6DE" w:rsidR="00BA5495" w:rsidRPr="0039151C" w:rsidRDefault="00BA5495" w:rsidP="009B4104">
      <w:pPr>
        <w:autoSpaceDE w:val="0"/>
        <w:autoSpaceDN w:val="0"/>
        <w:adjustRightInd w:val="0"/>
        <w:spacing w:line="216" w:lineRule="auto"/>
        <w:rPr>
          <w:rFonts w:ascii="Source Sans Pro" w:hAnsi="Source Sans Pro" w:cs="Courier New"/>
        </w:rPr>
      </w:pPr>
      <w:r w:rsidRPr="0039151C">
        <w:rPr>
          <w:rFonts w:ascii="Source Sans Pro" w:hAnsi="Source Sans Pro"/>
          <w:b/>
          <w:bCs/>
          <w:color w:val="000000"/>
          <w:lang w:val="es-US"/>
        </w:rPr>
        <w:t>Costo compartido:</w:t>
      </w:r>
      <w:r w:rsidRPr="0039151C">
        <w:rPr>
          <w:rFonts w:ascii="Source Sans Pro" w:hAnsi="Source Sans Pro"/>
          <w:lang w:val="es-US"/>
        </w:rPr>
        <w:t xml:space="preserve"> el costo compartido se refiere a los montos que un miembro tiene que pagar cuando obtiene servicios o medicamentos. </w:t>
      </w:r>
      <w:r w:rsidRPr="0039151C">
        <w:rPr>
          <w:rFonts w:ascii="Source Sans Pro" w:hAnsi="Source Sans Pro"/>
          <w:color w:val="0000FF"/>
          <w:lang w:val="es-US"/>
        </w:rPr>
        <w:t>[</w:t>
      </w:r>
      <w:r w:rsidRPr="0039151C">
        <w:rPr>
          <w:rFonts w:ascii="Source Sans Pro" w:hAnsi="Source Sans Pro"/>
          <w:i/>
          <w:iCs/>
          <w:color w:val="0000FF"/>
        </w:rPr>
        <w:t>Insert if plan has a premium:</w:t>
      </w:r>
      <w:r w:rsidRPr="0039151C">
        <w:rPr>
          <w:rFonts w:ascii="Source Sans Pro" w:hAnsi="Source Sans Pro"/>
          <w:color w:val="0000FF"/>
          <w:lang w:val="es-US"/>
        </w:rPr>
        <w:t xml:space="preserve"> (Esto es complementario a la prima mensual del plan</w:t>
      </w:r>
      <w:r w:rsidR="002D5999" w:rsidRPr="002D5999">
        <w:rPr>
          <w:rFonts w:ascii="Source Sans Pro" w:hAnsi="Source Sans Pro"/>
          <w:color w:val="0000FF"/>
        </w:rPr>
        <w:t>.</w:t>
      </w:r>
      <w:r w:rsidRPr="0039151C">
        <w:rPr>
          <w:rFonts w:ascii="Source Sans Pro" w:hAnsi="Source Sans Pro"/>
          <w:color w:val="0000FF"/>
          <w:lang w:val="es-US"/>
        </w:rPr>
        <w:t>)]</w:t>
      </w:r>
      <w:r w:rsidRPr="0039151C">
        <w:rPr>
          <w:rFonts w:ascii="Source Sans Pro" w:hAnsi="Source Sans Pro"/>
          <w:lang w:val="es-US"/>
        </w:rPr>
        <w:t xml:space="preserve"> El costo compartido incluye cualquier combinación de los siguientes tres tipos de pagos: 1) cualquier monto deducible que puede imponer un plan antes de cubrir los servicios o medicamentos; 2) cualquier monto fijo de copago que un plan exige cuando se recibe un medicamento o servicio específico; o 3) cualquier monto de </w:t>
      </w:r>
      <w:proofErr w:type="spellStart"/>
      <w:r w:rsidRPr="0039151C">
        <w:rPr>
          <w:rFonts w:ascii="Source Sans Pro" w:hAnsi="Source Sans Pro"/>
          <w:lang w:val="es-US"/>
        </w:rPr>
        <w:t>coseguro</w:t>
      </w:r>
      <w:proofErr w:type="spellEnd"/>
      <w:r w:rsidRPr="0039151C">
        <w:rPr>
          <w:rFonts w:ascii="Source Sans Pro" w:hAnsi="Source Sans Pro"/>
          <w:lang w:val="es-US"/>
        </w:rPr>
        <w:t xml:space="preserve">, un porcentaje del monto total pagado por un servicio o medicamento, que un plan exige cuando se recibe un medicamento o servicio específico. </w:t>
      </w:r>
    </w:p>
    <w:p w14:paraId="589B1758"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rPr>
      </w:pPr>
      <w:r w:rsidRPr="0039151C">
        <w:rPr>
          <w:rFonts w:ascii="Source Sans Pro" w:hAnsi="Source Sans Pro"/>
          <w:b/>
          <w:bCs/>
          <w:lang w:val="es-US"/>
        </w:rPr>
        <w:t>Costo de suministro:</w:t>
      </w:r>
      <w:r w:rsidRPr="0039151C">
        <w:rPr>
          <w:rFonts w:ascii="Source Sans Pro" w:hAnsi="Source Sans Pro"/>
          <w:lang w:val="es-US"/>
        </w:rPr>
        <w:t xml:space="preserve"> un honorario que se cobra cada vez que un medicamento cubierto se entrega para pagar el costo de</w:t>
      </w:r>
      <w:r w:rsidRPr="0039151C">
        <w:rPr>
          <w:rFonts w:ascii="Source Sans Pro" w:hAnsi="Source Sans Pro"/>
          <w:color w:val="211D1E"/>
          <w:lang w:val="es-US"/>
        </w:rPr>
        <w:t xml:space="preserve"> surtir un medicamento con receta, como el tiempo que tarda el farmacéutico en preparar y empaquetar el medicamento con receta.</w:t>
      </w:r>
    </w:p>
    <w:p w14:paraId="50DB76DD"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Costos que paga de su bolsillo:</w:t>
      </w:r>
      <w:r w:rsidRPr="0039151C">
        <w:rPr>
          <w:rFonts w:ascii="Source Sans Pro" w:hAnsi="Source Sans Pro"/>
          <w:color w:val="000000"/>
          <w:lang w:val="es-US"/>
        </w:rPr>
        <w:t xml:space="preserve"> consulte la definición de </w:t>
      </w:r>
      <w:r w:rsidRPr="0039151C">
        <w:rPr>
          <w:rFonts w:ascii="Source Sans Pro" w:hAnsi="Source Sans Pro"/>
          <w:lang w:val="es-US"/>
        </w:rPr>
        <w:t>costo compartido más arriba. El requisito de costo compartido de un miembro para pagar una parte de los servicios o medicamentos</w:t>
      </w:r>
      <w:r w:rsidRPr="0039151C">
        <w:rPr>
          <w:rFonts w:ascii="Source Sans Pro" w:hAnsi="Source Sans Pro"/>
          <w:color w:val="000000"/>
          <w:lang w:val="es-US"/>
        </w:rPr>
        <w:t xml:space="preserve"> recibidos también se conoce como el requisito de costo que un miembro paga de su bolsillo.</w:t>
      </w:r>
    </w:p>
    <w:p w14:paraId="0E6BEBB5" w14:textId="77777777" w:rsidR="00BA5495" w:rsidRPr="0039151C" w:rsidRDefault="00BA5495" w:rsidP="009B4104">
      <w:pPr>
        <w:spacing w:line="216" w:lineRule="auto"/>
        <w:ind w:right="-138"/>
        <w:rPr>
          <w:rFonts w:ascii="Source Sans Pro" w:hAnsi="Source Sans Pro"/>
        </w:rPr>
      </w:pPr>
      <w:r w:rsidRPr="0039151C">
        <w:rPr>
          <w:rFonts w:ascii="Source Sans Pro" w:hAnsi="Source Sans Pro"/>
          <w:b/>
          <w:bCs/>
          <w:lang w:val="es-US"/>
        </w:rPr>
        <w:lastRenderedPageBreak/>
        <w:t>Cuidado asistencial:</w:t>
      </w:r>
      <w:r w:rsidRPr="0039151C">
        <w:rPr>
          <w:rFonts w:ascii="Source Sans Pro" w:hAnsi="Source Sans Pro"/>
          <w:lang w:val="es-US"/>
        </w:rPr>
        <w:t xml:space="preserve"> el cuidado asistencial es la atención personal brindada en un centro de cuidados, hospicio u otro centro cuando usted no necesita atención médica o de enfermería especializada. </w:t>
      </w:r>
      <w:r w:rsidRPr="0039151C">
        <w:rPr>
          <w:rFonts w:ascii="Source Sans Pro" w:hAnsi="Source Sans Pro"/>
          <w:color w:val="000000"/>
          <w:lang w:val="es-US"/>
        </w:rPr>
        <w:t xml:space="preserve">El cuidado asistencial que brindan personas que no tienen habilidades ni preparación profesional incluye </w:t>
      </w:r>
      <w:r w:rsidRPr="0039151C">
        <w:rPr>
          <w:rFonts w:ascii="Source Sans Pro" w:hAnsi="Source Sans Pro"/>
          <w:lang w:val="es-US"/>
        </w:rPr>
        <w:t xml:space="preserve">ayuda con actividades cotidianas como bañarse, vestirse, alimentarse, acostarse y levantarse de la cama o de la silla, desplazarse y utilizar el baño. Puede incluir el tipo de atención relacionada con la salud que la mayoría de las personas realizan por sí mismas, como usar gotas para los ojos. Medicare no paga el cuidado asistencial. </w:t>
      </w:r>
    </w:p>
    <w:p w14:paraId="5D3E360D" w14:textId="77777777" w:rsidR="00BA5495" w:rsidRPr="0039151C" w:rsidRDefault="00BA5495" w:rsidP="009B4104">
      <w:pPr>
        <w:widowControl w:val="0"/>
        <w:spacing w:line="216" w:lineRule="auto"/>
        <w:rPr>
          <w:rFonts w:ascii="Source Sans Pro" w:hAnsi="Source Sans Pro"/>
          <w:color w:val="000000"/>
        </w:rPr>
      </w:pPr>
      <w:r w:rsidRPr="0039151C">
        <w:rPr>
          <w:rFonts w:ascii="Source Sans Pro" w:hAnsi="Source Sans Pro"/>
          <w:b/>
          <w:bCs/>
          <w:color w:val="000000"/>
          <w:lang w:val="es-US"/>
        </w:rPr>
        <w:t>Deducible:</w:t>
      </w:r>
      <w:r w:rsidRPr="0039151C">
        <w:rPr>
          <w:rFonts w:ascii="Source Sans Pro" w:hAnsi="Source Sans Pro"/>
          <w:smallCaps/>
          <w:color w:val="000000"/>
          <w:lang w:val="es-US"/>
        </w:rPr>
        <w:t xml:space="preserve"> </w:t>
      </w:r>
      <w:r w:rsidRPr="0039151C">
        <w:rPr>
          <w:rFonts w:ascii="Source Sans Pro" w:hAnsi="Source Sans Pro"/>
          <w:color w:val="000000"/>
          <w:lang w:val="es-US"/>
        </w:rPr>
        <w:t xml:space="preserve">es el monto que debe pagar </w:t>
      </w:r>
      <w:r w:rsidRPr="0039151C">
        <w:rPr>
          <w:rFonts w:ascii="Source Sans Pro" w:hAnsi="Source Sans Pro"/>
          <w:color w:val="211D1E"/>
          <w:lang w:val="es-US"/>
        </w:rPr>
        <w:t>por la atención médica o los medicamentos con receta</w:t>
      </w:r>
      <w:r w:rsidRPr="0039151C">
        <w:rPr>
          <w:rFonts w:ascii="Source Sans Pro" w:hAnsi="Source Sans Pro"/>
          <w:color w:val="000000"/>
          <w:lang w:val="es-US"/>
        </w:rPr>
        <w:t xml:space="preserve"> antes de que nuestro plan pague</w:t>
      </w:r>
      <w:r w:rsidRPr="0039151C">
        <w:rPr>
          <w:rFonts w:ascii="Source Sans Pro" w:hAnsi="Source Sans Pro"/>
          <w:lang w:val="es-US"/>
        </w:rPr>
        <w:t>.</w:t>
      </w:r>
    </w:p>
    <w:p w14:paraId="36AC6C83" w14:textId="77777777" w:rsidR="00BA5495" w:rsidRPr="0039151C" w:rsidRDefault="00BA5495" w:rsidP="009B4104">
      <w:pPr>
        <w:autoSpaceDE w:val="0"/>
        <w:autoSpaceDN w:val="0"/>
        <w:adjustRightInd w:val="0"/>
        <w:spacing w:line="216" w:lineRule="auto"/>
        <w:rPr>
          <w:rFonts w:ascii="Source Sans Pro" w:hAnsi="Source Sans Pro"/>
          <w:color w:val="000000"/>
        </w:rPr>
      </w:pPr>
      <w:r w:rsidRPr="0039151C">
        <w:rPr>
          <w:rFonts w:ascii="Source Sans Pro" w:hAnsi="Source Sans Pro"/>
          <w:b/>
          <w:bCs/>
          <w:lang w:val="es-US"/>
        </w:rPr>
        <w:t>Determinación de cobertura</w:t>
      </w:r>
      <w:r w:rsidRPr="0039151C">
        <w:rPr>
          <w:rFonts w:ascii="Source Sans Pro" w:hAnsi="Source Sans Pro"/>
          <w:lang w:val="es-US"/>
        </w:rPr>
        <w:t xml:space="preserve">: una decisión para determinar si un medicamento que le recetaron está cubierto por el plan y el monto, si lo hubiera, que deberá pagar por el medicamento con receta. En general, si usted lleva su receta a la farmacia y allí le indican que el medicamento con receta no está cubierto por nuestro plan, eso no es una determinación de cobertura. Deberá llamar o escribir a nuestro plan para solicitar una decisión de cobertura formal. Las determinaciones de cobertura también se llaman </w:t>
      </w:r>
      <w:r w:rsidRPr="0039151C">
        <w:rPr>
          <w:rFonts w:ascii="Source Sans Pro" w:hAnsi="Source Sans Pro"/>
          <w:b/>
          <w:bCs/>
          <w:lang w:val="es-US"/>
        </w:rPr>
        <w:t>decisiones de cobertura</w:t>
      </w:r>
      <w:r w:rsidRPr="0039151C">
        <w:rPr>
          <w:rFonts w:ascii="Source Sans Pro" w:hAnsi="Source Sans Pro"/>
          <w:lang w:val="es-US"/>
        </w:rPr>
        <w:t xml:space="preserve"> en este documento. </w:t>
      </w:r>
    </w:p>
    <w:p w14:paraId="0FCBA4A0"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 xml:space="preserve">Determinación de la organización: </w:t>
      </w:r>
      <w:r w:rsidRPr="0039151C">
        <w:rPr>
          <w:rFonts w:ascii="Source Sans Pro" w:hAnsi="Source Sans Pro"/>
          <w:lang w:val="es-US"/>
        </w:rPr>
        <w:t xml:space="preserve">una decisión que toma nuestro plan sobre si los servicios o artículos están cubiertos o sobre cuánto le corresponde pagar a usted por servicios o artículos cubiertos. Las determinaciones de la organización se denominan decisiones de cobertura en este documento. </w:t>
      </w:r>
    </w:p>
    <w:p w14:paraId="12774919"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 xml:space="preserve">Dispositivos </w:t>
      </w:r>
      <w:proofErr w:type="spellStart"/>
      <w:r w:rsidRPr="0039151C">
        <w:rPr>
          <w:rFonts w:ascii="Source Sans Pro" w:hAnsi="Source Sans Pro"/>
          <w:b/>
          <w:bCs/>
          <w:lang w:val="es-US"/>
        </w:rPr>
        <w:t>ortésicos</w:t>
      </w:r>
      <w:proofErr w:type="spellEnd"/>
      <w:r w:rsidRPr="0039151C">
        <w:rPr>
          <w:rFonts w:ascii="Source Sans Pro" w:hAnsi="Source Sans Pro"/>
          <w:b/>
          <w:bCs/>
          <w:lang w:val="es-US"/>
        </w:rPr>
        <w:t xml:space="preserve"> y protésicos</w:t>
      </w:r>
      <w:r w:rsidRPr="0039151C">
        <w:rPr>
          <w:rFonts w:ascii="Source Sans Pro" w:hAnsi="Source Sans Pro"/>
          <w:lang w:val="es-US"/>
        </w:rPr>
        <w:t>: dispositivos médicos que incluyen, entre otros, dispositivos ortopédicos para brazos, espalda y cuello; extremidades artificiales; ojos artificiales; y dispositivos necesarios para reemplazar una parte o una función interna del cuerpo, como suministros para ostomía y terapia nutricional enteral y parenteral.</w:t>
      </w:r>
    </w:p>
    <w:p w14:paraId="053BF5B0"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rPr>
      </w:pPr>
      <w:r w:rsidRPr="0039151C">
        <w:rPr>
          <w:rFonts w:ascii="Source Sans Pro" w:hAnsi="Source Sans Pro"/>
          <w:b/>
          <w:bCs/>
          <w:lang w:val="es-US"/>
        </w:rPr>
        <w:t xml:space="preserve">Emergencia: </w:t>
      </w:r>
      <w:r w:rsidRPr="0039151C">
        <w:rPr>
          <w:rFonts w:ascii="Source Sans Pro" w:hAnsi="Source Sans Pro"/>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la pérdida de una extremidad o la función de una extremidad, o la pérdida o el deterioro grave de una función corporal. Los síntomas médicos pueden ser una enfermedad, lesión, dolor intenso o afección que se agrava rápidamente.</w:t>
      </w:r>
    </w:p>
    <w:p w14:paraId="684D1DDA"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rPr>
      </w:pPr>
      <w:r w:rsidRPr="0039151C">
        <w:rPr>
          <w:rFonts w:ascii="Source Sans Pro" w:hAnsi="Source Sans Pro"/>
          <w:b/>
          <w:bCs/>
          <w:lang w:val="es-US"/>
        </w:rPr>
        <w:t>Equipo médico duradero (</w:t>
      </w:r>
      <w:r w:rsidRPr="002D5999">
        <w:rPr>
          <w:rFonts w:ascii="Source Sans Pro" w:hAnsi="Source Sans Pro"/>
          <w:b/>
          <w:bCs/>
          <w:i/>
          <w:lang w:val="es-US"/>
        </w:rPr>
        <w:t xml:space="preserve">Durable Medical </w:t>
      </w:r>
      <w:proofErr w:type="spellStart"/>
      <w:r w:rsidRPr="002D5999">
        <w:rPr>
          <w:rFonts w:ascii="Source Sans Pro" w:hAnsi="Source Sans Pro"/>
          <w:b/>
          <w:bCs/>
          <w:i/>
          <w:lang w:val="es-US"/>
        </w:rPr>
        <w:t>Equipment</w:t>
      </w:r>
      <w:proofErr w:type="spellEnd"/>
      <w:r w:rsidRPr="0039151C">
        <w:rPr>
          <w:rFonts w:ascii="Source Sans Pro" w:hAnsi="Source Sans Pro"/>
          <w:b/>
          <w:bCs/>
          <w:lang w:val="es-US"/>
        </w:rPr>
        <w:t>, DME)</w:t>
      </w:r>
      <w:r w:rsidRPr="0039151C">
        <w:rPr>
          <w:rFonts w:ascii="Source Sans Pro" w:hAnsi="Source Sans Pro"/>
          <w:lang w:val="es-US"/>
        </w:rPr>
        <w:t xml:space="preserve">: ciertos equipos médicos indicados por su médico por razones médicas. Los ejemplos incluyen andadores, sillas de ruedas, muletas, sistemas de colchones eléctricos, suministros para la diabetes, bombas de infusión intravenosa, dispositivos para la generación del habla, equipo de oxígeno, nebulizadores o camas de hospital recetadas por un proveedor para usar en el hogar. </w:t>
      </w:r>
    </w:p>
    <w:p w14:paraId="717F27E2"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color w:val="000000"/>
        </w:rPr>
      </w:pPr>
      <w:r w:rsidRPr="0039151C">
        <w:rPr>
          <w:rFonts w:ascii="Source Sans Pro" w:hAnsi="Source Sans Pro"/>
          <w:b/>
          <w:bCs/>
          <w:lang w:val="es-US"/>
        </w:rPr>
        <w:t>Etapa de cobertura en situaciones catastróficas</w:t>
      </w:r>
      <w:r w:rsidRPr="0039151C">
        <w:rPr>
          <w:rFonts w:ascii="Source Sans Pro" w:hAnsi="Source Sans Pro"/>
          <w:lang w:val="es-US"/>
        </w:rPr>
        <w:t>: es la etapa del beneficio de medicamentos de la Parte D que comienza cuando usted (o alguna persona calificada en su nombre) haya gastado $</w:t>
      </w:r>
      <w:r w:rsidRPr="0039151C">
        <w:rPr>
          <w:rFonts w:ascii="Source Sans Pro" w:hAnsi="Source Sans Pro"/>
          <w:i/>
          <w:iCs/>
          <w:color w:val="0000FF"/>
        </w:rPr>
        <w:t>[insert 2026 out-of-pocket threshold]</w:t>
      </w:r>
      <w:r w:rsidRPr="0039151C">
        <w:rPr>
          <w:rFonts w:ascii="Source Sans Pro" w:hAnsi="Source Sans Pro"/>
          <w:lang w:val="es-US"/>
        </w:rPr>
        <w:t xml:space="preserve"> en medicamentos cubiertos de la Parte D</w:t>
      </w:r>
      <w:r w:rsidRPr="0039151C">
        <w:rPr>
          <w:rFonts w:ascii="Source Sans Pro" w:hAnsi="Source Sans Pro"/>
          <w:color w:val="000000"/>
          <w:lang w:val="es-US"/>
        </w:rPr>
        <w:t xml:space="preserve"> durante el año de cobertura. </w:t>
      </w:r>
      <w:bookmarkStart w:id="810" w:name="_Hlk152941373"/>
      <w:bookmarkStart w:id="811" w:name="_Hlk128572948"/>
      <w:r w:rsidRPr="0039151C">
        <w:rPr>
          <w:rFonts w:ascii="Source Sans Pro" w:hAnsi="Source Sans Pro"/>
          <w:color w:val="0000FF"/>
          <w:lang w:val="es-US"/>
        </w:rPr>
        <w:t>[</w:t>
      </w:r>
      <w:r w:rsidRPr="0039151C">
        <w:rPr>
          <w:rFonts w:ascii="Source Sans Pro" w:hAnsi="Source Sans Pro"/>
          <w:i/>
          <w:iCs/>
          <w:color w:val="0000FF"/>
        </w:rPr>
        <w:t xml:space="preserve">Plans that don’t cover excluded drugs under an enhanced benefit, OR plans that do cover excluded drugs under an </w:t>
      </w:r>
      <w:r w:rsidRPr="0039151C">
        <w:rPr>
          <w:rFonts w:ascii="Source Sans Pro" w:hAnsi="Source Sans Pro"/>
          <w:i/>
          <w:iCs/>
          <w:color w:val="0000FF"/>
        </w:rPr>
        <w:lastRenderedPageBreak/>
        <w:t xml:space="preserve">enhanced benefit but with the same cost sharing as covered Part D drugs in this stage (i.e., no cost sharing) insert the following: </w:t>
      </w:r>
      <w:bookmarkEnd w:id="810"/>
      <w:r w:rsidRPr="0039151C">
        <w:rPr>
          <w:rFonts w:ascii="Source Sans Pro" w:hAnsi="Source Sans Pro"/>
          <w:color w:val="0000FF"/>
          <w:lang w:val="es-US"/>
        </w:rPr>
        <w:t>Durante esta etapa de pago, usted no paga nada por sus medicamentos cubiertos de la Parte D</w:t>
      </w:r>
      <w:bookmarkStart w:id="812" w:name="_Hlk128576232"/>
      <w:r w:rsidRPr="0039151C">
        <w:rPr>
          <w:rFonts w:ascii="Source Sans Pro" w:hAnsi="Source Sans Pro"/>
          <w:color w:val="0000FF"/>
          <w:lang w:val="es-US"/>
        </w:rPr>
        <w:t xml:space="preserve"> </w:t>
      </w:r>
      <w:bookmarkStart w:id="813" w:name="_Hlk128576716"/>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y por los medicamentos excluidos que están cubiertos bajo nuestro beneficio mejorado]</w:t>
      </w:r>
      <w:bookmarkEnd w:id="811"/>
      <w:bookmarkEnd w:id="812"/>
      <w:bookmarkEnd w:id="813"/>
      <w:r w:rsidRPr="0039151C">
        <w:rPr>
          <w:rFonts w:ascii="Source Sans Pro" w:hAnsi="Source Sans Pro"/>
          <w:color w:val="0000FF"/>
          <w:lang w:val="es-US"/>
        </w:rPr>
        <w:t>]. [</w:t>
      </w:r>
      <w:r w:rsidRPr="0039151C">
        <w:rPr>
          <w:rFonts w:ascii="Source Sans Pro" w:hAnsi="Source Sans Pro"/>
          <w:i/>
          <w:iCs/>
          <w:color w:val="0000FF"/>
        </w:rPr>
        <w:t xml:space="preserve">Plans that cover excluded drugs under an enhanced benefit with cost sharing in this stage, insert the following: </w:t>
      </w:r>
      <w:r w:rsidRPr="0039151C">
        <w:rPr>
          <w:rFonts w:ascii="Source Sans Pro" w:hAnsi="Source Sans Pro"/>
          <w:color w:val="0000FF"/>
          <w:lang w:val="es-US"/>
        </w:rPr>
        <w:t>Durante esta etapa de pago, nuestro plan paga el costo total de sus medicamentos de la Parte D cubiertos. Es posible que tenga un costo compartido para los medicamentos excluidos que estén cubiertos por nuestro beneficio mejorado.]</w:t>
      </w:r>
    </w:p>
    <w:p w14:paraId="3629F453" w14:textId="77777777" w:rsidR="00BA5495" w:rsidRPr="0039151C" w:rsidRDefault="00BA5495" w:rsidP="009B4104">
      <w:pPr>
        <w:spacing w:line="216" w:lineRule="auto"/>
        <w:rPr>
          <w:rFonts w:ascii="Source Sans Pro" w:hAnsi="Source Sans Pro"/>
          <w:color w:val="000000" w:themeColor="text1"/>
        </w:rPr>
      </w:pPr>
      <w:r w:rsidRPr="0039151C">
        <w:rPr>
          <w:rFonts w:ascii="Source Sans Pro" w:hAnsi="Source Sans Pro"/>
          <w:b/>
          <w:bCs/>
          <w:color w:val="000000" w:themeColor="text1"/>
          <w:lang w:val="es-US"/>
        </w:rPr>
        <w:t>Etapa de cobertura inicial</w:t>
      </w:r>
      <w:r w:rsidRPr="0039151C">
        <w:rPr>
          <w:rFonts w:ascii="Source Sans Pro" w:hAnsi="Source Sans Pro"/>
          <w:color w:val="000000" w:themeColor="text1"/>
          <w:lang w:val="es-US"/>
        </w:rPr>
        <w:t>: esta es la etapa antes de que los costos que paga de su bolsillo para el año alcancen el monto umbral que paga de su bolsillo.</w:t>
      </w:r>
    </w:p>
    <w:p w14:paraId="028EEB4C"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color w:val="000000"/>
        </w:rPr>
      </w:pPr>
      <w:r w:rsidRPr="0039151C">
        <w:rPr>
          <w:rFonts w:ascii="Source Sans Pro" w:hAnsi="Source Sans Pro"/>
          <w:b/>
          <w:bCs/>
          <w:color w:val="000000"/>
          <w:lang w:val="es-US"/>
        </w:rPr>
        <w:t>Evidencia de cobertura (</w:t>
      </w:r>
      <w:proofErr w:type="spellStart"/>
      <w:r w:rsidRPr="002C0337">
        <w:rPr>
          <w:rFonts w:ascii="Source Sans Pro" w:hAnsi="Source Sans Pro"/>
          <w:b/>
          <w:bCs/>
          <w:i/>
          <w:color w:val="000000"/>
          <w:lang w:val="es-US"/>
        </w:rPr>
        <w:t>Evidence</w:t>
      </w:r>
      <w:proofErr w:type="spellEnd"/>
      <w:r w:rsidRPr="002C0337">
        <w:rPr>
          <w:rFonts w:ascii="Source Sans Pro" w:hAnsi="Source Sans Pro"/>
          <w:b/>
          <w:bCs/>
          <w:i/>
          <w:color w:val="000000"/>
          <w:lang w:val="es-US"/>
        </w:rPr>
        <w:t xml:space="preserve"> </w:t>
      </w:r>
      <w:proofErr w:type="spellStart"/>
      <w:r w:rsidRPr="002C0337">
        <w:rPr>
          <w:rFonts w:ascii="Source Sans Pro" w:hAnsi="Source Sans Pro"/>
          <w:b/>
          <w:bCs/>
          <w:i/>
          <w:color w:val="000000"/>
          <w:lang w:val="es-US"/>
        </w:rPr>
        <w:t>of</w:t>
      </w:r>
      <w:proofErr w:type="spellEnd"/>
      <w:r w:rsidRPr="002C0337">
        <w:rPr>
          <w:rFonts w:ascii="Source Sans Pro" w:hAnsi="Source Sans Pro"/>
          <w:b/>
          <w:bCs/>
          <w:i/>
          <w:color w:val="000000"/>
          <w:lang w:val="es-US"/>
        </w:rPr>
        <w:t xml:space="preserve"> </w:t>
      </w:r>
      <w:proofErr w:type="spellStart"/>
      <w:r w:rsidRPr="002C0337">
        <w:rPr>
          <w:rFonts w:ascii="Source Sans Pro" w:hAnsi="Source Sans Pro"/>
          <w:b/>
          <w:bCs/>
          <w:i/>
          <w:color w:val="000000"/>
          <w:lang w:val="es-US"/>
        </w:rPr>
        <w:t>Coverage</w:t>
      </w:r>
      <w:proofErr w:type="spellEnd"/>
      <w:r w:rsidRPr="0039151C">
        <w:rPr>
          <w:rFonts w:ascii="Source Sans Pro" w:hAnsi="Source Sans Pro"/>
          <w:b/>
          <w:bCs/>
          <w:color w:val="000000"/>
          <w:lang w:val="es-US"/>
        </w:rPr>
        <w:t>, EOC) y Divulgación de información:</w:t>
      </w:r>
      <w:r w:rsidRPr="0039151C">
        <w:rPr>
          <w:rFonts w:ascii="Source Sans Pro" w:hAnsi="Source Sans Pro"/>
          <w:color w:val="000000"/>
          <w:lang w:val="es-US"/>
        </w:rPr>
        <w:t xml:space="preserve"> en este documento, junto con su formulario de inscripción y cualquier otro documento adjunto, cláusula adicional u otra cobertura opcional seleccionada, se explica su cobertura, lo que debemos hacer nosotros, sus derechos y lo que debe hacer usted como miembro de nuestro plan. </w:t>
      </w:r>
    </w:p>
    <w:p w14:paraId="3FE57F9A"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color w:val="000000"/>
        </w:rPr>
      </w:pPr>
      <w:r w:rsidRPr="0039151C">
        <w:rPr>
          <w:rFonts w:ascii="Source Sans Pro" w:hAnsi="Source Sans Pro"/>
          <w:b/>
          <w:bCs/>
          <w:lang w:val="es-US"/>
        </w:rPr>
        <w:t>Excepción:</w:t>
      </w:r>
      <w:r w:rsidRPr="0039151C">
        <w:rPr>
          <w:rFonts w:ascii="Source Sans Pro" w:hAnsi="Source Sans Pro"/>
          <w:lang w:val="es-US"/>
        </w:rPr>
        <w:t xml:space="preserve"> un tipo de </w:t>
      </w:r>
      <w:bookmarkStart w:id="814" w:name="_Hlk27923215"/>
      <w:r w:rsidRPr="0039151C">
        <w:rPr>
          <w:rFonts w:ascii="Source Sans Pro" w:hAnsi="Source Sans Pro"/>
          <w:lang w:val="es-US"/>
        </w:rPr>
        <w:t>decisión de</w:t>
      </w:r>
      <w:bookmarkEnd w:id="814"/>
      <w:r w:rsidRPr="0039151C">
        <w:rPr>
          <w:rFonts w:ascii="Source Sans Pro" w:hAnsi="Source Sans Pro"/>
          <w:lang w:val="es-US"/>
        </w:rPr>
        <w:t xml:space="preserve"> </w:t>
      </w:r>
      <w:bookmarkStart w:id="815" w:name="_Hlk27923601"/>
      <w:r w:rsidRPr="0039151C">
        <w:rPr>
          <w:rFonts w:ascii="Source Sans Pro" w:hAnsi="Source Sans Pro"/>
          <w:lang w:val="es-US"/>
        </w:rPr>
        <w:t xml:space="preserve">cobertura </w:t>
      </w:r>
      <w:bookmarkEnd w:id="815"/>
      <w:r w:rsidRPr="0039151C">
        <w:rPr>
          <w:rFonts w:ascii="Source Sans Pro" w:hAnsi="Source Sans Pro"/>
          <w:lang w:val="es-US"/>
        </w:rPr>
        <w:t>que, si se aprueba, le permite recibir un medicamento que n</w:t>
      </w:r>
      <w:r w:rsidRPr="0039151C">
        <w:rPr>
          <w:rFonts w:ascii="Source Sans Pro" w:hAnsi="Source Sans Pro"/>
          <w:color w:val="000000"/>
          <w:lang w:val="es-US"/>
        </w:rPr>
        <w:t>o está en nuestro formulario (una excepción al formulario) o un medicamento no preferido a un nivel más bajo de costo compartido (una excepción de nivel). También puede solicitar una excepción si nuestro plan le exige probar otro medicamento antes de recibir el medicamento que está solicitando, si nuestro plan exige una autorización previa para un medicamento y usted desea que no apliquemos la restricción de criterios, o si nuestro plan limita la cantidad o dosis del medicamento que está solicitando (una excepción al Formulario).</w:t>
      </w:r>
    </w:p>
    <w:p w14:paraId="625D0B3D" w14:textId="77777777" w:rsidR="00BA5495" w:rsidRPr="0039151C" w:rsidRDefault="00BA5495" w:rsidP="009B4104">
      <w:pPr>
        <w:spacing w:line="216" w:lineRule="auto"/>
        <w:rPr>
          <w:rFonts w:ascii="Source Sans Pro" w:hAnsi="Source Sans Pro"/>
          <w:b/>
        </w:rPr>
      </w:pPr>
      <w:r w:rsidRPr="0039151C">
        <w:rPr>
          <w:rFonts w:ascii="Source Sans Pro" w:hAnsi="Source Sans Pro"/>
          <w:b/>
          <w:bCs/>
          <w:lang w:val="es-US"/>
        </w:rPr>
        <w:t>Facturación de saldos:</w:t>
      </w:r>
      <w:r w:rsidRPr="0039151C">
        <w:rPr>
          <w:rFonts w:ascii="Source Sans Pro" w:hAnsi="Source Sans Pro"/>
          <w:lang w:val="es-US"/>
        </w:rPr>
        <w:t xml:space="preserve"> cuando un proveedor (un médico o el hospital) factura al paciente más que el monto de costo compartido permitido de nuestro plan. Como miembro de </w:t>
      </w:r>
      <w:r w:rsidRPr="0039151C">
        <w:rPr>
          <w:rFonts w:ascii="Source Sans Pro" w:hAnsi="Source Sans Pro"/>
          <w:i/>
          <w:iCs/>
          <w:color w:val="0000FF"/>
        </w:rPr>
        <w:t>[insert 2026 plan name]</w:t>
      </w:r>
      <w:r w:rsidRPr="0039151C">
        <w:rPr>
          <w:rFonts w:ascii="Source Sans Pro" w:hAnsi="Source Sans Pro"/>
          <w:lang w:val="es-US"/>
        </w:rPr>
        <w:t xml:space="preserve">, solo tiene que pagar los montos del costo compartido del plan cuando recibe servicios cubiertos por nuestro plan. No permitimos que los proveedores le </w:t>
      </w:r>
      <w:r w:rsidRPr="0039151C">
        <w:rPr>
          <w:rFonts w:ascii="Source Sans Pro" w:hAnsi="Source Sans Pro"/>
          <w:b/>
          <w:bCs/>
          <w:lang w:val="es-US"/>
        </w:rPr>
        <w:t>facturen el saldo</w:t>
      </w:r>
      <w:r w:rsidRPr="0039151C">
        <w:rPr>
          <w:rFonts w:ascii="Source Sans Pro" w:hAnsi="Source Sans Pro"/>
          <w:lang w:val="es-US"/>
        </w:rPr>
        <w:t xml:space="preserve"> o cobren, de otra manera, más que el monto del costo compartido que nuestro plan indica que debe pagar.</w:t>
      </w:r>
    </w:p>
    <w:p w14:paraId="26852144"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lang w:val="es-US"/>
        </w:rPr>
        <w:t>Farmacia de la red:</w:t>
      </w:r>
      <w:r w:rsidRPr="0039151C">
        <w:rPr>
          <w:rFonts w:ascii="Source Sans Pro" w:hAnsi="Source Sans Pro"/>
          <w:lang w:val="es-US"/>
        </w:rPr>
        <w:t xml:space="preserve"> farmacia que tiene un contrato con nuestro plan por el que los miembros de nuestro plan pueden recibir </w:t>
      </w:r>
      <w:r w:rsidRPr="0039151C">
        <w:rPr>
          <w:rFonts w:ascii="Source Sans Pro" w:hAnsi="Source Sans Pro"/>
          <w:color w:val="000000"/>
          <w:lang w:val="es-US"/>
        </w:rPr>
        <w:t xml:space="preserve">los beneficios de medicamentos con receta. En la mayoría de los casos, los medicamentos con receta están cubiertos solo si se obtienen en una de nuestras farmacias de la red. </w:t>
      </w:r>
    </w:p>
    <w:p w14:paraId="5C59FC14" w14:textId="77777777" w:rsidR="00BA5495" w:rsidRDefault="00BA5495" w:rsidP="009B4104">
      <w:pPr>
        <w:spacing w:line="216" w:lineRule="auto"/>
        <w:rPr>
          <w:rFonts w:ascii="Source Sans Pro" w:hAnsi="Source Sans Pro"/>
          <w:color w:val="000000"/>
          <w:lang w:val="es-US"/>
        </w:rPr>
      </w:pPr>
      <w:r w:rsidRPr="0039151C">
        <w:rPr>
          <w:rFonts w:ascii="Source Sans Pro" w:hAnsi="Source Sans Pro"/>
          <w:b/>
          <w:bCs/>
          <w:lang w:val="es-US"/>
        </w:rPr>
        <w:t>Farmacia fuera de la red:</w:t>
      </w:r>
      <w:r w:rsidRPr="0039151C">
        <w:rPr>
          <w:rFonts w:ascii="Source Sans Pro" w:hAnsi="Source Sans Pro"/>
          <w:color w:val="000000"/>
          <w:lang w:val="es-US"/>
        </w:rPr>
        <w:t xml:space="preserve"> una farmacia que no ha celebrado un contrato con nuestro plan para coordinar o proporcionar los medicamentos cubiertos a los miembros del plan. La mayoría de los medicamentos que obtiene en las farmacias fuera de la red no están cubiertos por nuestro plan, a menos que se apliquen ciertas condiciones. </w:t>
      </w:r>
    </w:p>
    <w:p w14:paraId="2CEF4181"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“Herramienta de beneficios en tiempo real”</w:t>
      </w:r>
      <w:r w:rsidRPr="0039151C">
        <w:rPr>
          <w:rFonts w:ascii="Source Sans Pro" w:hAnsi="Source Sans Pro"/>
          <w:color w:val="000000"/>
          <w:lang w:val="es-US"/>
        </w:rPr>
        <w:t xml:space="preserve">: un portal o una aplicación informática en la que los inscritos pueden buscar información completa, correcta, oportuna, clínicamente apropiada, del Formulario y de beneficios específica para inscritos. Esto incluye los montos de costo compartido, los medicamentos alternativos del Formulario que se pueden utilizar para la misma afección que un medicamento dado, y las </w:t>
      </w:r>
      <w:r w:rsidRPr="0039151C">
        <w:rPr>
          <w:rFonts w:ascii="Source Sans Pro" w:hAnsi="Source Sans Pro"/>
          <w:color w:val="000000"/>
          <w:lang w:val="es-US"/>
        </w:rPr>
        <w:lastRenderedPageBreak/>
        <w:t xml:space="preserve">restricciones de cobertura (autorización previa, tratamiento escalonado, límites de cantidad) que se aplican a medicamentos alternativos. </w:t>
      </w:r>
    </w:p>
    <w:p w14:paraId="032864F5" w14:textId="7777777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 xml:space="preserve">Hospicio: </w:t>
      </w:r>
      <w:r w:rsidRPr="0039151C">
        <w:rPr>
          <w:rFonts w:ascii="Source Sans Pro" w:hAnsi="Source Sans Pro"/>
          <w:color w:val="000000"/>
          <w:lang w:val="es-US"/>
        </w:rPr>
        <w:t>un beneficio que otorga un trato especial a un miembro que ha sido certificado médicamente como enfermo terminal, lo que significa tener una expectativa de vida de 6 meses o menos. Nuestro plan debe proporcionarle una lista de hospicios en su área geográfica. Si opta por un hospicio y continúa pagando las primas</w:t>
      </w:r>
      <w:r w:rsidRPr="0039151C">
        <w:rPr>
          <w:color w:val="000000"/>
          <w:lang w:val="es-US"/>
        </w:rPr>
        <w:t>,</w:t>
      </w:r>
      <w:r w:rsidRPr="0039151C">
        <w:rPr>
          <w:rFonts w:ascii="Source Sans Pro" w:hAnsi="Source Sans Pro"/>
          <w:color w:val="000000"/>
          <w:lang w:val="es-US"/>
        </w:rPr>
        <w:t xml:space="preserve"> sigue siendo miembro de nuestro plan. Todavía podrá obtener todos los servicios médicamente necesarios, así como los beneficios complementarios que ofrecemos. </w:t>
      </w:r>
    </w:p>
    <w:p w14:paraId="3FB5CEBD" w14:textId="77777777" w:rsidR="00BA5495" w:rsidRPr="0039151C" w:rsidRDefault="00BA5495" w:rsidP="009B4104">
      <w:pPr>
        <w:spacing w:line="216" w:lineRule="auto"/>
        <w:rPr>
          <w:rFonts w:ascii="Source Sans Pro" w:hAnsi="Source Sans Pro"/>
          <w:b/>
        </w:rPr>
      </w:pPr>
      <w:r w:rsidRPr="0039151C">
        <w:rPr>
          <w:rFonts w:ascii="Source Sans Pro" w:hAnsi="Source Sans Pro"/>
          <w:b/>
          <w:bCs/>
          <w:lang w:val="es-US"/>
        </w:rPr>
        <w:t>Hospitalización:</w:t>
      </w:r>
      <w:r w:rsidRPr="0039151C">
        <w:rPr>
          <w:rFonts w:ascii="Source Sans Pro" w:hAnsi="Source Sans Pro"/>
          <w:lang w:val="es-US"/>
        </w:rPr>
        <w:t xml:space="preserve"> una hospitalización es cuando es ingresado formalmente al hospital para recibir servicios médicos especializados.</w:t>
      </w:r>
      <w:r w:rsidRPr="0039151C">
        <w:rPr>
          <w:rFonts w:ascii="Source Sans Pro" w:hAnsi="Source Sans Pro"/>
          <w:color w:val="000000"/>
          <w:lang w:val="es-US"/>
        </w:rPr>
        <w:t xml:space="preserve"> Aunque usted permanezca en el hospital durante la noche, puede ser considerado un paciente externo.</w:t>
      </w:r>
    </w:p>
    <w:p w14:paraId="3CC90A4B" w14:textId="77777777" w:rsidR="00BA5495" w:rsidRPr="0039151C" w:rsidRDefault="00BA5495" w:rsidP="009B4104">
      <w:pPr>
        <w:tabs>
          <w:tab w:val="left" w:pos="720"/>
          <w:tab w:val="left" w:pos="1260"/>
        </w:tabs>
        <w:spacing w:line="216" w:lineRule="auto"/>
        <w:rPr>
          <w:rFonts w:ascii="Source Sans Pro" w:hAnsi="Source Sans Pro"/>
          <w:szCs w:val="26"/>
        </w:rPr>
      </w:pPr>
      <w:r w:rsidRPr="0039151C">
        <w:rPr>
          <w:rFonts w:ascii="Source Sans Pro" w:hAnsi="Source Sans Pro"/>
          <w:b/>
          <w:bCs/>
          <w:color w:val="000000"/>
          <w:lang w:val="es-US"/>
        </w:rPr>
        <w:t>Indicación médicamente aceptada</w:t>
      </w:r>
      <w:r w:rsidRPr="0039151C">
        <w:rPr>
          <w:rFonts w:ascii="Source Sans Pro" w:hAnsi="Source Sans Pro"/>
          <w:color w:val="000000"/>
          <w:lang w:val="es-US"/>
        </w:rPr>
        <w:t xml:space="preserve">: </w:t>
      </w:r>
      <w:r w:rsidRPr="0039151C">
        <w:rPr>
          <w:rFonts w:ascii="Source Sans Pro" w:hAnsi="Source Sans Pro"/>
          <w:lang w:val="es-US"/>
        </w:rPr>
        <w:t xml:space="preserve">un uso del medicamento que está aprobado por la FDA o avalado por ciertas referencias, como el American Hospital </w:t>
      </w:r>
      <w:proofErr w:type="spellStart"/>
      <w:r w:rsidRPr="0039151C">
        <w:rPr>
          <w:rFonts w:ascii="Source Sans Pro" w:hAnsi="Source Sans Pro"/>
          <w:lang w:val="es-US"/>
        </w:rPr>
        <w:t>Formulary</w:t>
      </w:r>
      <w:proofErr w:type="spellEnd"/>
      <w:r w:rsidRPr="0039151C">
        <w:rPr>
          <w:rFonts w:ascii="Source Sans Pro" w:hAnsi="Source Sans Pro"/>
          <w:lang w:val="es-US"/>
        </w:rPr>
        <w:t xml:space="preserve"> </w:t>
      </w:r>
      <w:proofErr w:type="spellStart"/>
      <w:r w:rsidRPr="0039151C">
        <w:rPr>
          <w:rFonts w:ascii="Source Sans Pro" w:hAnsi="Source Sans Pro"/>
          <w:lang w:val="es-US"/>
        </w:rPr>
        <w:t>Service</w:t>
      </w:r>
      <w:proofErr w:type="spellEnd"/>
      <w:r w:rsidRPr="0039151C">
        <w:rPr>
          <w:rFonts w:ascii="Source Sans Pro" w:hAnsi="Source Sans Pro"/>
          <w:lang w:val="es-US"/>
        </w:rPr>
        <w:t xml:space="preserve"> </w:t>
      </w:r>
      <w:proofErr w:type="spellStart"/>
      <w:r w:rsidRPr="0039151C">
        <w:rPr>
          <w:rFonts w:ascii="Source Sans Pro" w:hAnsi="Source Sans Pro"/>
          <w:lang w:val="es-US"/>
        </w:rPr>
        <w:t>Drug</w:t>
      </w:r>
      <w:proofErr w:type="spellEnd"/>
      <w:r w:rsidRPr="0039151C">
        <w:rPr>
          <w:rFonts w:ascii="Source Sans Pro" w:hAnsi="Source Sans Pro"/>
          <w:lang w:val="es-US"/>
        </w:rPr>
        <w:t xml:space="preserve"> </w:t>
      </w:r>
      <w:proofErr w:type="spellStart"/>
      <w:r w:rsidRPr="0039151C">
        <w:rPr>
          <w:rFonts w:ascii="Source Sans Pro" w:hAnsi="Source Sans Pro"/>
          <w:lang w:val="es-US"/>
        </w:rPr>
        <w:t>Information</w:t>
      </w:r>
      <w:proofErr w:type="spellEnd"/>
      <w:r w:rsidRPr="0039151C">
        <w:rPr>
          <w:rFonts w:ascii="Source Sans Pro" w:hAnsi="Source Sans Pro"/>
          <w:lang w:val="es-US"/>
        </w:rPr>
        <w:t xml:space="preserve"> y el Sistema de Información DRUGDEX de </w:t>
      </w:r>
      <w:proofErr w:type="spellStart"/>
      <w:r w:rsidRPr="0039151C">
        <w:rPr>
          <w:rFonts w:ascii="Source Sans Pro" w:hAnsi="Source Sans Pro"/>
          <w:lang w:val="es-US"/>
        </w:rPr>
        <w:t>Micromedex</w:t>
      </w:r>
      <w:proofErr w:type="spellEnd"/>
      <w:r w:rsidRPr="0039151C">
        <w:rPr>
          <w:rFonts w:ascii="Source Sans Pro" w:hAnsi="Source Sans Pro"/>
          <w:lang w:val="es-US"/>
        </w:rPr>
        <w:t xml:space="preserve">. </w:t>
      </w:r>
    </w:p>
    <w:p w14:paraId="079CC3BB"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Ingreso complementario administrado por el Seguro Social (</w:t>
      </w:r>
      <w:proofErr w:type="spellStart"/>
      <w:r w:rsidRPr="002C0337">
        <w:rPr>
          <w:rFonts w:ascii="Source Sans Pro" w:hAnsi="Source Sans Pro"/>
          <w:b/>
          <w:bCs/>
          <w:i/>
          <w:color w:val="000000"/>
          <w:lang w:val="es-US"/>
        </w:rPr>
        <w:t>Supplemental</w:t>
      </w:r>
      <w:proofErr w:type="spellEnd"/>
      <w:r w:rsidRPr="002C0337">
        <w:rPr>
          <w:rFonts w:ascii="Source Sans Pro" w:hAnsi="Source Sans Pro"/>
          <w:b/>
          <w:bCs/>
          <w:i/>
          <w:color w:val="000000"/>
          <w:lang w:val="es-US"/>
        </w:rPr>
        <w:t xml:space="preserve"> Security </w:t>
      </w:r>
      <w:proofErr w:type="spellStart"/>
      <w:r w:rsidRPr="002C0337">
        <w:rPr>
          <w:rFonts w:ascii="Source Sans Pro" w:hAnsi="Source Sans Pro"/>
          <w:b/>
          <w:bCs/>
          <w:i/>
          <w:color w:val="000000"/>
          <w:lang w:val="es-US"/>
        </w:rPr>
        <w:t>Income</w:t>
      </w:r>
      <w:proofErr w:type="spellEnd"/>
      <w:r w:rsidRPr="0039151C">
        <w:rPr>
          <w:rFonts w:ascii="Source Sans Pro" w:hAnsi="Source Sans Pro"/>
          <w:b/>
          <w:bCs/>
          <w:color w:val="000000"/>
          <w:lang w:val="es-US"/>
        </w:rPr>
        <w:t>, SSI)</w:t>
      </w:r>
      <w:r w:rsidRPr="0039151C">
        <w:rPr>
          <w:rFonts w:ascii="Source Sans Pro" w:hAnsi="Source Sans Pro"/>
          <w:color w:val="000000"/>
          <w:lang w:val="es-US"/>
        </w:rPr>
        <w:t>: es un beneficio mensual que paga el Seguro Social a las personas con ingresos y recursos limitados, y que son discapacitadas, están ciegas o tienen 65 años o más. Los beneficios del SSI no son iguales a los beneficios del Seguro Social.</w:t>
      </w:r>
    </w:p>
    <w:p w14:paraId="240D804D"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Límites en la cantidad:</w:t>
      </w:r>
      <w:r w:rsidRPr="0039151C">
        <w:rPr>
          <w:rFonts w:ascii="Source Sans Pro" w:hAnsi="Source Sans Pro"/>
          <w:color w:val="000000"/>
          <w:lang w:val="es-US"/>
        </w:rPr>
        <w:t xml:space="preserve"> una herramienta de gestión diseñada para limitar el uso de medicamentos por motivos de calidad, seguridad o utilización. Los límites también pueden ser en la cantidad de medicamento que cubrimos por receta o durante un período definido. </w:t>
      </w:r>
    </w:p>
    <w:p w14:paraId="34FFD99F" w14:textId="77777777" w:rsidR="00BA5495" w:rsidRPr="0039151C" w:rsidRDefault="00BA5495" w:rsidP="009B4104">
      <w:pPr>
        <w:spacing w:line="216" w:lineRule="auto"/>
        <w:rPr>
          <w:rFonts w:ascii="Source Sans Pro" w:hAnsi="Source Sans Pro" w:cs="Minion Pro"/>
          <w:color w:val="211D1E"/>
          <w:sz w:val="28"/>
          <w:szCs w:val="28"/>
        </w:rPr>
      </w:pPr>
      <w:r w:rsidRPr="0039151C">
        <w:rPr>
          <w:rFonts w:ascii="Source Sans Pro" w:hAnsi="Source Sans Pro"/>
          <w:b/>
          <w:bCs/>
          <w:lang w:val="es-US"/>
        </w:rPr>
        <w:t>Lista de medicamentos cubiertos (Formulario o Lista de medicamentos):</w:t>
      </w:r>
      <w:r w:rsidRPr="0039151C">
        <w:rPr>
          <w:rFonts w:ascii="Source Sans Pro" w:hAnsi="Source Sans Pro"/>
          <w:lang w:val="es-US"/>
        </w:rPr>
        <w:t xml:space="preserve"> una lista de medicamentos con receta cubiertos por el plan. </w:t>
      </w:r>
    </w:p>
    <w:p w14:paraId="564C85D2" w14:textId="7777777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Medicaid (o asistencia médica):</w:t>
      </w:r>
      <w:r w:rsidRPr="0039151C">
        <w:rPr>
          <w:rFonts w:ascii="Source Sans Pro" w:hAnsi="Source Sans Pro"/>
          <w:color w:val="000000"/>
          <w:lang w:val="es-US"/>
        </w:rPr>
        <w:t xml:space="preserve"> </w:t>
      </w:r>
      <w:r w:rsidRPr="0039151C">
        <w:rPr>
          <w:rFonts w:ascii="Source Sans Pro" w:hAnsi="Source Sans Pro"/>
          <w:lang w:val="es-US"/>
        </w:rPr>
        <w:t xml:space="preserve">un programa conjunto estatal y federal, que ayuda a solventar costos médicos de ciertas personas con bajos ingresos y recursos limitados. Los programas estatales de Medicaid varían, pero cubren la mayoría de los costos de atención médica si usted califica para Medicare y Medicaid. </w:t>
      </w:r>
    </w:p>
    <w:p w14:paraId="50B6BA0E" w14:textId="77777777" w:rsidR="00BA5495" w:rsidRPr="0039151C" w:rsidRDefault="00BA5495" w:rsidP="009B4104">
      <w:pPr>
        <w:autoSpaceDE w:val="0"/>
        <w:autoSpaceDN w:val="0"/>
        <w:adjustRightInd w:val="0"/>
        <w:spacing w:line="216" w:lineRule="auto"/>
        <w:rPr>
          <w:rFonts w:ascii="Source Sans Pro" w:hAnsi="Source Sans Pro"/>
          <w:color w:val="000000"/>
        </w:rPr>
      </w:pPr>
      <w:r w:rsidRPr="0039151C">
        <w:rPr>
          <w:rFonts w:ascii="Source Sans Pro" w:hAnsi="Source Sans Pro"/>
          <w:b/>
          <w:bCs/>
          <w:color w:val="000000"/>
          <w:lang w:val="es-US"/>
        </w:rPr>
        <w:t xml:space="preserve">Médicamente necesario: </w:t>
      </w:r>
      <w:r w:rsidRPr="0039151C">
        <w:rPr>
          <w:rFonts w:ascii="Source Sans Pro" w:hAnsi="Source Sans Pro"/>
          <w:lang w:val="es-US"/>
        </w:rPr>
        <w:t>significa que los medicamentos, servicios o suministros son necesarios para la prevención, el diagnóstico o el tratamiento de su afección y cumplen con los estándares de buena práctica médica aceptados.</w:t>
      </w:r>
    </w:p>
    <w:p w14:paraId="0D0C9317"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Medicamento biosimilar intercambiable:</w:t>
      </w:r>
      <w:r w:rsidRPr="0039151C">
        <w:rPr>
          <w:rFonts w:ascii="Source Sans Pro" w:hAnsi="Source Sans Pro"/>
          <w:color w:val="000000"/>
          <w:lang w:val="es-US"/>
        </w:rPr>
        <w:t xml:space="preserve"> </w:t>
      </w:r>
      <w:r w:rsidRPr="0039151C">
        <w:rPr>
          <w:rFonts w:ascii="Source Sans Pro" w:hAnsi="Source Sans Pro"/>
          <w:lang w:val="es-US"/>
        </w:rPr>
        <w:t>un medicamento biosimilar que puede ser utilizado como sustituto de un producto biosimilar original en la farmacia sin necesidad de una nueva receta, ya que cumple con los requisitos adicionales relacionados con el potencial de sustitución automática. La sustitución automática en la farmacia está sujeta a la ley estatal.</w:t>
      </w:r>
    </w:p>
    <w:p w14:paraId="36739154" w14:textId="77777777" w:rsidR="00BA5495" w:rsidRPr="0039151C" w:rsidRDefault="00BA5495" w:rsidP="009B4104">
      <w:pPr>
        <w:tabs>
          <w:tab w:val="left" w:pos="720"/>
          <w:tab w:val="left" w:pos="1440"/>
          <w:tab w:val="left" w:pos="2160"/>
          <w:tab w:val="left" w:pos="2880"/>
          <w:tab w:val="left" w:pos="3600"/>
          <w:tab w:val="left" w:pos="4320"/>
          <w:tab w:val="left" w:pos="5040"/>
          <w:tab w:val="left" w:pos="5760"/>
          <w:tab w:val="left" w:pos="6480"/>
        </w:tabs>
        <w:spacing w:line="216" w:lineRule="auto"/>
        <w:rPr>
          <w:rFonts w:ascii="Source Sans Pro" w:hAnsi="Source Sans Pro"/>
        </w:rPr>
      </w:pPr>
      <w:r w:rsidRPr="0039151C">
        <w:rPr>
          <w:rFonts w:ascii="Source Sans Pro" w:hAnsi="Source Sans Pro"/>
          <w:b/>
          <w:bCs/>
          <w:lang w:val="es-US"/>
        </w:rPr>
        <w:t>Medicamento de marca:</w:t>
      </w:r>
      <w:r w:rsidRPr="0039151C">
        <w:rPr>
          <w:rFonts w:ascii="Source Sans Pro" w:hAnsi="Source Sans Pro"/>
          <w:lang w:val="es-US"/>
        </w:rPr>
        <w:t xml:space="preserve"> medicamento con receta fabricado y vendido por la compañía farmacéutica que originariamente investigó y desarrolló dicho medicamento. Los medicamentos de marca tienen la misma fórmula de ingrediente activo que la </w:t>
      </w:r>
      <w:r w:rsidRPr="0039151C">
        <w:rPr>
          <w:rFonts w:ascii="Source Sans Pro" w:hAnsi="Source Sans Pro"/>
          <w:lang w:val="es-US"/>
        </w:rPr>
        <w:lastRenderedPageBreak/>
        <w:t>versión genérica del medicamento. Sin embargo, los medicamentos genéricos son fabricados y vendidos por otros fabricantes de medicamentos y, normalmente, no están disponibles hasta que haya vencido la patente del medicamento con nombre de marca.</w:t>
      </w:r>
    </w:p>
    <w:p w14:paraId="0A9B114B"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lang w:val="es-US"/>
        </w:rPr>
        <w:t>Medicamento genérico:</w:t>
      </w:r>
      <w:r w:rsidRPr="0039151C">
        <w:rPr>
          <w:rFonts w:ascii="Source Sans Pro" w:hAnsi="Source Sans Pro"/>
          <w:lang w:val="es-US"/>
        </w:rPr>
        <w:t xml:space="preserve"> medicamento con receta que está aprobado por la </w:t>
      </w:r>
      <w:r w:rsidRPr="0039151C">
        <w:rPr>
          <w:rFonts w:ascii="Source Sans Pro" w:hAnsi="Source Sans Pro"/>
          <w:color w:val="000000"/>
          <w:lang w:val="es-US"/>
        </w:rPr>
        <w:t>Administración de Alimentos y Medicamentos (</w:t>
      </w:r>
      <w:proofErr w:type="spellStart"/>
      <w:r w:rsidRPr="002C0337">
        <w:rPr>
          <w:rFonts w:ascii="Source Sans Pro" w:hAnsi="Source Sans Pro"/>
          <w:i/>
          <w:color w:val="000000"/>
          <w:lang w:val="es-US"/>
        </w:rPr>
        <w:t>Food</w:t>
      </w:r>
      <w:proofErr w:type="spellEnd"/>
      <w:r w:rsidRPr="002C0337">
        <w:rPr>
          <w:rFonts w:ascii="Source Sans Pro" w:hAnsi="Source Sans Pro"/>
          <w:i/>
          <w:color w:val="000000"/>
          <w:lang w:val="es-US"/>
        </w:rPr>
        <w:t xml:space="preserve"> and </w:t>
      </w:r>
      <w:proofErr w:type="spellStart"/>
      <w:r w:rsidRPr="002C0337">
        <w:rPr>
          <w:rFonts w:ascii="Source Sans Pro" w:hAnsi="Source Sans Pro"/>
          <w:i/>
          <w:color w:val="000000"/>
          <w:lang w:val="es-US"/>
        </w:rPr>
        <w:t>Drug</w:t>
      </w:r>
      <w:proofErr w:type="spellEnd"/>
      <w:r w:rsidRPr="002C0337">
        <w:rPr>
          <w:rFonts w:ascii="Source Sans Pro" w:hAnsi="Source Sans Pro"/>
          <w:i/>
          <w:color w:val="000000"/>
          <w:lang w:val="es-US"/>
        </w:rPr>
        <w:t xml:space="preserve"> </w:t>
      </w:r>
      <w:proofErr w:type="spellStart"/>
      <w:r w:rsidRPr="002C0337">
        <w:rPr>
          <w:rFonts w:ascii="Source Sans Pro" w:hAnsi="Source Sans Pro"/>
          <w:i/>
          <w:color w:val="000000"/>
          <w:lang w:val="es-US"/>
        </w:rPr>
        <w:t>Administration</w:t>
      </w:r>
      <w:proofErr w:type="spellEnd"/>
      <w:r w:rsidRPr="0039151C">
        <w:rPr>
          <w:rFonts w:ascii="Source Sans Pro" w:hAnsi="Source Sans Pro"/>
          <w:color w:val="000000"/>
          <w:lang w:val="es-US"/>
        </w:rPr>
        <w:t xml:space="preserve">, FDA), dado que se considera que tiene los mismos ingredientes activos que el medicamento de marca. </w:t>
      </w:r>
      <w:r w:rsidRPr="0039151C">
        <w:rPr>
          <w:rFonts w:ascii="Source Sans Pro" w:hAnsi="Source Sans Pro"/>
          <w:lang w:val="es-US"/>
        </w:rPr>
        <w:t>Un medicamento genérico tiene el mismo efecto que un medicamento de marca, pero, por lo general, es más económico.</w:t>
      </w:r>
    </w:p>
    <w:p w14:paraId="79F3328C" w14:textId="77777777" w:rsidR="00BA5495" w:rsidRPr="0039151C" w:rsidRDefault="00BA5495" w:rsidP="009B4104">
      <w:pPr>
        <w:spacing w:line="216" w:lineRule="auto"/>
        <w:rPr>
          <w:rFonts w:ascii="Source Sans Pro" w:hAnsi="Source Sans Pro"/>
          <w:color w:val="000000"/>
        </w:rPr>
      </w:pPr>
      <w:bookmarkStart w:id="816" w:name="_Hlk194590077"/>
      <w:r w:rsidRPr="0039151C">
        <w:rPr>
          <w:rFonts w:ascii="Source Sans Pro" w:hAnsi="Source Sans Pro"/>
          <w:b/>
          <w:bCs/>
          <w:color w:val="000000"/>
          <w:lang w:val="es-US"/>
        </w:rPr>
        <w:t>Medicamento seleccionado:</w:t>
      </w:r>
      <w:r w:rsidRPr="0039151C">
        <w:rPr>
          <w:rFonts w:ascii="Source Sans Pro" w:hAnsi="Source Sans Pro"/>
          <w:color w:val="000000"/>
          <w:lang w:val="es-US"/>
        </w:rPr>
        <w:t xml:space="preserve"> un medicamento cubierto por la Parte D para el cual Medicare negoció un precio máximo justo.</w:t>
      </w:r>
      <w:bookmarkEnd w:id="816"/>
    </w:p>
    <w:p w14:paraId="01E72FEE" w14:textId="77777777" w:rsidR="00BA5495" w:rsidRPr="0039151C" w:rsidRDefault="00BA5495" w:rsidP="009B4104">
      <w:pPr>
        <w:autoSpaceDE w:val="0"/>
        <w:autoSpaceDN w:val="0"/>
        <w:adjustRightInd w:val="0"/>
        <w:spacing w:line="216" w:lineRule="auto"/>
        <w:rPr>
          <w:rFonts w:ascii="Source Sans Pro" w:hAnsi="Source Sans Pro"/>
        </w:rPr>
      </w:pPr>
      <w:r w:rsidRPr="0039151C">
        <w:rPr>
          <w:rFonts w:ascii="Source Sans Pro" w:hAnsi="Source Sans Pro"/>
          <w:b/>
          <w:bCs/>
          <w:lang w:val="es-US"/>
        </w:rPr>
        <w:t xml:space="preserve">Medicamentos cubiertos: </w:t>
      </w:r>
      <w:r w:rsidRPr="0039151C">
        <w:rPr>
          <w:rFonts w:ascii="Source Sans Pro" w:hAnsi="Source Sans Pro"/>
          <w:lang w:val="es-US"/>
        </w:rPr>
        <w:t xml:space="preserve">es el término que se utiliza para referirse a todos los medicamentos con receta que cubre nuestro plan. </w:t>
      </w:r>
    </w:p>
    <w:p w14:paraId="1D2675BC"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lang w:val="es-US"/>
        </w:rPr>
        <w:t>Medicamentos de la Parte D:</w:t>
      </w:r>
      <w:r w:rsidRPr="0039151C">
        <w:rPr>
          <w:rFonts w:ascii="Source Sans Pro" w:hAnsi="Source Sans Pro"/>
          <w:color w:val="000000"/>
          <w:lang w:val="es-US"/>
        </w:rPr>
        <w:t xml:space="preserve"> son los medicamentos que pueden estar cubiertos por la Parte D. Podemos ofrecer todos los medicamentos de la Parte D o no. Ciertas categorías de medicamentos han sido excluidas como medicamentos cubiertos por la Parte D por el Congreso. Cada plan debe cubrir ciertas categorías de medicamentos de la Parte D.</w:t>
      </w:r>
    </w:p>
    <w:p w14:paraId="677F7095"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b/>
          <w:color w:val="000000"/>
        </w:rPr>
      </w:pPr>
      <w:r w:rsidRPr="0039151C">
        <w:rPr>
          <w:rFonts w:ascii="Source Sans Pro" w:hAnsi="Source Sans Pro"/>
          <w:b/>
          <w:bCs/>
          <w:color w:val="000000"/>
          <w:lang w:val="es-US"/>
        </w:rPr>
        <w:t>Medicare:</w:t>
      </w:r>
      <w:r w:rsidRPr="0039151C">
        <w:rPr>
          <w:rFonts w:ascii="Source Sans Pro" w:hAnsi="Source Sans Pro"/>
          <w:color w:val="000000"/>
          <w:lang w:val="es-US"/>
        </w:rPr>
        <w:t xml:space="preserve"> el programa federal de seguros médicos destinado a personas de 65 años o más, algunas personas menores de 65 años con ciertas discapacidades y personas que padecen enfermedad renal terminal (por lo general, las que tienen insuficiencia renal permanente que requiere diálisis o trasplante de riñón). </w:t>
      </w:r>
    </w:p>
    <w:p w14:paraId="1F0EF952" w14:textId="06F2FC28" w:rsidR="00BA5495" w:rsidRPr="0039151C" w:rsidRDefault="00BA5495" w:rsidP="009B4104">
      <w:pPr>
        <w:spacing w:line="216" w:lineRule="auto"/>
        <w:rPr>
          <w:rFonts w:ascii="Source Sans Pro" w:hAnsi="Source Sans Pro"/>
        </w:rPr>
      </w:pPr>
      <w:r w:rsidRPr="0039151C">
        <w:rPr>
          <w:rFonts w:ascii="Source Sans Pro" w:hAnsi="Source Sans Pro"/>
          <w:i/>
          <w:iCs/>
          <w:color w:val="0000FF"/>
        </w:rPr>
        <w:t>[Plans that don’t use PCPs, omit]</w:t>
      </w:r>
      <w:r w:rsidRPr="0039151C">
        <w:rPr>
          <w:rFonts w:ascii="Source Sans Pro" w:hAnsi="Source Sans Pro"/>
          <w:b/>
          <w:bCs/>
          <w:color w:val="000000"/>
          <w:lang w:val="es-US"/>
        </w:rPr>
        <w:t xml:space="preserve"> </w:t>
      </w:r>
      <w:r w:rsidRPr="0039151C">
        <w:rPr>
          <w:rFonts w:ascii="Source Sans Pro" w:hAnsi="Source Sans Pro"/>
          <w:b/>
          <w:bCs/>
          <w:lang w:val="es-US"/>
        </w:rPr>
        <w:t xml:space="preserve">Médico Proveedor </w:t>
      </w:r>
      <w:r w:rsidRPr="0039151C">
        <w:rPr>
          <w:rFonts w:ascii="Source Sans Pro" w:hAnsi="Source Sans Pro"/>
          <w:color w:val="0000FF"/>
          <w:lang w:val="es-US"/>
        </w:rPr>
        <w:t>[</w:t>
      </w:r>
      <w:r w:rsidRPr="0039151C">
        <w:rPr>
          <w:rFonts w:ascii="Source Sans Pro" w:hAnsi="Source Sans Pro"/>
          <w:i/>
          <w:iCs/>
          <w:color w:val="0000FF"/>
        </w:rPr>
        <w:t>insert as appropriate:</w:t>
      </w:r>
      <w:r w:rsidRPr="0039151C">
        <w:rPr>
          <w:rFonts w:ascii="Source Sans Pro" w:hAnsi="Source Sans Pro"/>
          <w:b/>
          <w:bCs/>
          <w:color w:val="0000FF"/>
          <w:lang w:val="es-US"/>
        </w:rPr>
        <w:t xml:space="preserve"> de atención primaria </w:t>
      </w:r>
      <w:r w:rsidRPr="0039151C">
        <w:rPr>
          <w:rFonts w:ascii="Source Sans Pro" w:hAnsi="Source Sans Pro"/>
          <w:b/>
          <w:bCs/>
          <w:i/>
          <w:iCs/>
          <w:color w:val="0000FF"/>
        </w:rPr>
        <w:t>or</w:t>
      </w:r>
      <w:r w:rsidRPr="0039151C">
        <w:rPr>
          <w:rFonts w:ascii="Source Sans Pro" w:hAnsi="Source Sans Pro"/>
          <w:b/>
          <w:bCs/>
          <w:color w:val="0000FF"/>
          <w:lang w:val="es-US"/>
        </w:rPr>
        <w:t xml:space="preserve"> </w:t>
      </w:r>
      <w:proofErr w:type="spellStart"/>
      <w:r w:rsidRPr="0039151C">
        <w:rPr>
          <w:rFonts w:ascii="Source Sans Pro" w:hAnsi="Source Sans Pro"/>
          <w:b/>
          <w:bCs/>
          <w:color w:val="0000FF"/>
          <w:lang w:val="es-US"/>
        </w:rPr>
        <w:t>Provider</w:t>
      </w:r>
      <w:proofErr w:type="spellEnd"/>
      <w:r w:rsidRPr="0039151C">
        <w:rPr>
          <w:rFonts w:ascii="Source Sans Pro" w:hAnsi="Source Sans Pro"/>
          <w:color w:val="0000FF"/>
          <w:lang w:val="es-US"/>
        </w:rPr>
        <w:t>]</w:t>
      </w:r>
      <w:r w:rsidRPr="0039151C">
        <w:rPr>
          <w:rFonts w:ascii="Source Sans Pro" w:hAnsi="Source Sans Pro"/>
          <w:b/>
          <w:bCs/>
          <w:lang w:val="es-US"/>
        </w:rPr>
        <w:t xml:space="preserve"> (</w:t>
      </w:r>
      <w:proofErr w:type="spellStart"/>
      <w:r w:rsidRPr="002C0337">
        <w:rPr>
          <w:rFonts w:ascii="Source Sans Pro" w:hAnsi="Source Sans Pro"/>
          <w:b/>
          <w:bCs/>
          <w:i/>
          <w:lang w:val="es-US"/>
        </w:rPr>
        <w:t>Primary</w:t>
      </w:r>
      <w:proofErr w:type="spellEnd"/>
      <w:r w:rsidRPr="002C0337">
        <w:rPr>
          <w:rFonts w:ascii="Source Sans Pro" w:hAnsi="Source Sans Pro"/>
          <w:b/>
          <w:bCs/>
          <w:i/>
          <w:lang w:val="es-US"/>
        </w:rPr>
        <w:t xml:space="preserve"> Care </w:t>
      </w:r>
      <w:proofErr w:type="spellStart"/>
      <w:r w:rsidRPr="002C0337">
        <w:rPr>
          <w:rFonts w:ascii="Source Sans Pro" w:hAnsi="Source Sans Pro"/>
          <w:b/>
          <w:bCs/>
          <w:i/>
          <w:lang w:val="es-US"/>
        </w:rPr>
        <w:t>Physician</w:t>
      </w:r>
      <w:proofErr w:type="spellEnd"/>
      <w:r w:rsidRPr="002C0337">
        <w:rPr>
          <w:rFonts w:ascii="Source Sans Pro" w:hAnsi="Source Sans Pro"/>
          <w:b/>
          <w:bCs/>
          <w:i/>
          <w:lang w:val="es-US"/>
        </w:rPr>
        <w:t>/</w:t>
      </w:r>
      <w:proofErr w:type="spellStart"/>
      <w:r w:rsidRPr="002C0337">
        <w:rPr>
          <w:rFonts w:ascii="Source Sans Pro" w:hAnsi="Source Sans Pro"/>
          <w:b/>
          <w:bCs/>
          <w:i/>
          <w:lang w:val="es-US"/>
        </w:rPr>
        <w:t>Provider</w:t>
      </w:r>
      <w:proofErr w:type="spellEnd"/>
      <w:r w:rsidRPr="0039151C">
        <w:rPr>
          <w:rFonts w:ascii="Source Sans Pro" w:hAnsi="Source Sans Pro"/>
          <w:b/>
          <w:bCs/>
          <w:lang w:val="es-US"/>
        </w:rPr>
        <w:t>, PCP)</w:t>
      </w:r>
      <w:r w:rsidRPr="0039151C">
        <w:rPr>
          <w:rFonts w:ascii="Source Sans Pro" w:hAnsi="Source Sans Pro"/>
          <w:lang w:val="es-US"/>
        </w:rPr>
        <w:t>: el médico u otro proveedor a quien usted consulta primero para la mayoría de los problemas de salud. En</w:t>
      </w:r>
      <w:r w:rsidRPr="0039151C">
        <w:rPr>
          <w:lang w:val="es-US"/>
        </w:rPr>
        <w:t> </w:t>
      </w:r>
      <w:r w:rsidRPr="0039151C">
        <w:rPr>
          <w:rFonts w:ascii="Source Sans Pro" w:hAnsi="Source Sans Pro"/>
          <w:lang w:val="es-US"/>
        </w:rPr>
        <w:t>muchos planes de salud de Medicare, usted debe consultar con su proveedor de atención primaria antes de consultar con otro proveedor de atención médica.</w:t>
      </w:r>
      <w:r w:rsidRPr="0039151C">
        <w:rPr>
          <w:rFonts w:ascii="Source Sans Pro" w:hAnsi="Source Sans Pro"/>
          <w:color w:val="000000"/>
          <w:lang w:val="es-US"/>
        </w:rPr>
        <w:t xml:space="preserve"> </w:t>
      </w:r>
    </w:p>
    <w:p w14:paraId="1C7F7590"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Miembro (miembro de nuestro plan o miembro del plan)</w:t>
      </w:r>
      <w:r w:rsidRPr="0039151C">
        <w:rPr>
          <w:rFonts w:ascii="Source Sans Pro" w:hAnsi="Source Sans Pro"/>
          <w:color w:val="000000"/>
          <w:lang w:val="es-US"/>
        </w:rPr>
        <w:t>: una persona con Medicare elegible para recibir servicios cubiertos, que se ha inscrito en nuestro plan y cuya inscripción ha sido confirmada por los Centros de Servicios de Medicare y Medicaid (</w:t>
      </w:r>
      <w:r w:rsidRPr="00247497">
        <w:rPr>
          <w:rFonts w:ascii="Source Sans Pro" w:hAnsi="Source Sans Pro"/>
          <w:i/>
          <w:color w:val="000000"/>
          <w:lang w:val="es-US"/>
        </w:rPr>
        <w:t xml:space="preserve">Centers </w:t>
      </w:r>
      <w:proofErr w:type="spellStart"/>
      <w:r w:rsidRPr="00247497">
        <w:rPr>
          <w:rFonts w:ascii="Source Sans Pro" w:hAnsi="Source Sans Pro"/>
          <w:i/>
          <w:color w:val="000000"/>
          <w:lang w:val="es-US"/>
        </w:rPr>
        <w:t>for</w:t>
      </w:r>
      <w:proofErr w:type="spellEnd"/>
      <w:r w:rsidRPr="00247497">
        <w:rPr>
          <w:rFonts w:ascii="Source Sans Pro" w:hAnsi="Source Sans Pro"/>
          <w:i/>
          <w:color w:val="000000"/>
          <w:lang w:val="es-US"/>
        </w:rPr>
        <w:t xml:space="preserve"> Medicare &amp; Medicaid </w:t>
      </w:r>
      <w:proofErr w:type="spellStart"/>
      <w:r w:rsidRPr="00247497">
        <w:rPr>
          <w:rFonts w:ascii="Source Sans Pro" w:hAnsi="Source Sans Pro"/>
          <w:i/>
          <w:color w:val="000000"/>
          <w:lang w:val="es-US"/>
        </w:rPr>
        <w:t>Services</w:t>
      </w:r>
      <w:proofErr w:type="spellEnd"/>
      <w:r w:rsidRPr="0039151C">
        <w:rPr>
          <w:rFonts w:ascii="Source Sans Pro" w:hAnsi="Source Sans Pro"/>
          <w:color w:val="000000"/>
          <w:lang w:val="es-US"/>
        </w:rPr>
        <w:t>, CMS).</w:t>
      </w:r>
    </w:p>
    <w:p w14:paraId="60CDE6AF"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Monto de ajuste mensual relacionado con el ingreso (</w:t>
      </w:r>
      <w:proofErr w:type="spellStart"/>
      <w:r w:rsidRPr="00247497">
        <w:rPr>
          <w:rFonts w:ascii="Source Sans Pro" w:hAnsi="Source Sans Pro"/>
          <w:b/>
          <w:bCs/>
          <w:i/>
          <w:lang w:val="es-US"/>
        </w:rPr>
        <w:t>Income</w:t>
      </w:r>
      <w:proofErr w:type="spellEnd"/>
      <w:r w:rsidRPr="00247497">
        <w:rPr>
          <w:rFonts w:ascii="Source Sans Pro" w:hAnsi="Source Sans Pro"/>
          <w:b/>
          <w:bCs/>
          <w:i/>
          <w:lang w:val="es-US"/>
        </w:rPr>
        <w:t xml:space="preserve"> </w:t>
      </w:r>
      <w:proofErr w:type="spellStart"/>
      <w:r w:rsidRPr="00247497">
        <w:rPr>
          <w:rFonts w:ascii="Source Sans Pro" w:hAnsi="Source Sans Pro"/>
          <w:b/>
          <w:bCs/>
          <w:i/>
          <w:lang w:val="es-US"/>
        </w:rPr>
        <w:t>Related</w:t>
      </w:r>
      <w:proofErr w:type="spellEnd"/>
      <w:r w:rsidRPr="00247497">
        <w:rPr>
          <w:rFonts w:ascii="Source Sans Pro" w:hAnsi="Source Sans Pro"/>
          <w:b/>
          <w:bCs/>
          <w:i/>
          <w:lang w:val="es-US"/>
        </w:rPr>
        <w:t xml:space="preserve"> </w:t>
      </w:r>
      <w:proofErr w:type="spellStart"/>
      <w:r w:rsidRPr="00247497">
        <w:rPr>
          <w:rFonts w:ascii="Source Sans Pro" w:hAnsi="Source Sans Pro"/>
          <w:b/>
          <w:bCs/>
          <w:i/>
          <w:lang w:val="es-US"/>
        </w:rPr>
        <w:t>Monthly</w:t>
      </w:r>
      <w:proofErr w:type="spellEnd"/>
      <w:r w:rsidRPr="00247497">
        <w:rPr>
          <w:rFonts w:ascii="Source Sans Pro" w:hAnsi="Source Sans Pro"/>
          <w:b/>
          <w:bCs/>
          <w:i/>
          <w:lang w:val="es-US"/>
        </w:rPr>
        <w:t xml:space="preserve"> </w:t>
      </w:r>
      <w:proofErr w:type="spellStart"/>
      <w:r w:rsidRPr="00247497">
        <w:rPr>
          <w:rFonts w:ascii="Source Sans Pro" w:hAnsi="Source Sans Pro"/>
          <w:b/>
          <w:bCs/>
          <w:i/>
          <w:lang w:val="es-US"/>
        </w:rPr>
        <w:t>Adjustment</w:t>
      </w:r>
      <w:proofErr w:type="spellEnd"/>
      <w:r w:rsidRPr="00247497">
        <w:rPr>
          <w:rFonts w:ascii="Source Sans Pro" w:hAnsi="Source Sans Pro"/>
          <w:b/>
          <w:bCs/>
          <w:i/>
          <w:lang w:val="es-US"/>
        </w:rPr>
        <w:t xml:space="preserve"> </w:t>
      </w:r>
      <w:proofErr w:type="spellStart"/>
      <w:r w:rsidRPr="00247497">
        <w:rPr>
          <w:rFonts w:ascii="Source Sans Pro" w:hAnsi="Source Sans Pro"/>
          <w:b/>
          <w:bCs/>
          <w:i/>
          <w:lang w:val="es-US"/>
        </w:rPr>
        <w:t>Amount</w:t>
      </w:r>
      <w:proofErr w:type="spellEnd"/>
      <w:r w:rsidRPr="0039151C">
        <w:rPr>
          <w:rFonts w:ascii="Source Sans Pro" w:hAnsi="Source Sans Pro"/>
          <w:b/>
          <w:bCs/>
          <w:lang w:val="es-US"/>
        </w:rPr>
        <w:t>, IRMAA):</w:t>
      </w:r>
      <w:r w:rsidRPr="0039151C">
        <w:rPr>
          <w:rFonts w:ascii="Source Sans Pro" w:hAnsi="Source Sans Pro"/>
          <w:lang w:val="es-US"/>
        </w:rPr>
        <w:t xml:space="preserve"> si su ingreso bruto ajustado modificado, según se informó en su declaración de impuestos del IRS de hace 2 años, está por encima de cierto monto, pagará el monto estándar de la prima y un monto de ajuste mensual relacionado con el ingreso, también conocido como IRMAA. El IRMAA es un cargo adicional que se agrega a su prima. Menos del 5% de las personas con Medicare se encuentran afectadas, por lo que la mayoría de las personas no pagarán una prima más alta.</w:t>
      </w:r>
    </w:p>
    <w:p w14:paraId="5617AB74" w14:textId="77777777" w:rsidR="00BA5495" w:rsidRPr="0039151C" w:rsidRDefault="00BA5495" w:rsidP="009B4104">
      <w:pPr>
        <w:tabs>
          <w:tab w:val="left" w:pos="720"/>
          <w:tab w:val="left" w:pos="1440"/>
          <w:tab w:val="left" w:pos="2160"/>
          <w:tab w:val="left" w:pos="2880"/>
          <w:tab w:val="left" w:pos="3600"/>
          <w:tab w:val="left" w:pos="4320"/>
          <w:tab w:val="left" w:pos="5040"/>
          <w:tab w:val="left" w:pos="5760"/>
          <w:tab w:val="left" w:pos="6480"/>
        </w:tabs>
        <w:spacing w:line="216" w:lineRule="auto"/>
        <w:rPr>
          <w:rFonts w:ascii="Source Sans Pro" w:hAnsi="Source Sans Pro"/>
          <w:color w:val="000000"/>
        </w:rPr>
      </w:pPr>
      <w:r w:rsidRPr="0039151C">
        <w:rPr>
          <w:rFonts w:ascii="Source Sans Pro" w:hAnsi="Source Sans Pro"/>
          <w:b/>
          <w:bCs/>
          <w:lang w:val="es-US"/>
        </w:rPr>
        <w:t>Monto máximo que paga de su bolsillo combinado:</w:t>
      </w:r>
      <w:r w:rsidRPr="0039151C">
        <w:rPr>
          <w:rFonts w:ascii="Source Sans Pro" w:hAnsi="Source Sans Pro"/>
          <w:lang w:val="es-US"/>
        </w:rPr>
        <w:t xml:space="preserve"> lo máximo que pagará en un año por todos los servicios </w:t>
      </w: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de la Parte A y la Parte B] </w:t>
      </w:r>
      <w:r w:rsidRPr="0039151C">
        <w:rPr>
          <w:rFonts w:ascii="Source Sans Pro" w:hAnsi="Source Sans Pro"/>
          <w:lang w:val="es-US"/>
        </w:rPr>
        <w:t xml:space="preserve">tanto de proveedores dentro de la red (preferidos) como fuera de la red (no preferidos). </w:t>
      </w:r>
      <w:r w:rsidRPr="0039151C">
        <w:rPr>
          <w:rFonts w:ascii="Source Sans Pro" w:hAnsi="Source Sans Pro"/>
          <w:color w:val="0000FF"/>
          <w:lang w:val="es-US"/>
        </w:rPr>
        <w:t>[</w:t>
      </w:r>
      <w:r w:rsidRPr="0039151C">
        <w:rPr>
          <w:rFonts w:ascii="Source Sans Pro" w:hAnsi="Source Sans Pro"/>
          <w:i/>
          <w:iCs/>
          <w:color w:val="0000FF"/>
        </w:rPr>
        <w:t xml:space="preserve">Plans </w:t>
      </w:r>
      <w:r w:rsidRPr="0039151C">
        <w:rPr>
          <w:rFonts w:ascii="Source Sans Pro" w:hAnsi="Source Sans Pro"/>
          <w:i/>
          <w:iCs/>
          <w:color w:val="0000FF"/>
        </w:rPr>
        <w:lastRenderedPageBreak/>
        <w:t>with service category MOOPs insert:</w:t>
      </w:r>
      <w:r w:rsidRPr="0039151C">
        <w:rPr>
          <w:rFonts w:ascii="Source Sans Pro" w:hAnsi="Source Sans Pro"/>
          <w:color w:val="0000FF"/>
          <w:lang w:val="es-US"/>
        </w:rPr>
        <w:t xml:space="preserve"> Además del monto máximo que paga de su bolsillo para los servicios médicos cubiertos [</w:t>
      </w: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de la Parte A y la Parte B], también existe un monto máximo que paga de su bolsillo para ciertos tipos de servicios.] </w:t>
      </w:r>
      <w:r w:rsidRPr="0039151C">
        <w:rPr>
          <w:rFonts w:ascii="Source Sans Pro" w:hAnsi="Source Sans Pro"/>
          <w:color w:val="000000" w:themeColor="text1"/>
          <w:lang w:val="es-US"/>
        </w:rPr>
        <w:t>Para obtener información sobre el monto máximo que paga de su bolsillo combinado, consulte la sección 1,</w:t>
      </w:r>
      <w:r w:rsidRPr="0039151C">
        <w:rPr>
          <w:rFonts w:ascii="Source Sans Pro" w:hAnsi="Source Sans Pro"/>
          <w:i/>
          <w:iCs/>
          <w:color w:val="0000FF"/>
        </w:rPr>
        <w:t xml:space="preserve"> [insert subsection number</w:t>
      </w:r>
      <w:proofErr w:type="gramStart"/>
      <w:r w:rsidRPr="0039151C">
        <w:rPr>
          <w:rFonts w:ascii="Source Sans Pro" w:hAnsi="Source Sans Pro"/>
          <w:i/>
          <w:iCs/>
          <w:color w:val="0000FF"/>
        </w:rPr>
        <w:t xml:space="preserve">] </w:t>
      </w:r>
      <w:r w:rsidRPr="0039151C">
        <w:rPr>
          <w:lang w:val="es-US"/>
        </w:rPr>
        <w:t>,</w:t>
      </w:r>
      <w:proofErr w:type="gramEnd"/>
      <w:r w:rsidRPr="0039151C">
        <w:rPr>
          <w:rFonts w:ascii="Source Sans Pro" w:hAnsi="Source Sans Pro"/>
          <w:color w:val="000000" w:themeColor="text1"/>
          <w:lang w:val="es-US"/>
        </w:rPr>
        <w:t xml:space="preserve"> del Capítulo 4.</w:t>
      </w:r>
    </w:p>
    <w:p w14:paraId="65195FD9"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Monto máximo que paga de su bolsillo dentro de la red:</w:t>
      </w:r>
      <w:r w:rsidRPr="0039151C">
        <w:rPr>
          <w:rFonts w:ascii="Source Sans Pro" w:hAnsi="Source Sans Pro"/>
          <w:color w:val="000000"/>
          <w:lang w:val="es-US"/>
        </w:rPr>
        <w:t xml:space="preserve"> lo máximo que pagará por los servicios cubiertos </w:t>
      </w: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de la Parte A y la Parte B]</w:t>
      </w:r>
      <w:r w:rsidRPr="0039151C">
        <w:rPr>
          <w:rFonts w:ascii="Source Sans Pro" w:hAnsi="Source Sans Pro"/>
          <w:color w:val="000000"/>
          <w:lang w:val="es-US"/>
        </w:rPr>
        <w:t xml:space="preserve"> recibidos de proveedores dentro de la red (preferidos). Después de que haya alcanzado este límite, no tendrá que pagar nada cuando reciba servicios cubiertos de proveedores de la red por el resto del año del contrato. Sin embargo, hasta que alcance el monto combinado que paga de su bolsillo, debe seguir pagando su parte de los costos cuando busque atención de un proveedor fuera de la red (no preferido). </w:t>
      </w:r>
      <w:r w:rsidRPr="0039151C">
        <w:rPr>
          <w:rFonts w:ascii="Source Sans Pro" w:hAnsi="Source Sans Pro"/>
          <w:color w:val="0000FF"/>
          <w:lang w:val="es-US"/>
        </w:rPr>
        <w:t>[</w:t>
      </w:r>
      <w:r w:rsidRPr="0039151C">
        <w:rPr>
          <w:rFonts w:ascii="Source Sans Pro" w:hAnsi="Source Sans Pro"/>
          <w:i/>
          <w:iCs/>
          <w:color w:val="0000FF"/>
        </w:rPr>
        <w:t>Plans with service category MOOPs insert:</w:t>
      </w:r>
      <w:r w:rsidRPr="0039151C">
        <w:rPr>
          <w:rFonts w:ascii="Source Sans Pro" w:hAnsi="Source Sans Pro"/>
          <w:color w:val="0000FF"/>
          <w:lang w:val="es-US"/>
        </w:rPr>
        <w:t xml:space="preserve"> Además del monto máximo que paga de su bolsillo para los servicios médicos cubiertos [</w:t>
      </w: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de la Parte A y la Parte B], también existe un monto máximo que paga de su bolsillo para determinados tipos de servicios.] </w:t>
      </w:r>
    </w:p>
    <w:p w14:paraId="197EF874"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Monto umbral que paga de su bolsillo</w:t>
      </w:r>
      <w:r w:rsidRPr="0039151C">
        <w:rPr>
          <w:rFonts w:ascii="Source Sans Pro" w:hAnsi="Source Sans Pro"/>
          <w:color w:val="000000"/>
          <w:lang w:val="es-US"/>
        </w:rPr>
        <w:t>:</w:t>
      </w:r>
      <w:r w:rsidRPr="0039151C">
        <w:rPr>
          <w:rFonts w:ascii="Source Sans Pro" w:hAnsi="Source Sans Pro"/>
          <w:b/>
          <w:bCs/>
          <w:color w:val="000000"/>
          <w:lang w:val="es-US"/>
        </w:rPr>
        <w:t xml:space="preserve"> </w:t>
      </w:r>
      <w:r w:rsidRPr="0039151C">
        <w:rPr>
          <w:rFonts w:ascii="Source Sans Pro" w:hAnsi="Source Sans Pro"/>
          <w:color w:val="000000"/>
          <w:lang w:val="es-US"/>
        </w:rPr>
        <w:t>es el monto máximo que paga de su bolsillo por los medicamentos de la Parte D.</w:t>
      </w:r>
    </w:p>
    <w:p w14:paraId="370E2DD8" w14:textId="77777777" w:rsidR="00BA5495" w:rsidRPr="0039151C" w:rsidRDefault="00BA5495" w:rsidP="009B4104">
      <w:pPr>
        <w:spacing w:line="216" w:lineRule="auto"/>
        <w:rPr>
          <w:rFonts w:ascii="Source Sans Pro" w:hAnsi="Source Sans Pro"/>
          <w:i/>
          <w:color w:val="0000FF"/>
        </w:rPr>
      </w:pPr>
      <w:r w:rsidRPr="0039151C">
        <w:rPr>
          <w:rFonts w:ascii="Source Sans Pro" w:hAnsi="Source Sans Pro"/>
          <w:b/>
          <w:bCs/>
          <w:lang w:val="es-US"/>
        </w:rPr>
        <w:t>Multa por inscripción tardía de la Parte D:</w:t>
      </w:r>
      <w:r w:rsidRPr="0039151C">
        <w:rPr>
          <w:rFonts w:ascii="Source Sans Pro" w:hAnsi="Source Sans Pro"/>
          <w:lang w:val="es-US"/>
        </w:rPr>
        <w:t xml:space="preserve"> un monto que se suma a su prima del plan mensual por la cobertura para medicamentos de Medicare si no tiene una cobertura acreditable (una cobertura que se espera que pague, en promedio, al menos, lo mismo que la cobertura para medicamentos con receta estándar de Medicare) durante un período continuo de 63 días o más después de ser elegible para inscribirse en un plan de la Parte D por primera vez. </w:t>
      </w:r>
    </w:p>
    <w:p w14:paraId="360177AF" w14:textId="3457CC46"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color w:val="000000"/>
        </w:rPr>
      </w:pPr>
      <w:r w:rsidRPr="0039151C">
        <w:rPr>
          <w:rFonts w:ascii="Source Sans Pro" w:hAnsi="Source Sans Pro"/>
          <w:i/>
          <w:iCs/>
          <w:color w:val="0000FF"/>
        </w:rPr>
        <w:t xml:space="preserve">[Delete if plan doesn’t use tiers] </w:t>
      </w:r>
      <w:r w:rsidRPr="0039151C">
        <w:rPr>
          <w:rFonts w:ascii="Source Sans Pro" w:hAnsi="Source Sans Pro"/>
          <w:b/>
          <w:bCs/>
          <w:lang w:val="es-US"/>
        </w:rPr>
        <w:t>Nivel de costo compartido</w:t>
      </w:r>
      <w:r w:rsidRPr="0039151C">
        <w:rPr>
          <w:rFonts w:ascii="Source Sans Pro" w:hAnsi="Source Sans Pro"/>
          <w:color w:val="000000"/>
          <w:lang w:val="es-US"/>
        </w:rPr>
        <w:t xml:space="preserve">: cada medicamento de la lista de medicamentos cubiertos está en uno de los </w:t>
      </w:r>
      <w:r w:rsidRPr="0039151C">
        <w:rPr>
          <w:rFonts w:ascii="Source Sans Pro" w:hAnsi="Source Sans Pro"/>
          <w:i/>
          <w:iCs/>
          <w:color w:val="0000FF"/>
        </w:rPr>
        <w:t>[insert number of tiers]</w:t>
      </w:r>
      <w:r w:rsidRPr="0039151C">
        <w:rPr>
          <w:rFonts w:ascii="Source Sans Pro" w:hAnsi="Source Sans Pro"/>
          <w:color w:val="000000"/>
          <w:lang w:val="es-US"/>
        </w:rPr>
        <w:t xml:space="preserve"> </w:t>
      </w:r>
      <w:r w:rsidRPr="0039151C">
        <w:rPr>
          <w:rFonts w:ascii="Source Sans Pro" w:hAnsi="Source Sans Pro"/>
          <w:lang w:val="es-US"/>
        </w:rPr>
        <w:t>niveles de costo compartido</w:t>
      </w:r>
      <w:r w:rsidRPr="0039151C">
        <w:rPr>
          <w:rFonts w:ascii="Source Sans Pro" w:hAnsi="Source Sans Pro"/>
          <w:color w:val="000000"/>
          <w:lang w:val="es-US"/>
        </w:rPr>
        <w:t xml:space="preserve">. En general, cuanto mayor sea el </w:t>
      </w:r>
      <w:r w:rsidRPr="0039151C">
        <w:rPr>
          <w:rFonts w:ascii="Source Sans Pro" w:hAnsi="Source Sans Pro"/>
          <w:lang w:val="es-US"/>
        </w:rPr>
        <w:t>nivel de costo compartido</w:t>
      </w:r>
      <w:r w:rsidRPr="0039151C">
        <w:rPr>
          <w:rFonts w:ascii="Source Sans Pro" w:hAnsi="Source Sans Pro"/>
          <w:color w:val="000000"/>
          <w:lang w:val="es-US"/>
        </w:rPr>
        <w:t>, mayor será el costo del medicamento que le corresponderá pagar.</w:t>
      </w:r>
    </w:p>
    <w:p w14:paraId="71594199" w14:textId="77777777" w:rsidR="00BA5495" w:rsidRPr="0039151C" w:rsidRDefault="00BA5495" w:rsidP="009B4104">
      <w:pPr>
        <w:spacing w:line="216" w:lineRule="auto"/>
        <w:rPr>
          <w:rFonts w:ascii="Source Sans Pro" w:hAnsi="Source Sans Pro" w:cs="Minion Pro"/>
          <w:color w:val="211D1E"/>
          <w:sz w:val="28"/>
          <w:szCs w:val="28"/>
        </w:rPr>
      </w:pPr>
      <w:r w:rsidRPr="0039151C">
        <w:rPr>
          <w:rFonts w:ascii="Source Sans Pro" w:hAnsi="Source Sans Pro"/>
          <w:b/>
          <w:bCs/>
          <w:lang w:val="es-US"/>
        </w:rPr>
        <w:t>Organización para la mejora de la calidad (</w:t>
      </w:r>
      <w:proofErr w:type="spellStart"/>
      <w:r w:rsidRPr="00247497">
        <w:rPr>
          <w:rFonts w:ascii="Source Sans Pro" w:hAnsi="Source Sans Pro"/>
          <w:b/>
          <w:bCs/>
          <w:i/>
          <w:lang w:val="es-US"/>
        </w:rPr>
        <w:t>Quality</w:t>
      </w:r>
      <w:proofErr w:type="spellEnd"/>
      <w:r w:rsidRPr="00247497">
        <w:rPr>
          <w:rFonts w:ascii="Source Sans Pro" w:hAnsi="Source Sans Pro"/>
          <w:b/>
          <w:bCs/>
          <w:i/>
          <w:lang w:val="es-US"/>
        </w:rPr>
        <w:t xml:space="preserve"> </w:t>
      </w:r>
      <w:proofErr w:type="spellStart"/>
      <w:r w:rsidRPr="00247497">
        <w:rPr>
          <w:rFonts w:ascii="Source Sans Pro" w:hAnsi="Source Sans Pro"/>
          <w:b/>
          <w:bCs/>
          <w:i/>
          <w:lang w:val="es-US"/>
        </w:rPr>
        <w:t>Improvement</w:t>
      </w:r>
      <w:proofErr w:type="spellEnd"/>
      <w:r w:rsidRPr="00247497">
        <w:rPr>
          <w:rFonts w:ascii="Source Sans Pro" w:hAnsi="Source Sans Pro"/>
          <w:b/>
          <w:bCs/>
          <w:i/>
          <w:lang w:val="es-US"/>
        </w:rPr>
        <w:t xml:space="preserve"> </w:t>
      </w:r>
      <w:proofErr w:type="spellStart"/>
      <w:r w:rsidRPr="00247497">
        <w:rPr>
          <w:rFonts w:ascii="Source Sans Pro" w:hAnsi="Source Sans Pro"/>
          <w:b/>
          <w:bCs/>
          <w:i/>
          <w:lang w:val="es-US"/>
        </w:rPr>
        <w:t>Organization</w:t>
      </w:r>
      <w:proofErr w:type="spellEnd"/>
      <w:r w:rsidRPr="0039151C">
        <w:rPr>
          <w:rFonts w:ascii="Source Sans Pro" w:hAnsi="Source Sans Pro"/>
          <w:b/>
          <w:bCs/>
          <w:lang w:val="es-US"/>
        </w:rPr>
        <w:t>, QIO):</w:t>
      </w:r>
      <w:r w:rsidRPr="0039151C">
        <w:rPr>
          <w:rFonts w:ascii="Source Sans Pro" w:hAnsi="Source Sans Pro"/>
          <w:lang w:val="es-US"/>
        </w:rPr>
        <w:t xml:space="preserve"> un grupo de médicos en ejercicio y otros expertos en atención médica a los que el gobierno federal les paga por evaluar y mejorar la atención que se brinda a los pacientes de Medicare. </w:t>
      </w:r>
    </w:p>
    <w:p w14:paraId="0836804C"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Original Medicare (Medicare tradicional o plan Medicare con pago por servicio)</w:t>
      </w:r>
      <w:r w:rsidRPr="0039151C">
        <w:rPr>
          <w:rFonts w:ascii="Source Sans Pro" w:hAnsi="Source Sans Pro"/>
          <w:color w:val="000000"/>
          <w:lang w:val="es-US"/>
        </w:rPr>
        <w:t xml:space="preserve">: el plan Original Medicare es ofrecido por el gobierno y no por planes de salud privados, como los planes Medicare </w:t>
      </w:r>
      <w:proofErr w:type="spellStart"/>
      <w:r w:rsidRPr="0039151C">
        <w:rPr>
          <w:rFonts w:ascii="Source Sans Pro" w:hAnsi="Source Sans Pro"/>
          <w:color w:val="000000"/>
          <w:lang w:val="es-US"/>
        </w:rPr>
        <w:t>Advantage</w:t>
      </w:r>
      <w:proofErr w:type="spellEnd"/>
      <w:r w:rsidRPr="0039151C">
        <w:rPr>
          <w:rFonts w:ascii="Source Sans Pro" w:hAnsi="Source Sans Pro"/>
          <w:color w:val="000000"/>
          <w:lang w:val="es-US"/>
        </w:rPr>
        <w:t xml:space="preserve"> y los planes de medicamentos con receta. En Original Medicare, los servicios de Medicare se cubren pagándoles a los médicos, hospitales y otros proveedores de atención médica los montos de pago establecidos por el Congreso. Usted puede consultar con cualquier médico, hospital o proveedor de atención médica que acepte Medicare. Usted debe pagar el deducible. Medicare paga lo que le corresponde de la cantidad aprobada por Medicare, y usted paga lo que le corresponde a usted. Original Medicare tiene 2 partes: La Parte A (seguro hospitalario) y la Parte B (seguro médico), y está disponible en todas partes en los Estados Unidos.</w:t>
      </w:r>
    </w:p>
    <w:p w14:paraId="2DE4A4E0"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 xml:space="preserve">Parte C: </w:t>
      </w:r>
      <w:r w:rsidRPr="0039151C">
        <w:rPr>
          <w:rFonts w:ascii="Source Sans Pro" w:hAnsi="Source Sans Pro"/>
          <w:color w:val="000000"/>
          <w:lang w:val="es-US"/>
        </w:rPr>
        <w:t xml:space="preserve">consulte Plan Medicare </w:t>
      </w:r>
      <w:proofErr w:type="spellStart"/>
      <w:r w:rsidRPr="0039151C">
        <w:rPr>
          <w:rFonts w:ascii="Source Sans Pro" w:hAnsi="Source Sans Pro"/>
          <w:color w:val="000000"/>
          <w:lang w:val="es-US"/>
        </w:rPr>
        <w:t>Advantage</w:t>
      </w:r>
      <w:proofErr w:type="spellEnd"/>
      <w:r w:rsidRPr="0039151C">
        <w:rPr>
          <w:rFonts w:ascii="Source Sans Pro" w:hAnsi="Source Sans Pro"/>
          <w:color w:val="000000"/>
          <w:lang w:val="es-US"/>
        </w:rPr>
        <w:t xml:space="preserve"> (MA).</w:t>
      </w:r>
    </w:p>
    <w:p w14:paraId="3795E0DE"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lastRenderedPageBreak/>
        <w:t>Parte D</w:t>
      </w:r>
      <w:r w:rsidRPr="0039151C">
        <w:rPr>
          <w:rFonts w:ascii="Source Sans Pro" w:hAnsi="Source Sans Pro"/>
          <w:lang w:val="es-US"/>
        </w:rPr>
        <w:t xml:space="preserve">: es el Programa voluntario de beneficios de medicamentos con receta de Medicare. </w:t>
      </w:r>
    </w:p>
    <w:p w14:paraId="0BE08708"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 xml:space="preserve">Período de beneficios: </w:t>
      </w:r>
      <w:r w:rsidRPr="0039151C">
        <w:rPr>
          <w:rFonts w:ascii="Source Sans Pro" w:hAnsi="Source Sans Pro"/>
          <w:i/>
          <w:iCs/>
          <w:color w:val="0000FF"/>
        </w:rPr>
        <w:t xml:space="preserve">[Modify definition as needed if plan uses benefit periods for SNF stays but not for inpatient hospital stays.] </w:t>
      </w:r>
      <w:r w:rsidRPr="0039151C">
        <w:rPr>
          <w:rFonts w:ascii="Source Sans Pro" w:hAnsi="Source Sans Pro"/>
          <w:lang w:val="es-US"/>
        </w:rPr>
        <w:t xml:space="preserve">la manera en que </w:t>
      </w:r>
      <w:r w:rsidRPr="0039151C">
        <w:rPr>
          <w:rFonts w:ascii="Source Sans Pro" w:hAnsi="Source Sans Pro"/>
          <w:color w:val="0000FF"/>
          <w:lang w:val="es-US"/>
        </w:rPr>
        <w:t>[</w:t>
      </w:r>
      <w:r w:rsidRPr="0039151C">
        <w:rPr>
          <w:rFonts w:ascii="Source Sans Pro" w:hAnsi="Source Sans Pro"/>
          <w:i/>
          <w:iCs/>
          <w:color w:val="0000FF"/>
        </w:rPr>
        <w:t>insert if applicable:</w:t>
      </w:r>
      <w:r w:rsidRPr="0039151C">
        <w:rPr>
          <w:rFonts w:ascii="Source Sans Pro" w:hAnsi="Source Sans Pro"/>
          <w:color w:val="0000FF"/>
          <w:lang w:val="es-US"/>
        </w:rPr>
        <w:t xml:space="preserve"> nuestro plan y]</w:t>
      </w:r>
      <w:r w:rsidRPr="0039151C">
        <w:rPr>
          <w:rFonts w:ascii="Source Sans Pro" w:hAnsi="Source Sans Pro"/>
          <w:lang w:val="es-US"/>
        </w:rPr>
        <w:t xml:space="preserve"> Original Medicare mide su uso de los servicios de los hospitales y el centro de atención de enfermería especializada (</w:t>
      </w:r>
      <w:proofErr w:type="spellStart"/>
      <w:r w:rsidRPr="006B52E5">
        <w:rPr>
          <w:rFonts w:ascii="Source Sans Pro" w:hAnsi="Source Sans Pro"/>
          <w:i/>
          <w:lang w:val="es-US"/>
        </w:rPr>
        <w:t>Skilled</w:t>
      </w:r>
      <w:proofErr w:type="spellEnd"/>
      <w:r w:rsidRPr="006B52E5">
        <w:rPr>
          <w:rFonts w:ascii="Source Sans Pro" w:hAnsi="Source Sans Pro"/>
          <w:i/>
          <w:lang w:val="es-US"/>
        </w:rPr>
        <w:t xml:space="preserve"> </w:t>
      </w:r>
      <w:proofErr w:type="spellStart"/>
      <w:r w:rsidRPr="006B52E5">
        <w:rPr>
          <w:rFonts w:ascii="Source Sans Pro" w:hAnsi="Source Sans Pro"/>
          <w:i/>
          <w:lang w:val="es-US"/>
        </w:rPr>
        <w:t>Nursing</w:t>
      </w:r>
      <w:proofErr w:type="spellEnd"/>
      <w:r w:rsidRPr="006B52E5">
        <w:rPr>
          <w:rFonts w:ascii="Source Sans Pro" w:hAnsi="Source Sans Pro"/>
          <w:i/>
          <w:lang w:val="es-US"/>
        </w:rPr>
        <w:t xml:space="preserve"> </w:t>
      </w:r>
      <w:proofErr w:type="spellStart"/>
      <w:r w:rsidRPr="006B52E5">
        <w:rPr>
          <w:rFonts w:ascii="Source Sans Pro" w:hAnsi="Source Sans Pro"/>
          <w:i/>
          <w:lang w:val="es-US"/>
        </w:rPr>
        <w:t>Facility</w:t>
      </w:r>
      <w:proofErr w:type="spellEnd"/>
      <w:r w:rsidRPr="0039151C">
        <w:rPr>
          <w:rFonts w:ascii="Source Sans Pro" w:hAnsi="Source Sans Pro"/>
          <w:lang w:val="es-US"/>
        </w:rPr>
        <w:t xml:space="preserve">, SNF). </w:t>
      </w:r>
      <w:r w:rsidRPr="0039151C">
        <w:rPr>
          <w:rFonts w:ascii="Source Sans Pro" w:hAnsi="Source Sans Pro"/>
          <w:i/>
          <w:iCs/>
          <w:color w:val="0000FF"/>
        </w:rPr>
        <w:t>[Plans that offer a more generous benefit period, revise the following sentences to reflect our plan’s benefit period.]</w:t>
      </w:r>
      <w:r w:rsidRPr="0039151C">
        <w:rPr>
          <w:rFonts w:ascii="Source Sans Pro" w:hAnsi="Source Sans Pro"/>
          <w:i/>
          <w:iCs/>
          <w:color w:val="333399"/>
          <w:lang w:val="es-US"/>
        </w:rPr>
        <w:t xml:space="preserve"> </w:t>
      </w:r>
      <w:r w:rsidRPr="0039151C">
        <w:rPr>
          <w:rFonts w:ascii="Source Sans Pro" w:hAnsi="Source Sans Pro"/>
          <w:lang w:val="es-US"/>
        </w:rPr>
        <w:t xml:space="preserve">El período de beneficios comienza el día en que usted va a un hospital o centro de atención de enfermería especializada. El período de beneficios finaliza cuando no haya recibido servicios de atención hospitalaria para pacientes internados (o atención especializada en un SNF) durante 60 días consecutivos. Si ingresa en el hospital o en el centro de atención de enfermería especializada después de que un período de beneficios haya terminado, comenzará un período de beneficios nuevo. </w:t>
      </w:r>
      <w:r w:rsidRPr="0039151C">
        <w:rPr>
          <w:rFonts w:ascii="Source Sans Pro" w:hAnsi="Source Sans Pro"/>
          <w:color w:val="0000FF"/>
          <w:lang w:val="es-US"/>
        </w:rPr>
        <w:t>[</w:t>
      </w:r>
      <w:r w:rsidRPr="0039151C">
        <w:rPr>
          <w:rFonts w:ascii="Source Sans Pro" w:hAnsi="Source Sans Pro"/>
          <w:i/>
          <w:iCs/>
          <w:color w:val="0000FF"/>
        </w:rPr>
        <w:t xml:space="preserve">Insert if applicable: </w:t>
      </w:r>
      <w:r w:rsidRPr="0039151C">
        <w:rPr>
          <w:rFonts w:ascii="Source Sans Pro" w:hAnsi="Source Sans Pro"/>
          <w:color w:val="0000FF"/>
          <w:lang w:val="es-US"/>
        </w:rPr>
        <w:t xml:space="preserve">Usted debe pagar el deducible del hospital para pacientes internados por cada período de beneficios.] </w:t>
      </w:r>
      <w:r w:rsidRPr="0039151C">
        <w:rPr>
          <w:rFonts w:ascii="Source Sans Pro" w:hAnsi="Source Sans Pro"/>
          <w:lang w:val="es-US"/>
        </w:rPr>
        <w:t>No hay límite en cuanto a la cantidad de períodos de beneficios.</w:t>
      </w:r>
    </w:p>
    <w:p w14:paraId="3FA90457" w14:textId="7777777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 xml:space="preserve">Período de inscripción abierta de Medicare </w:t>
      </w:r>
      <w:proofErr w:type="spellStart"/>
      <w:r w:rsidRPr="0039151C">
        <w:rPr>
          <w:rFonts w:ascii="Source Sans Pro" w:hAnsi="Source Sans Pro"/>
          <w:b/>
          <w:bCs/>
          <w:color w:val="000000"/>
          <w:lang w:val="es-US"/>
        </w:rPr>
        <w:t>Advantage</w:t>
      </w:r>
      <w:proofErr w:type="spellEnd"/>
      <w:r w:rsidRPr="0039151C">
        <w:rPr>
          <w:rFonts w:ascii="Source Sans Pro" w:hAnsi="Source Sans Pro"/>
          <w:color w:val="000000"/>
          <w:lang w:val="es-US"/>
        </w:rPr>
        <w:t xml:space="preserve">: </w:t>
      </w:r>
      <w:r w:rsidRPr="0039151C">
        <w:rPr>
          <w:rFonts w:ascii="Source Sans Pro" w:hAnsi="Source Sans Pro"/>
          <w:lang w:val="es-US"/>
        </w:rPr>
        <w:t xml:space="preserve">el período de tiempo desde el 1 de enero hasta el 31 de marzo para que los miembros de un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puedan cancelar sus inscripciones en el plan y cambiarse a otro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u </w:t>
      </w:r>
      <w:r w:rsidRPr="006B52E5">
        <w:rPr>
          <w:rFonts w:ascii="Source Sans Pro" w:hAnsi="Source Sans Pro"/>
          <w:u w:val="single"/>
          <w:lang w:val="es-US"/>
        </w:rPr>
        <w:t>O</w:t>
      </w:r>
      <w:r w:rsidRPr="0039151C">
        <w:rPr>
          <w:rFonts w:ascii="Source Sans Pro" w:hAnsi="Source Sans Pro"/>
          <w:lang w:val="es-US"/>
        </w:rPr>
        <w:t xml:space="preserve">btener cobertura a través de Original Medicare. Si elige cambiar a Original Medicare en este período, también puede inscribirse en un plan separado de medicamentos con receta de Medicare en ese momento. El Período de inscripción abierta de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también está disponible durante un período de 3 meses después de que una persona es elegible para Medicare por primera vez. </w:t>
      </w:r>
    </w:p>
    <w:p w14:paraId="52184D8E"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Período de inscripción abierta:</w:t>
      </w:r>
      <w:r w:rsidRPr="0039151C">
        <w:rPr>
          <w:rFonts w:ascii="Source Sans Pro" w:hAnsi="Source Sans Pro"/>
          <w:lang w:val="es-US"/>
        </w:rPr>
        <w:t xml:space="preserve"> el período de tiempo entre el 15 de octubre y el 7 de diciembre de cada año en el que los miembros pueden cambiar de planes de medicamentos o de salud o elegir Original Medicare. </w:t>
      </w:r>
    </w:p>
    <w:p w14:paraId="09641329" w14:textId="7777777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 xml:space="preserve">Período de inscripción especial: </w:t>
      </w:r>
      <w:r w:rsidRPr="0039151C">
        <w:rPr>
          <w:rFonts w:ascii="Source Sans Pro" w:hAnsi="Source Sans Pro"/>
          <w:lang w:val="es-US"/>
        </w:rPr>
        <w:t xml:space="preserve">tiempo determinado para que los miembros puedan cambiar sus planes de salud y de medicamentos o volver a Original Medicare. Situaciones en las que usted puede ser elegible para un Período de inscripción especial son: si se muda fuera del área de servicio, si está recibiendo Ayuda adicional con los costos de sus medicamentos con receta, si se muda a un centro de cuidados, o si rompemos nuestro contrato con usted. </w:t>
      </w:r>
    </w:p>
    <w:p w14:paraId="5F3FC5D0" w14:textId="77777777" w:rsidR="00BA5495" w:rsidRPr="0039151C" w:rsidRDefault="00BA5495" w:rsidP="009B4104">
      <w:pPr>
        <w:spacing w:line="216" w:lineRule="auto"/>
        <w:rPr>
          <w:rFonts w:ascii="Source Sans Pro" w:hAnsi="Source Sans Pro" w:cs="Minion Pro"/>
          <w:color w:val="000000"/>
        </w:rPr>
      </w:pPr>
      <w:r w:rsidRPr="0039151C">
        <w:rPr>
          <w:rFonts w:ascii="Source Sans Pro" w:hAnsi="Source Sans Pro"/>
          <w:b/>
          <w:bCs/>
          <w:color w:val="000000"/>
          <w:lang w:val="es-US"/>
        </w:rPr>
        <w:t xml:space="preserve">Período de inscripción inicial: </w:t>
      </w:r>
      <w:r w:rsidRPr="0039151C">
        <w:rPr>
          <w:rFonts w:ascii="Source Sans Pro" w:hAnsi="Source Sans Pro"/>
          <w:color w:val="000000"/>
          <w:lang w:val="es-US"/>
        </w:rPr>
        <w:t>el tiempo en el que puede inscribirse en la Parte A y la Parte B de Medicare, cuando es elegible para recibir Medicare. Si es elegible para Medicare cuando cumpla 65 años, el Período de inscripción inicial es el período de 7 meses que comienza 3 meses antes del mes en que cumple 65 años, incluye el mes en que cumple 65 años y termina 3 meses después del mes en que cumple 65 años.</w:t>
      </w:r>
    </w:p>
    <w:p w14:paraId="2C94A610"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color w:val="000000"/>
        </w:rPr>
      </w:pPr>
      <w:r w:rsidRPr="0039151C">
        <w:rPr>
          <w:rFonts w:ascii="Source Sans Pro" w:hAnsi="Source Sans Pro"/>
          <w:b/>
          <w:bCs/>
          <w:color w:val="000000"/>
          <w:lang w:val="es-US"/>
        </w:rPr>
        <w:t>Persona con doble elegibilidad:</w:t>
      </w:r>
      <w:r w:rsidRPr="0039151C">
        <w:rPr>
          <w:rFonts w:ascii="Source Sans Pro" w:hAnsi="Source Sans Pro"/>
          <w:color w:val="000000"/>
          <w:lang w:val="es-US"/>
        </w:rPr>
        <w:t xml:space="preserve"> una persona que es elegible para la cobertura de Medicare y Medicaid.</w:t>
      </w:r>
    </w:p>
    <w:p w14:paraId="5DB3840F" w14:textId="6238E5FB" w:rsidR="00BA5495" w:rsidRPr="0039151C" w:rsidRDefault="00BA5495" w:rsidP="009B4104">
      <w:pPr>
        <w:spacing w:line="216" w:lineRule="auto"/>
        <w:rPr>
          <w:rFonts w:ascii="Source Sans Pro" w:hAnsi="Source Sans Pro"/>
          <w:b/>
          <w:color w:val="000000"/>
        </w:rPr>
      </w:pPr>
      <w:r w:rsidRPr="0039151C">
        <w:rPr>
          <w:rFonts w:ascii="Source Sans Pro" w:hAnsi="Source Sans Pro"/>
          <w:b/>
          <w:bCs/>
          <w:color w:val="000000"/>
          <w:lang w:val="es-US"/>
        </w:rPr>
        <w:t>Plan de necesidades especiales de atención crónica (</w:t>
      </w:r>
      <w:proofErr w:type="spellStart"/>
      <w:r w:rsidRPr="006B52E5">
        <w:rPr>
          <w:rFonts w:ascii="Source Sans Pro" w:hAnsi="Source Sans Pro"/>
          <w:b/>
          <w:bCs/>
          <w:i/>
          <w:color w:val="000000"/>
          <w:lang w:val="es-US"/>
        </w:rPr>
        <w:t>Chronic</w:t>
      </w:r>
      <w:proofErr w:type="spellEnd"/>
      <w:r w:rsidRPr="006B52E5">
        <w:rPr>
          <w:rFonts w:ascii="Source Sans Pro" w:hAnsi="Source Sans Pro"/>
          <w:b/>
          <w:bCs/>
          <w:i/>
          <w:color w:val="000000"/>
          <w:lang w:val="es-US"/>
        </w:rPr>
        <w:t xml:space="preserve">-Care </w:t>
      </w:r>
      <w:proofErr w:type="spellStart"/>
      <w:r w:rsidRPr="006B52E5">
        <w:rPr>
          <w:rFonts w:ascii="Source Sans Pro" w:hAnsi="Source Sans Pro"/>
          <w:b/>
          <w:bCs/>
          <w:i/>
          <w:color w:val="000000"/>
          <w:lang w:val="es-US"/>
        </w:rPr>
        <w:t>Special</w:t>
      </w:r>
      <w:proofErr w:type="spellEnd"/>
      <w:r w:rsidRPr="006B52E5">
        <w:rPr>
          <w:rFonts w:ascii="Source Sans Pro" w:hAnsi="Source Sans Pro"/>
          <w:b/>
          <w:bCs/>
          <w:i/>
          <w:color w:val="000000"/>
          <w:lang w:val="es-US"/>
        </w:rPr>
        <w:t xml:space="preserve"> </w:t>
      </w:r>
      <w:proofErr w:type="spellStart"/>
      <w:r w:rsidRPr="006B52E5">
        <w:rPr>
          <w:rFonts w:ascii="Source Sans Pro" w:hAnsi="Source Sans Pro"/>
          <w:b/>
          <w:bCs/>
          <w:i/>
          <w:color w:val="000000"/>
          <w:lang w:val="es-US"/>
        </w:rPr>
        <w:t>Needs</w:t>
      </w:r>
      <w:proofErr w:type="spellEnd"/>
      <w:r w:rsidRPr="006B52E5">
        <w:rPr>
          <w:rFonts w:ascii="Source Sans Pro" w:hAnsi="Source Sans Pro"/>
          <w:b/>
          <w:bCs/>
          <w:i/>
          <w:color w:val="000000"/>
          <w:lang w:val="es-US"/>
        </w:rPr>
        <w:t xml:space="preserve"> Plan</w:t>
      </w:r>
      <w:r w:rsidRPr="0039151C">
        <w:rPr>
          <w:rFonts w:ascii="Source Sans Pro" w:hAnsi="Source Sans Pro"/>
          <w:b/>
          <w:bCs/>
          <w:color w:val="000000"/>
          <w:lang w:val="es-US"/>
        </w:rPr>
        <w:t>, C</w:t>
      </w:r>
      <w:r w:rsidR="006B52E5">
        <w:rPr>
          <w:rFonts w:ascii="Source Sans Pro" w:hAnsi="Source Sans Pro"/>
          <w:b/>
          <w:bCs/>
          <w:color w:val="000000"/>
          <w:lang w:val="es-US"/>
        </w:rPr>
        <w:noBreakHyphen/>
      </w:r>
      <w:r w:rsidRPr="0039151C">
        <w:rPr>
          <w:rFonts w:ascii="Source Sans Pro" w:hAnsi="Source Sans Pro"/>
          <w:b/>
          <w:bCs/>
          <w:color w:val="000000"/>
          <w:lang w:val="es-US"/>
        </w:rPr>
        <w:t xml:space="preserve">SNP): </w:t>
      </w:r>
      <w:r w:rsidRPr="0039151C">
        <w:rPr>
          <w:rFonts w:ascii="Source Sans Pro" w:hAnsi="Source Sans Pro"/>
          <w:color w:val="000000"/>
          <w:lang w:val="es-US"/>
        </w:rPr>
        <w:t xml:space="preserve">los C-SNP son planes SNP que limitan la inscripción a personas elegibles para MA que tienen enfermedades graves y crónicas específicas. </w:t>
      </w:r>
    </w:p>
    <w:p w14:paraId="4ADE21E5" w14:textId="01EFD00E" w:rsidR="00BA5495" w:rsidRPr="0039151C" w:rsidRDefault="00BA5495" w:rsidP="009B4104">
      <w:pPr>
        <w:spacing w:before="0" w:beforeAutospacing="0" w:after="0" w:afterAutospacing="0" w:line="216" w:lineRule="auto"/>
        <w:rPr>
          <w:rFonts w:ascii="Source Sans Pro" w:hAnsi="Source Sans Pro"/>
          <w:color w:val="000000"/>
        </w:rPr>
      </w:pPr>
      <w:r w:rsidRPr="0039151C">
        <w:rPr>
          <w:rFonts w:ascii="Source Sans Pro" w:hAnsi="Source Sans Pro"/>
          <w:b/>
          <w:bCs/>
          <w:color w:val="000000"/>
          <w:lang w:val="es-US"/>
        </w:rPr>
        <w:lastRenderedPageBreak/>
        <w:t>Plan de necesidades especiales institucional equivalente (IE-SNP):</w:t>
      </w:r>
      <w:r w:rsidRPr="0039151C">
        <w:rPr>
          <w:rFonts w:ascii="Source Sans Pro" w:hAnsi="Source Sans Pro"/>
          <w:color w:val="000000"/>
          <w:lang w:val="es-US"/>
        </w:rPr>
        <w:t xml:space="preserve"> un IE-SNP limita la inscripción a personas elegibles para MA que viven en la comunidad, pero necesitan el nivel de atención que ofrece un centro.</w:t>
      </w:r>
      <w:r w:rsidR="001D027E">
        <w:rPr>
          <w:rFonts w:ascii="Source Sans Pro" w:hAnsi="Source Sans Pro"/>
          <w:color w:val="000000"/>
          <w:lang w:val="es-US"/>
        </w:rPr>
        <w:t xml:space="preserve"> </w:t>
      </w:r>
    </w:p>
    <w:p w14:paraId="46C71DFD"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Plan de necesidades especiales institucionales (</w:t>
      </w:r>
      <w:proofErr w:type="spellStart"/>
      <w:r w:rsidRPr="008B3EBA">
        <w:rPr>
          <w:rFonts w:ascii="Source Sans Pro" w:hAnsi="Source Sans Pro"/>
          <w:b/>
          <w:bCs/>
          <w:i/>
          <w:color w:val="000000"/>
          <w:lang w:val="es-US"/>
        </w:rPr>
        <w:t>Institutional</w:t>
      </w:r>
      <w:proofErr w:type="spellEnd"/>
      <w:r w:rsidRPr="008B3EBA">
        <w:rPr>
          <w:rFonts w:ascii="Source Sans Pro" w:hAnsi="Source Sans Pro"/>
          <w:b/>
          <w:bCs/>
          <w:i/>
          <w:color w:val="000000"/>
          <w:lang w:val="es-US"/>
        </w:rPr>
        <w:t xml:space="preserve"> </w:t>
      </w:r>
      <w:proofErr w:type="spellStart"/>
      <w:r w:rsidRPr="008B3EBA">
        <w:rPr>
          <w:rFonts w:ascii="Source Sans Pro" w:hAnsi="Source Sans Pro"/>
          <w:b/>
          <w:bCs/>
          <w:i/>
          <w:color w:val="000000"/>
          <w:lang w:val="es-US"/>
        </w:rPr>
        <w:t>Special</w:t>
      </w:r>
      <w:proofErr w:type="spellEnd"/>
      <w:r w:rsidRPr="008B3EBA">
        <w:rPr>
          <w:rFonts w:ascii="Source Sans Pro" w:hAnsi="Source Sans Pro"/>
          <w:b/>
          <w:bCs/>
          <w:i/>
          <w:color w:val="000000"/>
          <w:lang w:val="es-US"/>
        </w:rPr>
        <w:t xml:space="preserve"> </w:t>
      </w:r>
      <w:proofErr w:type="spellStart"/>
      <w:r w:rsidRPr="008B3EBA">
        <w:rPr>
          <w:rFonts w:ascii="Source Sans Pro" w:hAnsi="Source Sans Pro"/>
          <w:b/>
          <w:bCs/>
          <w:i/>
          <w:color w:val="000000"/>
          <w:lang w:val="es-US"/>
        </w:rPr>
        <w:t>Needs</w:t>
      </w:r>
      <w:proofErr w:type="spellEnd"/>
      <w:r w:rsidRPr="008B3EBA">
        <w:rPr>
          <w:rFonts w:ascii="Source Sans Pro" w:hAnsi="Source Sans Pro"/>
          <w:b/>
          <w:bCs/>
          <w:i/>
          <w:color w:val="000000"/>
          <w:lang w:val="es-US"/>
        </w:rPr>
        <w:t xml:space="preserve"> Plan</w:t>
      </w:r>
      <w:r w:rsidRPr="0039151C">
        <w:rPr>
          <w:rFonts w:ascii="Source Sans Pro" w:hAnsi="Source Sans Pro"/>
          <w:b/>
          <w:bCs/>
          <w:color w:val="000000"/>
          <w:lang w:val="es-US"/>
        </w:rPr>
        <w:t>, I-SNP):</w:t>
      </w:r>
      <w:r w:rsidRPr="0039151C">
        <w:rPr>
          <w:rFonts w:ascii="Source Sans Pro" w:hAnsi="Source Sans Pro"/>
          <w:color w:val="000000"/>
          <w:lang w:val="es-US"/>
        </w:rPr>
        <w:t xml:space="preserve"> los I-SNP limitan la inscripción a personas elegibles para MA que viven en la </w:t>
      </w:r>
      <w:proofErr w:type="gramStart"/>
      <w:r w:rsidRPr="0039151C">
        <w:rPr>
          <w:rFonts w:ascii="Source Sans Pro" w:hAnsi="Source Sans Pro"/>
          <w:color w:val="000000"/>
          <w:lang w:val="es-US"/>
        </w:rPr>
        <w:t>comunidad</w:t>
      </w:r>
      <w:proofErr w:type="gramEnd"/>
      <w:r w:rsidRPr="0039151C">
        <w:rPr>
          <w:rFonts w:ascii="Source Sans Pro" w:hAnsi="Source Sans Pro"/>
          <w:color w:val="000000"/>
          <w:lang w:val="es-US"/>
        </w:rPr>
        <w:t xml:space="preserve"> pero necesitan el nivel de atención que ofrece un centro, o que viven (o se espera que vivan) durante al menos 90 días consecutivos en ciertos centros de atención a largo plazo.</w:t>
      </w:r>
      <w:r w:rsidRPr="0039151C">
        <w:rPr>
          <w:rFonts w:ascii="Source Sans Pro" w:hAnsi="Source Sans Pro"/>
          <w:lang w:val="es-US"/>
        </w:rPr>
        <w:t xml:space="preserve"> </w:t>
      </w:r>
      <w:r w:rsidRPr="0039151C">
        <w:rPr>
          <w:rFonts w:ascii="Source Sans Pro" w:hAnsi="Source Sans Pro"/>
          <w:color w:val="000000"/>
          <w:lang w:val="es-US"/>
        </w:rPr>
        <w:t>Los I-SNP incluyen los siguientes tipos de planes: SNP institucionales equivalentes (</w:t>
      </w:r>
      <w:proofErr w:type="spellStart"/>
      <w:r w:rsidRPr="00553B0E">
        <w:rPr>
          <w:rFonts w:ascii="Source Sans Pro" w:hAnsi="Source Sans Pro"/>
          <w:i/>
          <w:color w:val="000000"/>
          <w:lang w:val="es-US"/>
        </w:rPr>
        <w:t>Institutional-equivalent</w:t>
      </w:r>
      <w:proofErr w:type="spellEnd"/>
      <w:r w:rsidRPr="0039151C">
        <w:rPr>
          <w:rFonts w:ascii="Source Sans Pro" w:hAnsi="Source Sans Pro"/>
          <w:color w:val="000000"/>
          <w:lang w:val="es-US"/>
        </w:rPr>
        <w:t xml:space="preserve"> SNP, IE-SNP), SNP institucionales híbridos (</w:t>
      </w:r>
      <w:proofErr w:type="spellStart"/>
      <w:r w:rsidRPr="00553B0E">
        <w:rPr>
          <w:rFonts w:ascii="Source Sans Pro" w:hAnsi="Source Sans Pro"/>
          <w:i/>
          <w:color w:val="000000"/>
          <w:lang w:val="es-US"/>
        </w:rPr>
        <w:t>Hybrid</w:t>
      </w:r>
      <w:proofErr w:type="spellEnd"/>
      <w:r w:rsidRPr="00553B0E">
        <w:rPr>
          <w:rFonts w:ascii="Source Sans Pro" w:hAnsi="Source Sans Pro"/>
          <w:i/>
          <w:color w:val="000000"/>
          <w:lang w:val="es-US"/>
        </w:rPr>
        <w:t xml:space="preserve"> </w:t>
      </w:r>
      <w:proofErr w:type="spellStart"/>
      <w:r w:rsidRPr="00553B0E">
        <w:rPr>
          <w:rFonts w:ascii="Source Sans Pro" w:hAnsi="Source Sans Pro"/>
          <w:i/>
          <w:color w:val="000000"/>
          <w:lang w:val="es-US"/>
        </w:rPr>
        <w:t>Institutional</w:t>
      </w:r>
      <w:proofErr w:type="spellEnd"/>
      <w:r w:rsidRPr="0039151C">
        <w:rPr>
          <w:rFonts w:ascii="Source Sans Pro" w:hAnsi="Source Sans Pro"/>
          <w:color w:val="000000"/>
          <w:lang w:val="es-US"/>
        </w:rPr>
        <w:t xml:space="preserve"> SNP, HI-SNP) y SNP institucionales basados en centros (</w:t>
      </w:r>
      <w:proofErr w:type="spellStart"/>
      <w:r w:rsidRPr="00553B0E">
        <w:rPr>
          <w:rFonts w:ascii="Source Sans Pro" w:hAnsi="Source Sans Pro"/>
          <w:i/>
          <w:color w:val="000000"/>
          <w:lang w:val="es-US"/>
        </w:rPr>
        <w:t>Facility-based</w:t>
      </w:r>
      <w:proofErr w:type="spellEnd"/>
      <w:r w:rsidRPr="00553B0E">
        <w:rPr>
          <w:rFonts w:ascii="Source Sans Pro" w:hAnsi="Source Sans Pro"/>
          <w:i/>
          <w:color w:val="000000"/>
          <w:lang w:val="es-US"/>
        </w:rPr>
        <w:t xml:space="preserve"> </w:t>
      </w:r>
      <w:proofErr w:type="spellStart"/>
      <w:r w:rsidRPr="00553B0E">
        <w:rPr>
          <w:rFonts w:ascii="Source Sans Pro" w:hAnsi="Source Sans Pro"/>
          <w:i/>
          <w:color w:val="000000"/>
          <w:lang w:val="es-US"/>
        </w:rPr>
        <w:t>Institutional</w:t>
      </w:r>
      <w:proofErr w:type="spellEnd"/>
      <w:r w:rsidRPr="0039151C">
        <w:rPr>
          <w:rFonts w:ascii="Source Sans Pro" w:hAnsi="Source Sans Pro"/>
          <w:color w:val="000000"/>
          <w:lang w:val="es-US"/>
        </w:rPr>
        <w:t xml:space="preserve"> SNP, FI-SNP).</w:t>
      </w:r>
    </w:p>
    <w:p w14:paraId="5FD65DE8" w14:textId="7777777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Plan de necesidades especiales:</w:t>
      </w:r>
      <w:r w:rsidRPr="0039151C">
        <w:rPr>
          <w:rFonts w:ascii="Source Sans Pro" w:hAnsi="Source Sans Pro"/>
          <w:color w:val="000000"/>
          <w:lang w:val="es-US"/>
        </w:rPr>
        <w:t xml:space="preserve"> </w:t>
      </w:r>
      <w:r w:rsidRPr="0039151C">
        <w:rPr>
          <w:rFonts w:ascii="Source Sans Pro" w:hAnsi="Source Sans Pro"/>
          <w:lang w:val="es-US"/>
        </w:rPr>
        <w:t xml:space="preserve">tipo especial de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que proporciona una atención médica más específica para determinados grupos de personas, como aquellas que poseen Medicare y Medicaid, que viven en centros de cuidados o que tienen ciertas afecciones médicas crónicas.</w:t>
      </w:r>
    </w:p>
    <w:p w14:paraId="3DDD75CF" w14:textId="7777777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Plan de salud de Medicare</w:t>
      </w:r>
      <w:r w:rsidRPr="0039151C">
        <w:rPr>
          <w:rFonts w:ascii="Source Sans Pro" w:hAnsi="Source Sans Pro"/>
          <w:color w:val="000000"/>
          <w:lang w:val="es-US"/>
        </w:rPr>
        <w:t xml:space="preserve">: </w:t>
      </w:r>
      <w:r w:rsidRPr="0039151C">
        <w:rPr>
          <w:rFonts w:ascii="Source Sans Pro" w:hAnsi="Source Sans Pro"/>
          <w:lang w:val="es-US"/>
        </w:rPr>
        <w:t>un plan de salud de Medicare que ofrece una empresa privada que tiene un contrato con Medicare para brindar los beneficios de la Parte A y la Parte</w:t>
      </w:r>
      <w:r w:rsidRPr="0039151C">
        <w:rPr>
          <w:rFonts w:ascii="Source Sans Pro" w:hAnsi="Source Sans Pro"/>
          <w:color w:val="000000"/>
          <w:lang w:val="es-US"/>
        </w:rPr>
        <w:t> </w:t>
      </w:r>
      <w:r w:rsidRPr="0039151C">
        <w:rPr>
          <w:rFonts w:ascii="Source Sans Pro" w:hAnsi="Source Sans Pro"/>
          <w:lang w:val="es-US"/>
        </w:rPr>
        <w:t>B a personas con Medicare que se inscriben en nuestro plan. Este término incluye todos los planes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los planes Medicare </w:t>
      </w:r>
      <w:proofErr w:type="spellStart"/>
      <w:r w:rsidRPr="0039151C">
        <w:rPr>
          <w:rFonts w:ascii="Source Sans Pro" w:hAnsi="Source Sans Pro"/>
          <w:lang w:val="es-US"/>
        </w:rPr>
        <w:t>Cost</w:t>
      </w:r>
      <w:proofErr w:type="spellEnd"/>
      <w:r w:rsidRPr="0039151C">
        <w:rPr>
          <w:rFonts w:ascii="Source Sans Pro" w:hAnsi="Source Sans Pro"/>
          <w:lang w:val="es-US"/>
        </w:rPr>
        <w:t>, los Planes de necesidades especiales, los Programas piloto/demostraciones y los Programas de atención integral para las personas de edad avanzada (</w:t>
      </w:r>
      <w:proofErr w:type="spellStart"/>
      <w:r w:rsidRPr="00ED2134">
        <w:rPr>
          <w:rFonts w:ascii="Source Sans Pro" w:hAnsi="Source Sans Pro"/>
          <w:i/>
          <w:lang w:val="es-US"/>
        </w:rPr>
        <w:t>Program</w:t>
      </w:r>
      <w:proofErr w:type="spellEnd"/>
      <w:r w:rsidRPr="00ED2134">
        <w:rPr>
          <w:rFonts w:ascii="Source Sans Pro" w:hAnsi="Source Sans Pro"/>
          <w:i/>
          <w:lang w:val="es-US"/>
        </w:rPr>
        <w:t xml:space="preserve"> </w:t>
      </w:r>
      <w:proofErr w:type="spellStart"/>
      <w:r w:rsidRPr="00ED2134">
        <w:rPr>
          <w:rFonts w:ascii="Source Sans Pro" w:hAnsi="Source Sans Pro"/>
          <w:i/>
          <w:lang w:val="es-US"/>
        </w:rPr>
        <w:t>of</w:t>
      </w:r>
      <w:proofErr w:type="spellEnd"/>
      <w:r w:rsidRPr="00ED2134">
        <w:rPr>
          <w:rFonts w:ascii="Source Sans Pro" w:hAnsi="Source Sans Pro"/>
          <w:i/>
          <w:lang w:val="es-US"/>
        </w:rPr>
        <w:t xml:space="preserve"> </w:t>
      </w:r>
      <w:proofErr w:type="spellStart"/>
      <w:r w:rsidRPr="00ED2134">
        <w:rPr>
          <w:rFonts w:ascii="Source Sans Pro" w:hAnsi="Source Sans Pro"/>
          <w:i/>
          <w:lang w:val="es-US"/>
        </w:rPr>
        <w:t>All</w:t>
      </w:r>
      <w:proofErr w:type="spellEnd"/>
      <w:r w:rsidRPr="00ED2134">
        <w:rPr>
          <w:rFonts w:ascii="Source Sans Pro" w:hAnsi="Source Sans Pro"/>
          <w:i/>
          <w:lang w:val="es-US"/>
        </w:rPr>
        <w:t xml:space="preserve">-inclusive Care </w:t>
      </w:r>
      <w:proofErr w:type="spellStart"/>
      <w:r w:rsidRPr="00ED2134">
        <w:rPr>
          <w:rFonts w:ascii="Source Sans Pro" w:hAnsi="Source Sans Pro"/>
          <w:i/>
          <w:lang w:val="es-US"/>
        </w:rPr>
        <w:t>for</w:t>
      </w:r>
      <w:proofErr w:type="spellEnd"/>
      <w:r w:rsidRPr="00ED2134">
        <w:rPr>
          <w:rFonts w:ascii="Source Sans Pro" w:hAnsi="Source Sans Pro"/>
          <w:i/>
          <w:lang w:val="es-US"/>
        </w:rPr>
        <w:t xml:space="preserve"> </w:t>
      </w:r>
      <w:proofErr w:type="spellStart"/>
      <w:r w:rsidRPr="00ED2134">
        <w:rPr>
          <w:rFonts w:ascii="Source Sans Pro" w:hAnsi="Source Sans Pro"/>
          <w:i/>
          <w:lang w:val="es-US"/>
        </w:rPr>
        <w:t>the</w:t>
      </w:r>
      <w:proofErr w:type="spellEnd"/>
      <w:r w:rsidRPr="00ED2134">
        <w:rPr>
          <w:rFonts w:ascii="Source Sans Pro" w:hAnsi="Source Sans Pro"/>
          <w:i/>
          <w:lang w:val="es-US"/>
        </w:rPr>
        <w:t xml:space="preserve"> </w:t>
      </w:r>
      <w:proofErr w:type="spellStart"/>
      <w:r w:rsidRPr="00ED2134">
        <w:rPr>
          <w:rFonts w:ascii="Source Sans Pro" w:hAnsi="Source Sans Pro"/>
          <w:i/>
          <w:lang w:val="es-US"/>
        </w:rPr>
        <w:t>Elderly</w:t>
      </w:r>
      <w:proofErr w:type="spellEnd"/>
      <w:r w:rsidRPr="0039151C">
        <w:rPr>
          <w:rFonts w:ascii="Source Sans Pro" w:hAnsi="Source Sans Pro"/>
          <w:lang w:val="es-US"/>
        </w:rPr>
        <w:t xml:space="preserve">, PACE). </w:t>
      </w:r>
    </w:p>
    <w:p w14:paraId="73FD4895"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Plan de una Organización de proveedores preferidos (</w:t>
      </w:r>
      <w:proofErr w:type="spellStart"/>
      <w:r w:rsidRPr="00ED2134">
        <w:rPr>
          <w:rFonts w:ascii="Source Sans Pro" w:hAnsi="Source Sans Pro"/>
          <w:b/>
          <w:bCs/>
          <w:i/>
          <w:lang w:val="es-US"/>
        </w:rPr>
        <w:t>Preferred</w:t>
      </w:r>
      <w:proofErr w:type="spellEnd"/>
      <w:r w:rsidRPr="00ED2134">
        <w:rPr>
          <w:rFonts w:ascii="Source Sans Pro" w:hAnsi="Source Sans Pro"/>
          <w:b/>
          <w:bCs/>
          <w:i/>
          <w:lang w:val="es-US"/>
        </w:rPr>
        <w:t xml:space="preserve"> </w:t>
      </w:r>
      <w:proofErr w:type="spellStart"/>
      <w:r w:rsidRPr="00ED2134">
        <w:rPr>
          <w:rFonts w:ascii="Source Sans Pro" w:hAnsi="Source Sans Pro"/>
          <w:b/>
          <w:bCs/>
          <w:i/>
          <w:lang w:val="es-US"/>
        </w:rPr>
        <w:t>Provider</w:t>
      </w:r>
      <w:proofErr w:type="spellEnd"/>
      <w:r w:rsidRPr="00ED2134">
        <w:rPr>
          <w:rFonts w:ascii="Source Sans Pro" w:hAnsi="Source Sans Pro"/>
          <w:b/>
          <w:bCs/>
          <w:i/>
          <w:lang w:val="es-US"/>
        </w:rPr>
        <w:t xml:space="preserve"> </w:t>
      </w:r>
      <w:proofErr w:type="spellStart"/>
      <w:r w:rsidRPr="00ED2134">
        <w:rPr>
          <w:rFonts w:ascii="Source Sans Pro" w:hAnsi="Source Sans Pro"/>
          <w:b/>
          <w:bCs/>
          <w:i/>
          <w:lang w:val="es-US"/>
        </w:rPr>
        <w:t>Organization</w:t>
      </w:r>
      <w:proofErr w:type="spellEnd"/>
      <w:r w:rsidRPr="0039151C">
        <w:rPr>
          <w:rFonts w:ascii="Source Sans Pro" w:hAnsi="Source Sans Pro"/>
          <w:b/>
          <w:bCs/>
          <w:lang w:val="es-US"/>
        </w:rPr>
        <w:t>, PPO)</w:t>
      </w:r>
      <w:r w:rsidRPr="0039151C">
        <w:rPr>
          <w:rFonts w:ascii="Source Sans Pro" w:hAnsi="Source Sans Pro"/>
          <w:lang w:val="es-US"/>
        </w:rPr>
        <w:t xml:space="preserve">: un plan de una Organización de proveedores preferidos es un plan Medicare </w:t>
      </w:r>
      <w:proofErr w:type="spellStart"/>
      <w:r w:rsidRPr="0039151C">
        <w:rPr>
          <w:rFonts w:ascii="Source Sans Pro" w:hAnsi="Source Sans Pro"/>
          <w:lang w:val="es-US"/>
        </w:rPr>
        <w:t>Advantage</w:t>
      </w:r>
      <w:proofErr w:type="spellEnd"/>
      <w:r w:rsidRPr="0039151C">
        <w:rPr>
          <w:rFonts w:ascii="Source Sans Pro" w:hAnsi="Source Sans Pro"/>
          <w:lang w:val="es-US"/>
        </w:rPr>
        <w:t xml:space="preserve"> que tiene una red de proveedores contratados que han acordado tratar a los miembros por un monto de pago específico. Un plan de PPO debe cubrir todos los beneficios del plan, independientemente de si los brindan proveedores dentro o fuera de la red. El costo compartido del miembro será generalmente superior cuando recibe los beneficios del plan de parte de proveedores fuera de la red. Los planes de PPO tienen un límite anual de los costos que paga de su bolsillo para los servicios recibidos de proveedores (preferidos) de la red y un límite más alto en los costos que paga de su bolsillo por servicios de proveedores tanto dentro de la red (preferidos) como fuera de la red (no preferidos). </w:t>
      </w:r>
    </w:p>
    <w:p w14:paraId="56D679C8"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 xml:space="preserve">Plan Medicare </w:t>
      </w:r>
      <w:proofErr w:type="spellStart"/>
      <w:r w:rsidRPr="0039151C">
        <w:rPr>
          <w:rFonts w:ascii="Source Sans Pro" w:hAnsi="Source Sans Pro"/>
          <w:b/>
          <w:bCs/>
          <w:color w:val="000000"/>
          <w:lang w:val="es-US"/>
        </w:rPr>
        <w:t>Advantage</w:t>
      </w:r>
      <w:proofErr w:type="spellEnd"/>
      <w:r w:rsidRPr="0039151C">
        <w:rPr>
          <w:rFonts w:ascii="Source Sans Pro" w:hAnsi="Source Sans Pro"/>
          <w:b/>
          <w:bCs/>
          <w:color w:val="000000"/>
          <w:lang w:val="es-US"/>
        </w:rPr>
        <w:t xml:space="preserve"> (MA): </w:t>
      </w:r>
      <w:r w:rsidRPr="0039151C">
        <w:rPr>
          <w:rFonts w:ascii="Source Sans Pro" w:hAnsi="Source Sans Pro"/>
          <w:color w:val="000000"/>
          <w:lang w:val="es-US"/>
        </w:rPr>
        <w:t xml:space="preserve">a veces llamado Parte C de Medicare. Es un plan ofrecido por una compañía privada que tiene un contrato con Medicare para brindarle todos sus beneficios de la Parte A y la Parte B de Medicare. Un plan Medicare </w:t>
      </w:r>
      <w:proofErr w:type="spellStart"/>
      <w:r w:rsidRPr="0039151C">
        <w:rPr>
          <w:rFonts w:ascii="Source Sans Pro" w:hAnsi="Source Sans Pro"/>
          <w:color w:val="000000"/>
          <w:lang w:val="es-US"/>
        </w:rPr>
        <w:t>Advantage</w:t>
      </w:r>
      <w:proofErr w:type="spellEnd"/>
      <w:r w:rsidRPr="0039151C">
        <w:rPr>
          <w:rFonts w:ascii="Source Sans Pro" w:hAnsi="Source Sans Pro"/>
          <w:color w:val="000000"/>
          <w:lang w:val="es-US"/>
        </w:rPr>
        <w:t xml:space="preserve"> puede ser i) una Organización para el mantenimiento de la salud (</w:t>
      </w:r>
      <w:proofErr w:type="spellStart"/>
      <w:r w:rsidRPr="00ED2134">
        <w:rPr>
          <w:rFonts w:ascii="Source Sans Pro" w:hAnsi="Source Sans Pro"/>
          <w:i/>
          <w:color w:val="000000"/>
          <w:lang w:val="es-US"/>
        </w:rPr>
        <w:t>Health</w:t>
      </w:r>
      <w:proofErr w:type="spellEnd"/>
      <w:r w:rsidRPr="00ED2134">
        <w:rPr>
          <w:rFonts w:ascii="Source Sans Pro" w:hAnsi="Source Sans Pro"/>
          <w:i/>
          <w:color w:val="000000"/>
          <w:lang w:val="es-US"/>
        </w:rPr>
        <w:t xml:space="preserve"> </w:t>
      </w:r>
      <w:proofErr w:type="spellStart"/>
      <w:r w:rsidRPr="00ED2134">
        <w:rPr>
          <w:rFonts w:ascii="Source Sans Pro" w:hAnsi="Source Sans Pro"/>
          <w:i/>
          <w:color w:val="000000"/>
          <w:lang w:val="es-US"/>
        </w:rPr>
        <w:t>Maintenance</w:t>
      </w:r>
      <w:proofErr w:type="spellEnd"/>
      <w:r w:rsidRPr="00ED2134">
        <w:rPr>
          <w:rFonts w:ascii="Source Sans Pro" w:hAnsi="Source Sans Pro"/>
          <w:i/>
          <w:color w:val="000000"/>
          <w:lang w:val="es-US"/>
        </w:rPr>
        <w:t xml:space="preserve"> </w:t>
      </w:r>
      <w:proofErr w:type="spellStart"/>
      <w:r w:rsidRPr="00ED2134">
        <w:rPr>
          <w:rFonts w:ascii="Source Sans Pro" w:hAnsi="Source Sans Pro"/>
          <w:i/>
          <w:color w:val="000000"/>
          <w:lang w:val="es-US"/>
        </w:rPr>
        <w:t>Organization</w:t>
      </w:r>
      <w:proofErr w:type="spellEnd"/>
      <w:r w:rsidRPr="0039151C">
        <w:rPr>
          <w:rFonts w:ascii="Source Sans Pro" w:hAnsi="Source Sans Pro"/>
          <w:color w:val="000000"/>
          <w:lang w:val="es-US"/>
        </w:rPr>
        <w:t>, HMO); ii) una Organización de proveedores preferidos (</w:t>
      </w:r>
      <w:proofErr w:type="spellStart"/>
      <w:r w:rsidRPr="00ED2134">
        <w:rPr>
          <w:rFonts w:ascii="Source Sans Pro" w:hAnsi="Source Sans Pro"/>
          <w:i/>
          <w:color w:val="000000"/>
          <w:lang w:val="es-US"/>
        </w:rPr>
        <w:t>Preferred</w:t>
      </w:r>
      <w:proofErr w:type="spellEnd"/>
      <w:r w:rsidRPr="00ED2134">
        <w:rPr>
          <w:rFonts w:ascii="Source Sans Pro" w:hAnsi="Source Sans Pro"/>
          <w:i/>
          <w:color w:val="000000"/>
          <w:lang w:val="es-US"/>
        </w:rPr>
        <w:t xml:space="preserve"> </w:t>
      </w:r>
      <w:proofErr w:type="spellStart"/>
      <w:r w:rsidRPr="00ED2134">
        <w:rPr>
          <w:rFonts w:ascii="Source Sans Pro" w:hAnsi="Source Sans Pro"/>
          <w:i/>
          <w:color w:val="000000"/>
          <w:lang w:val="es-US"/>
        </w:rPr>
        <w:t>Provider</w:t>
      </w:r>
      <w:proofErr w:type="spellEnd"/>
      <w:r w:rsidRPr="00ED2134">
        <w:rPr>
          <w:rFonts w:ascii="Source Sans Pro" w:hAnsi="Source Sans Pro"/>
          <w:i/>
          <w:color w:val="000000"/>
          <w:lang w:val="es-US"/>
        </w:rPr>
        <w:t xml:space="preserve"> </w:t>
      </w:r>
      <w:proofErr w:type="spellStart"/>
      <w:r w:rsidRPr="00ED2134">
        <w:rPr>
          <w:rFonts w:ascii="Source Sans Pro" w:hAnsi="Source Sans Pro"/>
          <w:i/>
          <w:color w:val="000000"/>
          <w:lang w:val="es-US"/>
        </w:rPr>
        <w:t>Organization</w:t>
      </w:r>
      <w:proofErr w:type="spellEnd"/>
      <w:r w:rsidRPr="0039151C">
        <w:rPr>
          <w:rFonts w:ascii="Source Sans Pro" w:hAnsi="Source Sans Pro"/>
          <w:color w:val="000000"/>
          <w:lang w:val="es-US"/>
        </w:rPr>
        <w:t>, PPO); iii) un Plan privado de pago por servicio (</w:t>
      </w:r>
      <w:proofErr w:type="spellStart"/>
      <w:r w:rsidRPr="00ED2134">
        <w:rPr>
          <w:rFonts w:ascii="Source Sans Pro" w:hAnsi="Source Sans Pro"/>
          <w:i/>
          <w:color w:val="000000"/>
          <w:lang w:val="es-US"/>
        </w:rPr>
        <w:t>Private</w:t>
      </w:r>
      <w:proofErr w:type="spellEnd"/>
      <w:r w:rsidRPr="00ED2134">
        <w:rPr>
          <w:rFonts w:ascii="Source Sans Pro" w:hAnsi="Source Sans Pro"/>
          <w:i/>
          <w:color w:val="000000"/>
          <w:lang w:val="es-US"/>
        </w:rPr>
        <w:t xml:space="preserve"> Fee-</w:t>
      </w:r>
      <w:proofErr w:type="spellStart"/>
      <w:r w:rsidRPr="00ED2134">
        <w:rPr>
          <w:rFonts w:ascii="Source Sans Pro" w:hAnsi="Source Sans Pro"/>
          <w:i/>
          <w:color w:val="000000"/>
          <w:lang w:val="es-US"/>
        </w:rPr>
        <w:t>for</w:t>
      </w:r>
      <w:proofErr w:type="spellEnd"/>
      <w:r w:rsidRPr="00ED2134">
        <w:rPr>
          <w:rFonts w:ascii="Source Sans Pro" w:hAnsi="Source Sans Pro"/>
          <w:i/>
          <w:color w:val="000000"/>
          <w:lang w:val="es-US"/>
        </w:rPr>
        <w:t>-</w:t>
      </w:r>
      <w:proofErr w:type="spellStart"/>
      <w:r w:rsidRPr="00ED2134">
        <w:rPr>
          <w:rFonts w:ascii="Source Sans Pro" w:hAnsi="Source Sans Pro"/>
          <w:i/>
          <w:color w:val="000000"/>
          <w:lang w:val="es-US"/>
        </w:rPr>
        <w:t>Service</w:t>
      </w:r>
      <w:proofErr w:type="spellEnd"/>
      <w:r w:rsidRPr="0039151C">
        <w:rPr>
          <w:rFonts w:ascii="Source Sans Pro" w:hAnsi="Source Sans Pro"/>
          <w:color w:val="000000"/>
          <w:lang w:val="es-US"/>
        </w:rPr>
        <w:t>, PFFS); o iv) un plan de Cuenta de ahorro para gastos médicos de Medicare (</w:t>
      </w:r>
      <w:r w:rsidRPr="00ED2134">
        <w:rPr>
          <w:rFonts w:ascii="Source Sans Pro" w:hAnsi="Source Sans Pro"/>
          <w:i/>
          <w:color w:val="000000"/>
          <w:lang w:val="es-US"/>
        </w:rPr>
        <w:t xml:space="preserve">Medicare Medical </w:t>
      </w:r>
      <w:proofErr w:type="spellStart"/>
      <w:r w:rsidRPr="00ED2134">
        <w:rPr>
          <w:rFonts w:ascii="Source Sans Pro" w:hAnsi="Source Sans Pro"/>
          <w:i/>
          <w:color w:val="000000"/>
          <w:lang w:val="es-US"/>
        </w:rPr>
        <w:t>Savings</w:t>
      </w:r>
      <w:proofErr w:type="spellEnd"/>
      <w:r w:rsidRPr="00ED2134">
        <w:rPr>
          <w:rFonts w:ascii="Source Sans Pro" w:hAnsi="Source Sans Pro"/>
          <w:i/>
          <w:color w:val="000000"/>
          <w:lang w:val="es-US"/>
        </w:rPr>
        <w:t xml:space="preserve"> </w:t>
      </w:r>
      <w:proofErr w:type="spellStart"/>
      <w:r w:rsidRPr="00ED2134">
        <w:rPr>
          <w:rFonts w:ascii="Source Sans Pro" w:hAnsi="Source Sans Pro"/>
          <w:i/>
          <w:color w:val="000000"/>
          <w:lang w:val="es-US"/>
        </w:rPr>
        <w:t>Account</w:t>
      </w:r>
      <w:proofErr w:type="spellEnd"/>
      <w:r w:rsidRPr="0039151C">
        <w:rPr>
          <w:rFonts w:ascii="Source Sans Pro" w:hAnsi="Source Sans Pro"/>
          <w:color w:val="000000"/>
          <w:lang w:val="es-US"/>
        </w:rPr>
        <w:t>, MSA). Además de elegir entre estos tipos de planes, un plan Medicare </w:t>
      </w:r>
      <w:proofErr w:type="spellStart"/>
      <w:r w:rsidRPr="0039151C">
        <w:rPr>
          <w:rFonts w:ascii="Source Sans Pro" w:hAnsi="Source Sans Pro"/>
          <w:color w:val="000000"/>
          <w:lang w:val="es-US"/>
        </w:rPr>
        <w:t>Advantage</w:t>
      </w:r>
      <w:proofErr w:type="spellEnd"/>
      <w:r w:rsidRPr="0039151C">
        <w:rPr>
          <w:rFonts w:ascii="Source Sans Pro" w:hAnsi="Source Sans Pro"/>
          <w:color w:val="000000"/>
          <w:lang w:val="es-US"/>
        </w:rPr>
        <w:t xml:space="preserve"> HMO o PPO también puede ser un Plan de Necesidades Especiales (SNP).</w:t>
      </w:r>
      <w:r w:rsidRPr="0039151C">
        <w:rPr>
          <w:rFonts w:ascii="Source Sans Pro" w:hAnsi="Source Sans Pro"/>
          <w:lang w:val="es-US"/>
        </w:rPr>
        <w:t xml:space="preserve"> </w:t>
      </w:r>
      <w:r w:rsidRPr="0039151C">
        <w:rPr>
          <w:rFonts w:ascii="Source Sans Pro" w:hAnsi="Source Sans Pro"/>
          <w:color w:val="000000"/>
          <w:lang w:val="es-US"/>
        </w:rPr>
        <w:t>En la mayoría de los casos, los planes Medicare </w:t>
      </w:r>
      <w:proofErr w:type="spellStart"/>
      <w:r w:rsidRPr="0039151C">
        <w:rPr>
          <w:rFonts w:ascii="Source Sans Pro" w:hAnsi="Source Sans Pro"/>
          <w:color w:val="000000"/>
          <w:lang w:val="es-US"/>
        </w:rPr>
        <w:t>Advantage</w:t>
      </w:r>
      <w:proofErr w:type="spellEnd"/>
      <w:r w:rsidRPr="0039151C">
        <w:rPr>
          <w:rFonts w:ascii="Source Sans Pro" w:hAnsi="Source Sans Pro"/>
          <w:color w:val="000000"/>
          <w:lang w:val="es-US"/>
        </w:rPr>
        <w:t xml:space="preserve"> también ofrecen la Parte D de Medicare (cobertura de </w:t>
      </w:r>
      <w:r w:rsidRPr="0039151C">
        <w:rPr>
          <w:rFonts w:ascii="Source Sans Pro" w:hAnsi="Source Sans Pro"/>
          <w:color w:val="000000"/>
          <w:lang w:val="es-US"/>
        </w:rPr>
        <w:lastRenderedPageBreak/>
        <w:t xml:space="preserve">medicamentos con receta). Estos planes se llaman </w:t>
      </w:r>
      <w:r w:rsidRPr="0039151C">
        <w:rPr>
          <w:rFonts w:ascii="Source Sans Pro" w:hAnsi="Source Sans Pro"/>
          <w:b/>
          <w:bCs/>
          <w:color w:val="000000"/>
          <w:lang w:val="es-US"/>
        </w:rPr>
        <w:t xml:space="preserve">planes Medicare </w:t>
      </w:r>
      <w:proofErr w:type="spellStart"/>
      <w:r w:rsidRPr="0039151C">
        <w:rPr>
          <w:rFonts w:ascii="Source Sans Pro" w:hAnsi="Source Sans Pro"/>
          <w:b/>
          <w:bCs/>
          <w:color w:val="000000"/>
          <w:lang w:val="es-US"/>
        </w:rPr>
        <w:t>Advantage</w:t>
      </w:r>
      <w:proofErr w:type="spellEnd"/>
      <w:r w:rsidRPr="0039151C">
        <w:rPr>
          <w:rFonts w:ascii="Source Sans Pro" w:hAnsi="Source Sans Pro"/>
          <w:b/>
          <w:bCs/>
          <w:color w:val="000000"/>
          <w:lang w:val="es-US"/>
        </w:rPr>
        <w:t xml:space="preserve"> con cobertura para medicamentos con receta</w:t>
      </w:r>
      <w:r w:rsidRPr="0039151C">
        <w:rPr>
          <w:rFonts w:ascii="Source Sans Pro" w:hAnsi="Source Sans Pro"/>
          <w:color w:val="000000"/>
          <w:lang w:val="es-US"/>
        </w:rPr>
        <w:t xml:space="preserve">. </w:t>
      </w:r>
    </w:p>
    <w:p w14:paraId="7D0ADF05" w14:textId="53017E89" w:rsidR="00BA5495" w:rsidRPr="0039151C" w:rsidRDefault="00BA5495" w:rsidP="009B4104">
      <w:pPr>
        <w:autoSpaceDE w:val="0"/>
        <w:autoSpaceDN w:val="0"/>
        <w:adjustRightInd w:val="0"/>
        <w:spacing w:line="216" w:lineRule="auto"/>
        <w:rPr>
          <w:rFonts w:ascii="Source Sans Pro" w:hAnsi="Source Sans Pro"/>
          <w:color w:val="000000"/>
        </w:rPr>
      </w:pPr>
      <w:r w:rsidRPr="0039151C">
        <w:rPr>
          <w:rFonts w:ascii="Source Sans Pro" w:hAnsi="Source Sans Pro"/>
          <w:color w:val="0000FF"/>
          <w:lang w:val="es-US"/>
        </w:rPr>
        <w:t>[</w:t>
      </w:r>
      <w:r w:rsidRPr="0039151C">
        <w:rPr>
          <w:rFonts w:ascii="Source Sans Pro" w:hAnsi="Source Sans Pro"/>
          <w:i/>
          <w:iCs/>
          <w:color w:val="0000FF"/>
        </w:rPr>
        <w:t xml:space="preserve">Insert cost plan definition only if you’re a Medicare Cost Plan or there is one in your service area: </w:t>
      </w:r>
      <w:r w:rsidRPr="0039151C">
        <w:rPr>
          <w:rFonts w:ascii="Source Sans Pro" w:hAnsi="Source Sans Pro"/>
          <w:b/>
          <w:bCs/>
          <w:color w:val="0000FF"/>
          <w:lang w:val="es-US"/>
        </w:rPr>
        <w:t xml:space="preserve">Plan Medicare </w:t>
      </w:r>
      <w:proofErr w:type="spellStart"/>
      <w:r w:rsidRPr="0039151C">
        <w:rPr>
          <w:rFonts w:ascii="Source Sans Pro" w:hAnsi="Source Sans Pro"/>
          <w:b/>
          <w:bCs/>
          <w:color w:val="0000FF"/>
          <w:lang w:val="es-US"/>
        </w:rPr>
        <w:t>Cost</w:t>
      </w:r>
      <w:proofErr w:type="spellEnd"/>
      <w:r w:rsidRPr="0039151C">
        <w:rPr>
          <w:rFonts w:ascii="Source Sans Pro" w:hAnsi="Source Sans Pro"/>
          <w:color w:val="0000FF"/>
          <w:lang w:val="es-US"/>
        </w:rPr>
        <w:t xml:space="preserve">: un plan Medicare </w:t>
      </w:r>
      <w:proofErr w:type="spellStart"/>
      <w:r w:rsidRPr="0039151C">
        <w:rPr>
          <w:rFonts w:ascii="Source Sans Pro" w:hAnsi="Source Sans Pro"/>
          <w:color w:val="0000FF"/>
          <w:lang w:val="es-US"/>
        </w:rPr>
        <w:t>Cost</w:t>
      </w:r>
      <w:proofErr w:type="spellEnd"/>
      <w:r w:rsidRPr="0039151C">
        <w:rPr>
          <w:rFonts w:ascii="Source Sans Pro" w:hAnsi="Source Sans Pro"/>
          <w:color w:val="0000FF"/>
          <w:lang w:val="es-US"/>
        </w:rPr>
        <w:t xml:space="preserve"> es un plan operado por una Organización para el mantenimiento de la salud (</w:t>
      </w:r>
      <w:proofErr w:type="spellStart"/>
      <w:r w:rsidRPr="00ED2134">
        <w:rPr>
          <w:rFonts w:ascii="Source Sans Pro" w:hAnsi="Source Sans Pro"/>
          <w:i/>
          <w:color w:val="0000FF"/>
          <w:lang w:val="es-US"/>
        </w:rPr>
        <w:t>Health</w:t>
      </w:r>
      <w:proofErr w:type="spellEnd"/>
      <w:r w:rsidRPr="00ED2134">
        <w:rPr>
          <w:rFonts w:ascii="Source Sans Pro" w:hAnsi="Source Sans Pro"/>
          <w:i/>
          <w:color w:val="0000FF"/>
          <w:lang w:val="es-US"/>
        </w:rPr>
        <w:t xml:space="preserve"> </w:t>
      </w:r>
      <w:proofErr w:type="spellStart"/>
      <w:r w:rsidRPr="00ED2134">
        <w:rPr>
          <w:rFonts w:ascii="Source Sans Pro" w:hAnsi="Source Sans Pro"/>
          <w:i/>
          <w:color w:val="0000FF"/>
          <w:lang w:val="es-US"/>
        </w:rPr>
        <w:t>Maintenance</w:t>
      </w:r>
      <w:proofErr w:type="spellEnd"/>
      <w:r w:rsidRPr="00ED2134">
        <w:rPr>
          <w:rFonts w:ascii="Source Sans Pro" w:hAnsi="Source Sans Pro"/>
          <w:i/>
          <w:color w:val="0000FF"/>
          <w:lang w:val="es-US"/>
        </w:rPr>
        <w:t xml:space="preserve"> </w:t>
      </w:r>
      <w:proofErr w:type="spellStart"/>
      <w:r w:rsidRPr="00ED2134">
        <w:rPr>
          <w:rFonts w:ascii="Source Sans Pro" w:hAnsi="Source Sans Pro"/>
          <w:i/>
          <w:color w:val="0000FF"/>
          <w:lang w:val="es-US"/>
        </w:rPr>
        <w:t>Organization</w:t>
      </w:r>
      <w:proofErr w:type="spellEnd"/>
      <w:r w:rsidRPr="0039151C">
        <w:rPr>
          <w:rFonts w:ascii="Source Sans Pro" w:hAnsi="Source Sans Pro"/>
          <w:color w:val="0000FF"/>
          <w:lang w:val="es-US"/>
        </w:rPr>
        <w:t>, HMO) o un Plan médico competitivo (</w:t>
      </w:r>
      <w:r w:rsidRPr="00D21B0C">
        <w:rPr>
          <w:rFonts w:ascii="Source Sans Pro" w:hAnsi="Source Sans Pro"/>
          <w:i/>
          <w:color w:val="0000FF"/>
          <w:lang w:val="es-US"/>
        </w:rPr>
        <w:t>Competitive Medical Plan</w:t>
      </w:r>
      <w:r w:rsidRPr="0039151C">
        <w:rPr>
          <w:rFonts w:ascii="Source Sans Pro" w:hAnsi="Source Sans Pro"/>
          <w:color w:val="0000FF"/>
          <w:lang w:val="es-US"/>
        </w:rPr>
        <w:t>, CMP) de conformidad con un contrato de reembolso de costos en virtud de la sección 1876(h) de la Ley.]</w:t>
      </w:r>
    </w:p>
    <w:p w14:paraId="251ABC34" w14:textId="5ACB9C6E" w:rsidR="00BA5495" w:rsidRPr="0039151C" w:rsidRDefault="00BA5495" w:rsidP="009B4104">
      <w:pPr>
        <w:autoSpaceDE w:val="0"/>
        <w:autoSpaceDN w:val="0"/>
        <w:adjustRightInd w:val="0"/>
        <w:spacing w:line="216" w:lineRule="auto"/>
        <w:rPr>
          <w:rFonts w:ascii="Source Sans Pro" w:hAnsi="Source Sans Pro"/>
          <w:color w:val="0000FF"/>
        </w:rPr>
      </w:pPr>
      <w:r w:rsidRPr="0039151C">
        <w:rPr>
          <w:rFonts w:ascii="Source Sans Pro" w:hAnsi="Source Sans Pro"/>
          <w:color w:val="0000FF"/>
          <w:lang w:val="es-US"/>
        </w:rPr>
        <w:t>[</w:t>
      </w:r>
      <w:r w:rsidRPr="0039151C">
        <w:rPr>
          <w:rFonts w:ascii="Source Sans Pro" w:hAnsi="Source Sans Pro"/>
          <w:i/>
          <w:iCs/>
          <w:color w:val="0000FF"/>
        </w:rPr>
        <w:t xml:space="preserve">Insert PACE plan definition only if there is a PACE plan in your state: </w:t>
      </w:r>
      <w:r w:rsidRPr="0039151C">
        <w:rPr>
          <w:rFonts w:ascii="Source Sans Pro" w:hAnsi="Source Sans Pro"/>
          <w:b/>
          <w:bCs/>
          <w:color w:val="0000FF"/>
          <w:lang w:val="es-US"/>
        </w:rPr>
        <w:t>Plan PACE</w:t>
      </w:r>
      <w:r w:rsidRPr="0039151C">
        <w:rPr>
          <w:rFonts w:ascii="Source Sans Pro" w:hAnsi="Source Sans Pro"/>
          <w:color w:val="0000FF"/>
          <w:lang w:val="es-US"/>
        </w:rPr>
        <w:t>: un plan Programa de atención integral para las personas de edad avanzada (</w:t>
      </w:r>
      <w:proofErr w:type="spellStart"/>
      <w:r w:rsidRPr="00D21B0C">
        <w:rPr>
          <w:rFonts w:ascii="Source Sans Pro" w:hAnsi="Source Sans Pro"/>
          <w:i/>
          <w:color w:val="0000FF"/>
          <w:lang w:val="es-US"/>
        </w:rPr>
        <w:t>Program</w:t>
      </w:r>
      <w:proofErr w:type="spellEnd"/>
      <w:r w:rsidRPr="00D21B0C">
        <w:rPr>
          <w:rFonts w:ascii="Source Sans Pro" w:hAnsi="Source Sans Pro"/>
          <w:i/>
          <w:color w:val="0000FF"/>
          <w:lang w:val="es-US"/>
        </w:rPr>
        <w:t xml:space="preserve"> </w:t>
      </w:r>
      <w:proofErr w:type="spellStart"/>
      <w:r w:rsidRPr="00D21B0C">
        <w:rPr>
          <w:rFonts w:ascii="Source Sans Pro" w:hAnsi="Source Sans Pro"/>
          <w:i/>
          <w:color w:val="0000FF"/>
          <w:lang w:val="es-US"/>
        </w:rPr>
        <w:t>of</w:t>
      </w:r>
      <w:proofErr w:type="spellEnd"/>
      <w:r w:rsidRPr="00D21B0C">
        <w:rPr>
          <w:rFonts w:ascii="Source Sans Pro" w:hAnsi="Source Sans Pro"/>
          <w:i/>
          <w:color w:val="0000FF"/>
          <w:lang w:val="es-US"/>
        </w:rPr>
        <w:t xml:space="preserve"> </w:t>
      </w:r>
      <w:proofErr w:type="spellStart"/>
      <w:r w:rsidRPr="00D21B0C">
        <w:rPr>
          <w:rFonts w:ascii="Source Sans Pro" w:hAnsi="Source Sans Pro"/>
          <w:i/>
          <w:color w:val="0000FF"/>
          <w:lang w:val="es-US"/>
        </w:rPr>
        <w:t>All</w:t>
      </w:r>
      <w:proofErr w:type="spellEnd"/>
      <w:r w:rsidRPr="00D21B0C">
        <w:rPr>
          <w:rFonts w:ascii="Source Sans Pro" w:hAnsi="Source Sans Pro"/>
          <w:i/>
          <w:color w:val="0000FF"/>
          <w:lang w:val="es-US"/>
        </w:rPr>
        <w:t xml:space="preserve">-Inclusive Care </w:t>
      </w:r>
      <w:proofErr w:type="spellStart"/>
      <w:r w:rsidRPr="00D21B0C">
        <w:rPr>
          <w:rFonts w:ascii="Source Sans Pro" w:hAnsi="Source Sans Pro"/>
          <w:i/>
          <w:color w:val="0000FF"/>
          <w:lang w:val="es-US"/>
        </w:rPr>
        <w:t>for</w:t>
      </w:r>
      <w:proofErr w:type="spellEnd"/>
      <w:r w:rsidRPr="00D21B0C">
        <w:rPr>
          <w:rFonts w:ascii="Source Sans Pro" w:hAnsi="Source Sans Pro"/>
          <w:i/>
          <w:color w:val="0000FF"/>
          <w:lang w:val="es-US"/>
        </w:rPr>
        <w:t xml:space="preserve"> </w:t>
      </w:r>
      <w:proofErr w:type="spellStart"/>
      <w:r w:rsidRPr="00D21B0C">
        <w:rPr>
          <w:rFonts w:ascii="Source Sans Pro" w:hAnsi="Source Sans Pro"/>
          <w:i/>
          <w:color w:val="0000FF"/>
          <w:lang w:val="es-US"/>
        </w:rPr>
        <w:t>the</w:t>
      </w:r>
      <w:proofErr w:type="spellEnd"/>
      <w:r w:rsidRPr="00D21B0C">
        <w:rPr>
          <w:rFonts w:ascii="Source Sans Pro" w:hAnsi="Source Sans Pro"/>
          <w:i/>
          <w:color w:val="0000FF"/>
          <w:lang w:val="es-US"/>
        </w:rPr>
        <w:t xml:space="preserve"> </w:t>
      </w:r>
      <w:proofErr w:type="spellStart"/>
      <w:r w:rsidRPr="00D21B0C">
        <w:rPr>
          <w:rFonts w:ascii="Source Sans Pro" w:hAnsi="Source Sans Pro"/>
          <w:i/>
          <w:color w:val="0000FF"/>
          <w:lang w:val="es-US"/>
        </w:rPr>
        <w:t>Elderly</w:t>
      </w:r>
      <w:proofErr w:type="spellEnd"/>
      <w:r w:rsidRPr="0039151C">
        <w:rPr>
          <w:rFonts w:ascii="Source Sans Pro" w:hAnsi="Source Sans Pro"/>
          <w:color w:val="0000FF"/>
          <w:lang w:val="es-US"/>
        </w:rPr>
        <w:t>, PACE) que combina servicios y apoyos médicos, sociales y de atención a largo plazo (</w:t>
      </w:r>
      <w:proofErr w:type="spellStart"/>
      <w:r w:rsidRPr="00D21B0C">
        <w:rPr>
          <w:rFonts w:ascii="Source Sans Pro" w:hAnsi="Source Sans Pro"/>
          <w:i/>
          <w:color w:val="0000FF"/>
          <w:lang w:val="es-US"/>
        </w:rPr>
        <w:t>long-term</w:t>
      </w:r>
      <w:proofErr w:type="spellEnd"/>
      <w:r w:rsidRPr="00D21B0C">
        <w:rPr>
          <w:rFonts w:ascii="Source Sans Pro" w:hAnsi="Source Sans Pro"/>
          <w:i/>
          <w:color w:val="0000FF"/>
          <w:lang w:val="es-US"/>
        </w:rPr>
        <w:t xml:space="preserve"> </w:t>
      </w:r>
      <w:proofErr w:type="spellStart"/>
      <w:r w:rsidRPr="00D21B0C">
        <w:rPr>
          <w:rFonts w:ascii="Source Sans Pro" w:hAnsi="Source Sans Pro"/>
          <w:i/>
          <w:color w:val="0000FF"/>
          <w:lang w:val="es-US"/>
        </w:rPr>
        <w:t>services</w:t>
      </w:r>
      <w:proofErr w:type="spellEnd"/>
      <w:r w:rsidRPr="00D21B0C">
        <w:rPr>
          <w:rFonts w:ascii="Source Sans Pro" w:hAnsi="Source Sans Pro"/>
          <w:i/>
          <w:color w:val="0000FF"/>
          <w:lang w:val="es-US"/>
        </w:rPr>
        <w:t xml:space="preserve"> and </w:t>
      </w:r>
      <w:proofErr w:type="spellStart"/>
      <w:r w:rsidRPr="00D21B0C">
        <w:rPr>
          <w:rFonts w:ascii="Source Sans Pro" w:hAnsi="Source Sans Pro"/>
          <w:i/>
          <w:color w:val="0000FF"/>
          <w:lang w:val="es-US"/>
        </w:rPr>
        <w:t>supports</w:t>
      </w:r>
      <w:proofErr w:type="spellEnd"/>
      <w:r w:rsidRPr="0039151C">
        <w:rPr>
          <w:rFonts w:ascii="Source Sans Pro" w:hAnsi="Source Sans Pro"/>
          <w:color w:val="0000FF"/>
          <w:lang w:val="es-US"/>
        </w:rPr>
        <w:t>, LTSS) para personas frágiles de manera que puedan conservar su independencia y continuar viviendo en sus comunidades (en lugar de mudarse a un centro de cuidados) tanto tiempo como sea posible. Las personas inscritas en los planes PACE reciben los beneficios de Medicare y Medicaid a través de nuestro plan.]</w:t>
      </w:r>
    </w:p>
    <w:p w14:paraId="0DB2D443" w14:textId="68CE1FF4"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rPr>
      </w:pPr>
      <w:r w:rsidRPr="0039151C">
        <w:rPr>
          <w:rFonts w:ascii="Source Sans Pro" w:hAnsi="Source Sans Pro"/>
          <w:b/>
          <w:bCs/>
          <w:lang w:val="es-US"/>
        </w:rPr>
        <w:t>Planes de necesidades especiales de doble elegibilidad (</w:t>
      </w:r>
      <w:proofErr w:type="spellStart"/>
      <w:r w:rsidR="008D1D7F" w:rsidRPr="008D1D7F">
        <w:rPr>
          <w:rFonts w:ascii="Source Sans Pro" w:hAnsi="Source Sans Pro"/>
          <w:b/>
          <w:bCs/>
          <w:lang w:val="es-US"/>
        </w:rPr>
        <w:t>Daily</w:t>
      </w:r>
      <w:proofErr w:type="spellEnd"/>
      <w:r w:rsidR="008D1D7F" w:rsidRPr="008D1D7F">
        <w:rPr>
          <w:rFonts w:ascii="Source Sans Pro" w:hAnsi="Source Sans Pro"/>
          <w:b/>
          <w:bCs/>
          <w:lang w:val="es-US"/>
        </w:rPr>
        <w:t xml:space="preserve"> </w:t>
      </w:r>
      <w:proofErr w:type="spellStart"/>
      <w:r w:rsidR="008D1D7F" w:rsidRPr="008D1D7F">
        <w:rPr>
          <w:rFonts w:ascii="Source Sans Pro" w:hAnsi="Source Sans Pro"/>
          <w:b/>
          <w:bCs/>
          <w:lang w:val="es-US"/>
        </w:rPr>
        <w:t>cost-sharing</w:t>
      </w:r>
      <w:proofErr w:type="spellEnd"/>
      <w:r w:rsidR="008D1D7F" w:rsidRPr="008D1D7F">
        <w:rPr>
          <w:rFonts w:ascii="Source Sans Pro" w:hAnsi="Source Sans Pro"/>
          <w:b/>
          <w:bCs/>
          <w:lang w:val="es-US"/>
        </w:rPr>
        <w:t xml:space="preserve"> </w:t>
      </w:r>
      <w:proofErr w:type="spellStart"/>
      <w:r w:rsidR="008D1D7F" w:rsidRPr="008D1D7F">
        <w:rPr>
          <w:rFonts w:ascii="Source Sans Pro" w:hAnsi="Source Sans Pro"/>
          <w:b/>
          <w:bCs/>
          <w:lang w:val="es-US"/>
        </w:rPr>
        <w:t>rate</w:t>
      </w:r>
      <w:proofErr w:type="spellEnd"/>
      <w:r w:rsidRPr="0039151C">
        <w:rPr>
          <w:rFonts w:ascii="Source Sans Pro" w:hAnsi="Source Sans Pro"/>
          <w:b/>
          <w:bCs/>
          <w:lang w:val="es-US"/>
        </w:rPr>
        <w:t>, D-SNP):</w:t>
      </w:r>
      <w:r w:rsidRPr="0039151C">
        <w:rPr>
          <w:rFonts w:ascii="Source Sans Pro" w:hAnsi="Source Sans Pro"/>
          <w:lang w:val="es-US"/>
        </w:rPr>
        <w:t xml:space="preserve"> los D-SNP inscriben a personas que tienen derecho tanto a Medicare (Título XVIII de la Ley del Seguro Social) como a asistencia médica de un plan estatal bajo Medicaid (Título XIX). Los estados cubren algunos costos de Medicare, según el estado y la elegibilidad de la persona.</w:t>
      </w:r>
    </w:p>
    <w:p w14:paraId="2085B8C0" w14:textId="77777777" w:rsidR="00BA5495" w:rsidRPr="0039151C" w:rsidRDefault="00BA5495" w:rsidP="009B4104">
      <w:pPr>
        <w:autoSpaceDE w:val="0"/>
        <w:autoSpaceDN w:val="0"/>
        <w:adjustRightInd w:val="0"/>
        <w:spacing w:line="216" w:lineRule="auto"/>
        <w:rPr>
          <w:rFonts w:ascii="Source Sans Pro" w:hAnsi="Source Sans Pro"/>
          <w:color w:val="000000"/>
        </w:rPr>
      </w:pPr>
      <w:r w:rsidRPr="0039151C">
        <w:rPr>
          <w:rFonts w:ascii="Source Sans Pro" w:hAnsi="Source Sans Pro"/>
          <w:b/>
          <w:bCs/>
          <w:color w:val="000000"/>
          <w:lang w:val="es-US"/>
        </w:rPr>
        <w:t xml:space="preserve">Póliza </w:t>
      </w:r>
      <w:proofErr w:type="spellStart"/>
      <w:r w:rsidRPr="0039151C">
        <w:rPr>
          <w:rFonts w:ascii="Source Sans Pro" w:hAnsi="Source Sans Pro"/>
          <w:b/>
          <w:bCs/>
          <w:color w:val="000000"/>
          <w:lang w:val="es-US"/>
        </w:rPr>
        <w:t>Medigap</w:t>
      </w:r>
      <w:proofErr w:type="spellEnd"/>
      <w:r w:rsidRPr="0039151C">
        <w:rPr>
          <w:rFonts w:ascii="Source Sans Pro" w:hAnsi="Source Sans Pro"/>
          <w:b/>
          <w:bCs/>
          <w:color w:val="000000"/>
          <w:lang w:val="es-US"/>
        </w:rPr>
        <w:t xml:space="preserve"> (seguro complementario de Medicare)</w:t>
      </w:r>
      <w:r w:rsidRPr="0039151C">
        <w:rPr>
          <w:rFonts w:ascii="Source Sans Pro" w:hAnsi="Source Sans Pro"/>
          <w:color w:val="000000"/>
          <w:lang w:val="es-US"/>
        </w:rPr>
        <w:t xml:space="preserve">: el seguro complementario de Medicare vendido por una compañía de seguros privada para cubrir los </w:t>
      </w:r>
      <w:r w:rsidRPr="0039151C">
        <w:rPr>
          <w:rFonts w:ascii="Source Sans Pro" w:hAnsi="Source Sans Pro"/>
          <w:i/>
          <w:iCs/>
          <w:color w:val="000000"/>
          <w:lang w:val="es-US"/>
        </w:rPr>
        <w:t>períodos sin cobertura</w:t>
      </w:r>
      <w:r w:rsidRPr="0039151C">
        <w:rPr>
          <w:rFonts w:ascii="Source Sans Pro" w:hAnsi="Source Sans Pro"/>
          <w:color w:val="000000"/>
          <w:lang w:val="es-US"/>
        </w:rPr>
        <w:t xml:space="preserve"> de Original Medicare. Las pólizas </w:t>
      </w:r>
      <w:proofErr w:type="spellStart"/>
      <w:r w:rsidRPr="0039151C">
        <w:rPr>
          <w:rFonts w:ascii="Source Sans Pro" w:hAnsi="Source Sans Pro"/>
          <w:color w:val="000000"/>
          <w:lang w:val="es-US"/>
        </w:rPr>
        <w:t>Medigap</w:t>
      </w:r>
      <w:proofErr w:type="spellEnd"/>
      <w:r w:rsidRPr="0039151C">
        <w:rPr>
          <w:rFonts w:ascii="Source Sans Pro" w:hAnsi="Source Sans Pro"/>
          <w:color w:val="000000"/>
          <w:lang w:val="es-US"/>
        </w:rPr>
        <w:t xml:space="preserve"> solo funcionan con Original Medicare. (Un plan Medicare </w:t>
      </w:r>
      <w:proofErr w:type="spellStart"/>
      <w:r w:rsidRPr="0039151C">
        <w:rPr>
          <w:rFonts w:ascii="Source Sans Pro" w:hAnsi="Source Sans Pro"/>
          <w:color w:val="000000"/>
          <w:lang w:val="es-US"/>
        </w:rPr>
        <w:t>Advantage</w:t>
      </w:r>
      <w:proofErr w:type="spellEnd"/>
      <w:r w:rsidRPr="0039151C">
        <w:rPr>
          <w:rFonts w:ascii="Source Sans Pro" w:hAnsi="Source Sans Pro"/>
          <w:color w:val="000000"/>
          <w:lang w:val="es-US"/>
        </w:rPr>
        <w:t xml:space="preserve"> no es una póliza </w:t>
      </w:r>
      <w:proofErr w:type="spellStart"/>
      <w:r w:rsidRPr="0039151C">
        <w:rPr>
          <w:rFonts w:ascii="Source Sans Pro" w:hAnsi="Source Sans Pro"/>
          <w:color w:val="000000"/>
          <w:lang w:val="es-US"/>
        </w:rPr>
        <w:t>Medigap</w:t>
      </w:r>
      <w:proofErr w:type="spellEnd"/>
      <w:r w:rsidRPr="0039151C">
        <w:rPr>
          <w:rFonts w:ascii="Source Sans Pro" w:hAnsi="Source Sans Pro"/>
          <w:color w:val="000000"/>
          <w:lang w:val="es-US"/>
        </w:rPr>
        <w:t xml:space="preserve">). </w:t>
      </w:r>
    </w:p>
    <w:p w14:paraId="450D703F" w14:textId="77777777" w:rsidR="00BA5495" w:rsidRPr="0039151C" w:rsidRDefault="00BA5495" w:rsidP="009B4104">
      <w:pPr>
        <w:spacing w:line="216" w:lineRule="auto"/>
        <w:rPr>
          <w:rFonts w:ascii="Source Sans Pro" w:hAnsi="Source Sans Pro"/>
          <w:b/>
          <w:color w:val="000000"/>
        </w:rPr>
      </w:pPr>
      <w:bookmarkStart w:id="817" w:name="_Hlk194590332"/>
      <w:r w:rsidRPr="0039151C">
        <w:rPr>
          <w:rFonts w:ascii="Source Sans Pro" w:hAnsi="Source Sans Pro"/>
          <w:b/>
          <w:bCs/>
          <w:color w:val="000000"/>
          <w:lang w:val="es-US"/>
        </w:rPr>
        <w:t xml:space="preserve">Precio justo máximo: </w:t>
      </w:r>
      <w:r w:rsidRPr="0039151C">
        <w:rPr>
          <w:rFonts w:ascii="Source Sans Pro" w:hAnsi="Source Sans Pro"/>
          <w:color w:val="000000"/>
          <w:lang w:val="es-US"/>
        </w:rPr>
        <w:t>es el precio que Medicare negoció para un medicamento seleccionado.</w:t>
      </w:r>
      <w:bookmarkEnd w:id="817"/>
    </w:p>
    <w:p w14:paraId="2F97FA34" w14:textId="77777777" w:rsidR="00BA5495" w:rsidRPr="0039151C" w:rsidRDefault="00BA5495" w:rsidP="009B4104">
      <w:pPr>
        <w:spacing w:line="216" w:lineRule="auto"/>
        <w:rPr>
          <w:rFonts w:ascii="Source Sans Pro" w:eastAsia="Myriad Pro" w:hAnsi="Source Sans Pro"/>
        </w:rPr>
      </w:pPr>
      <w:r w:rsidRPr="0039151C">
        <w:rPr>
          <w:rFonts w:ascii="Source Sans Pro" w:hAnsi="Source Sans Pro"/>
          <w:b/>
          <w:bCs/>
          <w:color w:val="000000"/>
          <w:lang w:val="es-US"/>
        </w:rPr>
        <w:t>Prima</w:t>
      </w:r>
      <w:r w:rsidRPr="0039151C">
        <w:rPr>
          <w:rFonts w:ascii="Source Sans Pro" w:hAnsi="Source Sans Pro"/>
          <w:color w:val="000000"/>
          <w:lang w:val="es-US"/>
        </w:rPr>
        <w:t xml:space="preserve">: </w:t>
      </w:r>
      <w:r w:rsidRPr="0039151C">
        <w:rPr>
          <w:rFonts w:ascii="Source Sans Pro" w:hAnsi="Source Sans Pro"/>
          <w:lang w:val="es-US"/>
        </w:rPr>
        <w:t>el pago periódico a Medicare, a una empresa de seguros o a un plan de salud para una cobertura de salud o de medicamentos con</w:t>
      </w:r>
      <w:r w:rsidRPr="0039151C">
        <w:rPr>
          <w:rFonts w:ascii="Source Sans Pro" w:hAnsi="Source Sans Pro"/>
          <w:color w:val="000000"/>
          <w:lang w:val="es-US"/>
        </w:rPr>
        <w:t> </w:t>
      </w:r>
      <w:r w:rsidRPr="0039151C">
        <w:rPr>
          <w:rFonts w:ascii="Source Sans Pro" w:hAnsi="Source Sans Pro"/>
          <w:lang w:val="es-US"/>
        </w:rPr>
        <w:t xml:space="preserve">receta. </w:t>
      </w:r>
    </w:p>
    <w:p w14:paraId="74666425" w14:textId="616BAB9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Producto biológico original:</w:t>
      </w:r>
      <w:r w:rsidR="001D027E">
        <w:rPr>
          <w:rFonts w:ascii="Source Sans Pro" w:hAnsi="Source Sans Pro"/>
          <w:b/>
          <w:bCs/>
          <w:color w:val="000000"/>
          <w:lang w:val="es-US"/>
        </w:rPr>
        <w:t xml:space="preserve"> </w:t>
      </w:r>
      <w:r w:rsidRPr="0039151C">
        <w:rPr>
          <w:rFonts w:ascii="Source Sans Pro" w:hAnsi="Source Sans Pro"/>
          <w:color w:val="000000"/>
          <w:lang w:val="es-US"/>
        </w:rPr>
        <w:t>un producto biológico que ha sido aprobado por la FDA y que funciona como la comparación para los fabricantes que realizan una versión biosimilar. También se denomina producto de referencia.</w:t>
      </w:r>
    </w:p>
    <w:p w14:paraId="171CD5AE"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Producto biológico</w:t>
      </w:r>
      <w:r w:rsidRPr="0039151C">
        <w:rPr>
          <w:rFonts w:ascii="Source Sans Pro" w:hAnsi="Source Sans Pro"/>
          <w:lang w:val="es-US"/>
        </w:rPr>
        <w:t>: un medicamento con receta elaborado a partir de fuentes naturales y vivas, como células de los animales, células de las plantas, bacterias o levaduras. Los productos biológicos son más complejos que otros medicamentos y no se pueden copiar exactamente, por eso las formas alternativas se denominan biosimilares. (Consulte también “</w:t>
      </w:r>
      <w:r w:rsidRPr="0039151C">
        <w:rPr>
          <w:rFonts w:ascii="Source Sans Pro" w:hAnsi="Source Sans Pro"/>
          <w:b/>
          <w:bCs/>
          <w:lang w:val="es-US"/>
        </w:rPr>
        <w:t>Producto biológico original</w:t>
      </w:r>
      <w:r w:rsidRPr="0039151C">
        <w:rPr>
          <w:rFonts w:ascii="Source Sans Pro" w:hAnsi="Source Sans Pro"/>
          <w:lang w:val="es-US"/>
        </w:rPr>
        <w:t>” y “</w:t>
      </w:r>
      <w:r w:rsidRPr="0039151C">
        <w:rPr>
          <w:rFonts w:ascii="Source Sans Pro" w:hAnsi="Source Sans Pro"/>
          <w:b/>
          <w:bCs/>
          <w:lang w:val="es-US"/>
        </w:rPr>
        <w:t>Biosimilar</w:t>
      </w:r>
      <w:r w:rsidRPr="0039151C">
        <w:rPr>
          <w:rFonts w:ascii="Source Sans Pro" w:hAnsi="Source Sans Pro"/>
          <w:lang w:val="es-US"/>
        </w:rPr>
        <w:t>”).</w:t>
      </w:r>
    </w:p>
    <w:p w14:paraId="483E3FF7" w14:textId="77777777" w:rsidR="00BA5495" w:rsidRPr="0039151C" w:rsidRDefault="00BA5495" w:rsidP="009B4104">
      <w:pPr>
        <w:spacing w:line="216" w:lineRule="auto"/>
        <w:rPr>
          <w:rFonts w:ascii="Source Sans Pro" w:hAnsi="Source Sans Pro"/>
        </w:rPr>
      </w:pPr>
      <w:r w:rsidRPr="0039151C">
        <w:rPr>
          <w:rFonts w:ascii="Source Sans Pro" w:hAnsi="Source Sans Pro"/>
          <w:b/>
          <w:bCs/>
          <w:color w:val="000000"/>
          <w:lang w:val="es-US"/>
        </w:rPr>
        <w:t xml:space="preserve">Programa de descuentos del fabricante: </w:t>
      </w:r>
      <w:r w:rsidRPr="0039151C">
        <w:rPr>
          <w:rFonts w:ascii="Source Sans Pro" w:hAnsi="Source Sans Pro"/>
          <w:color w:val="000000"/>
          <w:lang w:val="es-US"/>
        </w:rPr>
        <w:t>un programa en virtud del cual los fabricantes de medicamentos pagan una parte del costo total de nuestro plan por los medicamentos de marca y los productos biológicos cubiertos de la Parte D</w:t>
      </w:r>
      <w:r w:rsidRPr="0039151C">
        <w:rPr>
          <w:rFonts w:ascii="Source Sans Pro" w:hAnsi="Source Sans Pro"/>
          <w:lang w:val="es-US"/>
        </w:rPr>
        <w:t xml:space="preserve">. Los descuentos se basan en acuerdos entre el gobierno federal y fabricantes de medicamentos. </w:t>
      </w:r>
    </w:p>
    <w:p w14:paraId="1728B2B6" w14:textId="77777777" w:rsidR="00BA5495" w:rsidRPr="0039151C" w:rsidRDefault="00BA5495" w:rsidP="009B4104">
      <w:pPr>
        <w:autoSpaceDE w:val="0"/>
        <w:autoSpaceDN w:val="0"/>
        <w:adjustRightInd w:val="0"/>
        <w:spacing w:line="216" w:lineRule="auto"/>
        <w:rPr>
          <w:rFonts w:ascii="Source Sans Pro" w:hAnsi="Source Sans Pro"/>
          <w:color w:val="000000"/>
        </w:rPr>
      </w:pPr>
      <w:r w:rsidRPr="0039151C">
        <w:rPr>
          <w:rFonts w:ascii="Source Sans Pro" w:hAnsi="Source Sans Pro"/>
          <w:b/>
          <w:bCs/>
          <w:color w:val="000000"/>
          <w:lang w:val="es-US"/>
        </w:rPr>
        <w:lastRenderedPageBreak/>
        <w:t>Programa de manejo del tratamiento farmacológico (</w:t>
      </w:r>
      <w:proofErr w:type="spellStart"/>
      <w:r w:rsidRPr="008D1D7F">
        <w:rPr>
          <w:rFonts w:ascii="Source Sans Pro" w:hAnsi="Source Sans Pro"/>
          <w:b/>
          <w:bCs/>
          <w:i/>
          <w:color w:val="000000"/>
          <w:lang w:val="es-US"/>
        </w:rPr>
        <w:t>Medication</w:t>
      </w:r>
      <w:proofErr w:type="spellEnd"/>
      <w:r w:rsidRPr="008D1D7F">
        <w:rPr>
          <w:rFonts w:ascii="Source Sans Pro" w:hAnsi="Source Sans Pro"/>
          <w:b/>
          <w:bCs/>
          <w:i/>
          <w:color w:val="000000"/>
          <w:lang w:val="es-US"/>
        </w:rPr>
        <w:t xml:space="preserve"> </w:t>
      </w:r>
      <w:proofErr w:type="spellStart"/>
      <w:r w:rsidRPr="008D1D7F">
        <w:rPr>
          <w:rFonts w:ascii="Source Sans Pro" w:hAnsi="Source Sans Pro"/>
          <w:b/>
          <w:bCs/>
          <w:i/>
          <w:color w:val="000000"/>
          <w:lang w:val="es-US"/>
        </w:rPr>
        <w:t>Therapy</w:t>
      </w:r>
      <w:proofErr w:type="spellEnd"/>
      <w:r w:rsidRPr="008D1D7F">
        <w:rPr>
          <w:rFonts w:ascii="Source Sans Pro" w:hAnsi="Source Sans Pro"/>
          <w:b/>
          <w:bCs/>
          <w:i/>
          <w:color w:val="000000"/>
          <w:lang w:val="es-US"/>
        </w:rPr>
        <w:t xml:space="preserve"> Management</w:t>
      </w:r>
      <w:r w:rsidRPr="0039151C">
        <w:rPr>
          <w:rFonts w:ascii="Source Sans Pro" w:hAnsi="Source Sans Pro"/>
          <w:b/>
          <w:bCs/>
          <w:color w:val="000000"/>
          <w:lang w:val="es-US"/>
        </w:rPr>
        <w:t xml:space="preserve">, MTM): </w:t>
      </w:r>
      <w:r w:rsidRPr="0039151C">
        <w:rPr>
          <w:rFonts w:ascii="Source Sans Pro" w:hAnsi="Source Sans Pro"/>
          <w:color w:val="000000"/>
          <w:lang w:val="es-US"/>
        </w:rPr>
        <w:t>un programa de la Parte D de Medicare para necesidades de salud complejas proporcionado a personas que cumplen con ciertos requisitos o que están inscritas en un programa de manejo de medicamentos. Los servicios de MTM generalmente incluyen una conversación con un farmacéutico o proveedor de atención médica para revisar los medicamentos. </w:t>
      </w:r>
    </w:p>
    <w:p w14:paraId="0F5CAAA4"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Proveedor de la red</w:t>
      </w:r>
      <w:r w:rsidRPr="0039151C">
        <w:rPr>
          <w:rFonts w:ascii="Source Sans Pro" w:hAnsi="Source Sans Pro"/>
          <w:lang w:val="es-US"/>
        </w:rPr>
        <w:t xml:space="preserve">: </w:t>
      </w:r>
      <w:r w:rsidRPr="0039151C">
        <w:rPr>
          <w:rFonts w:ascii="Source Sans Pro" w:hAnsi="Source Sans Pro"/>
          <w:b/>
          <w:bCs/>
          <w:lang w:val="es-US"/>
        </w:rPr>
        <w:t>proveedor</w:t>
      </w:r>
      <w:r w:rsidRPr="0039151C">
        <w:rPr>
          <w:rFonts w:ascii="Source Sans Pro" w:hAnsi="Source Sans Pro"/>
          <w:lang w:val="es-US"/>
        </w:rPr>
        <w:t xml:space="preserve"> es el término general para referirnos a médicos, otros profesionales de la salud, hospitales y otros centros de atención médica que tienen licencia o certificación de Medicare y del estado para prestar servicios de atención médica. Los </w:t>
      </w:r>
      <w:r w:rsidRPr="0039151C">
        <w:rPr>
          <w:rFonts w:ascii="Source Sans Pro" w:hAnsi="Source Sans Pro"/>
          <w:b/>
          <w:bCs/>
          <w:lang w:val="es-US"/>
        </w:rPr>
        <w:t>proveedores de la red</w:t>
      </w:r>
      <w:r w:rsidRPr="0039151C">
        <w:rPr>
          <w:rFonts w:ascii="Source Sans Pro" w:hAnsi="Source Sans Pro"/>
          <w:lang w:val="es-US"/>
        </w:rPr>
        <w:t xml:space="preserve"> tienen un contrato con nuestro plan para aceptar nuestro pago como pago total y, en algunos casos, para coordinar y prestar servicios cubiertos a los miembros de nuestro plan. Los proveedores de la red también se denominan </w:t>
      </w:r>
      <w:r w:rsidRPr="0039151C">
        <w:rPr>
          <w:rFonts w:ascii="Source Sans Pro" w:hAnsi="Source Sans Pro"/>
          <w:b/>
          <w:bCs/>
          <w:lang w:val="es-US"/>
        </w:rPr>
        <w:t>proveedores del plan</w:t>
      </w:r>
      <w:r w:rsidRPr="0039151C">
        <w:rPr>
          <w:rFonts w:ascii="Source Sans Pro" w:hAnsi="Source Sans Pro"/>
          <w:lang w:val="es-US"/>
        </w:rPr>
        <w:t>.</w:t>
      </w:r>
    </w:p>
    <w:p w14:paraId="710B03BB" w14:textId="77777777" w:rsidR="00BA5495" w:rsidRPr="0039151C" w:rsidRDefault="00BA5495" w:rsidP="009B4104">
      <w:pPr>
        <w:spacing w:line="216" w:lineRule="auto"/>
        <w:rPr>
          <w:rFonts w:ascii="Source Sans Pro" w:hAnsi="Source Sans Pro"/>
          <w:b/>
        </w:rPr>
      </w:pPr>
      <w:r w:rsidRPr="0039151C">
        <w:rPr>
          <w:rFonts w:ascii="Source Sans Pro" w:hAnsi="Source Sans Pro"/>
          <w:b/>
          <w:bCs/>
          <w:lang w:val="es-US"/>
        </w:rPr>
        <w:t>Proveedor fuera de la red o centro fuera de la red:</w:t>
      </w:r>
      <w:r w:rsidRPr="0039151C">
        <w:rPr>
          <w:rFonts w:ascii="Source Sans Pro" w:hAnsi="Source Sans Pro"/>
          <w:lang w:val="es-US"/>
        </w:rPr>
        <w:t xml:space="preserve"> un proveedor o centro que no tiene un contrato con nuestro plan para coordinar ni ofrecer servicios cubiertos a los miembros de nuestro plan. Los proveedores fuera de la red son proveedores que no están empleados, ni son propiedad ni los opera nuestro plan.</w:t>
      </w:r>
    </w:p>
    <w:p w14:paraId="4E9B18F0" w14:textId="77777777" w:rsidR="00BA5495" w:rsidRPr="0039151C" w:rsidRDefault="00BA5495" w:rsidP="009B4104">
      <w:pPr>
        <w:tabs>
          <w:tab w:val="left" w:pos="720"/>
          <w:tab w:val="left" w:pos="1440"/>
          <w:tab w:val="left" w:pos="2160"/>
          <w:tab w:val="left" w:pos="2880"/>
          <w:tab w:val="left" w:pos="3600"/>
          <w:tab w:val="left" w:pos="4320"/>
          <w:tab w:val="left" w:pos="5040"/>
          <w:tab w:val="left" w:pos="5760"/>
          <w:tab w:val="left" w:pos="6480"/>
        </w:tabs>
        <w:spacing w:line="216" w:lineRule="auto"/>
        <w:rPr>
          <w:rFonts w:ascii="Source Sans Pro" w:hAnsi="Source Sans Pro"/>
        </w:rPr>
      </w:pPr>
      <w:r w:rsidRPr="0039151C">
        <w:rPr>
          <w:rFonts w:ascii="Source Sans Pro" w:hAnsi="Source Sans Pro"/>
          <w:b/>
          <w:bCs/>
          <w:lang w:val="es-US"/>
        </w:rPr>
        <w:t>Queja</w:t>
      </w:r>
      <w:r w:rsidRPr="0039151C">
        <w:rPr>
          <w:rFonts w:ascii="Source Sans Pro" w:hAnsi="Source Sans Pro"/>
          <w:b/>
          <w:bCs/>
          <w:color w:val="000000"/>
          <w:lang w:val="es-US"/>
        </w:rPr>
        <w:t xml:space="preserve">: </w:t>
      </w:r>
      <w:r w:rsidRPr="0039151C">
        <w:rPr>
          <w:rFonts w:ascii="Source Sans Pro" w:hAnsi="Source Sans Pro"/>
          <w:lang w:val="es-US"/>
        </w:rPr>
        <w:t xml:space="preserve">el nombre formal para presentar una queja es </w:t>
      </w:r>
      <w:r w:rsidRPr="007A4B16">
        <w:rPr>
          <w:rFonts w:ascii="Source Sans Pro" w:hAnsi="Source Sans Pro"/>
          <w:b/>
          <w:lang w:val="es-US"/>
        </w:rPr>
        <w:t>interponer un reclamo</w:t>
      </w:r>
      <w:r w:rsidRPr="0039151C">
        <w:rPr>
          <w:rFonts w:ascii="Source Sans Pro" w:hAnsi="Source Sans Pro"/>
          <w:lang w:val="es-US"/>
        </w:rPr>
        <w:t xml:space="preserve">. El proceso de quejas se utiliza </w:t>
      </w:r>
      <w:r w:rsidRPr="0039151C">
        <w:rPr>
          <w:rFonts w:ascii="Source Sans Pro" w:hAnsi="Source Sans Pro"/>
          <w:i/>
          <w:iCs/>
          <w:lang w:val="es-US"/>
        </w:rPr>
        <w:t>solo</w:t>
      </w:r>
      <w:r w:rsidRPr="0039151C">
        <w:rPr>
          <w:rFonts w:ascii="Source Sans Pro" w:hAnsi="Source Sans Pro"/>
          <w:lang w:val="es-US"/>
        </w:rPr>
        <w:t xml:space="preserve"> para ciertos tipos de problemas. Entre ellos se incluyen los problemas relacionados con la calidad de la atención, los tiempos de espera y el servicio al cliente que recibe. También incluye quejas si nuestro plan no sigue los períodos de tiempo en el proceso de apelación.</w:t>
      </w:r>
    </w:p>
    <w:p w14:paraId="2F18A0B5"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Reclamo:</w:t>
      </w:r>
      <w:r w:rsidRPr="0039151C">
        <w:rPr>
          <w:rFonts w:ascii="Source Sans Pro" w:hAnsi="Source Sans Pro"/>
          <w:lang w:val="es-US"/>
        </w:rPr>
        <w:t xml:space="preserve"> tipo de queja que usted presenta sobre nuestro plan, los proveedores o sobre las farmacias, como, por ejemplo, una queja relacionada con la calidad de la atención brindada. Esto no implica disputas de cobertura ni de pago. </w:t>
      </w:r>
    </w:p>
    <w:p w14:paraId="5ED9FA59" w14:textId="77777777" w:rsidR="00BA5495" w:rsidRPr="0039151C" w:rsidRDefault="00BA5495" w:rsidP="009B4104">
      <w:pPr>
        <w:spacing w:line="216" w:lineRule="auto"/>
        <w:rPr>
          <w:rFonts w:ascii="Source Sans Pro" w:hAnsi="Source Sans Pro"/>
          <w:b/>
          <w:color w:val="000000"/>
        </w:rPr>
      </w:pPr>
      <w:r w:rsidRPr="0039151C">
        <w:rPr>
          <w:rFonts w:ascii="Source Sans Pro" w:hAnsi="Source Sans Pro"/>
          <w:b/>
          <w:bCs/>
          <w:color w:val="000000"/>
          <w:lang w:val="es-US"/>
        </w:rPr>
        <w:t xml:space="preserve">Remisión: </w:t>
      </w:r>
      <w:r w:rsidRPr="0039151C">
        <w:rPr>
          <w:rFonts w:ascii="Source Sans Pro" w:hAnsi="Source Sans Pro"/>
          <w:color w:val="000000"/>
          <w:lang w:val="es-US"/>
        </w:rPr>
        <w:t>una orden por escrito de su médico de atención primaria para que consulte a un especialista u obtenga ciertos servicios médicos. Sin una remisión, es posible que nuestro plan no pueda pagar los servicios de un especialista.</w:t>
      </w:r>
    </w:p>
    <w:p w14:paraId="6B6603D1" w14:textId="77777777" w:rsidR="00BA5495" w:rsidRPr="0039151C" w:rsidRDefault="00BA5495" w:rsidP="009B4104">
      <w:pPr>
        <w:autoSpaceDE w:val="0"/>
        <w:autoSpaceDN w:val="0"/>
        <w:adjustRightInd w:val="0"/>
        <w:spacing w:line="216" w:lineRule="auto"/>
        <w:rPr>
          <w:rFonts w:ascii="Source Sans Pro" w:hAnsi="Source Sans Pro"/>
          <w:b/>
        </w:rPr>
      </w:pPr>
      <w:r w:rsidRPr="0039151C">
        <w:rPr>
          <w:rFonts w:ascii="Source Sans Pro" w:hAnsi="Source Sans Pro"/>
          <w:b/>
          <w:bCs/>
          <w:lang w:val="es-US"/>
        </w:rPr>
        <w:t>Servicios cubiertos por Medicare:</w:t>
      </w:r>
      <w:r w:rsidRPr="0039151C">
        <w:rPr>
          <w:rFonts w:ascii="Source Sans Pro" w:hAnsi="Source Sans Pro"/>
          <w:lang w:val="es-US"/>
        </w:rPr>
        <w:t xml:space="preserve"> servicios cubiertos por la Parte A y la Parte B de Medicare. Todos los planes de salud de Medicare deben cubrir todos los servicios cubiertos por la Parte A y la Parte B de Medicare. El término “servicios cubiertos por Medicare” no incluye los beneficios adicionales, como servicios de la vista, dentales o auditivos, que puede ofrecer un plan de Medicare </w:t>
      </w:r>
      <w:proofErr w:type="spellStart"/>
      <w:r w:rsidRPr="0039151C">
        <w:rPr>
          <w:rFonts w:ascii="Source Sans Pro" w:hAnsi="Source Sans Pro"/>
          <w:lang w:val="es-US"/>
        </w:rPr>
        <w:t>Advantage</w:t>
      </w:r>
      <w:proofErr w:type="spellEnd"/>
      <w:r w:rsidRPr="0039151C">
        <w:rPr>
          <w:rFonts w:ascii="Source Sans Pro" w:hAnsi="Source Sans Pro"/>
          <w:lang w:val="es-US"/>
        </w:rPr>
        <w:t>.</w:t>
      </w:r>
    </w:p>
    <w:p w14:paraId="43AD60D0" w14:textId="77777777" w:rsidR="00BA5495" w:rsidRPr="0039151C" w:rsidRDefault="00BA5495" w:rsidP="009B4104">
      <w:pPr>
        <w:spacing w:line="216" w:lineRule="auto"/>
        <w:rPr>
          <w:rFonts w:ascii="Source Sans Pro" w:hAnsi="Source Sans Pro"/>
        </w:rPr>
      </w:pPr>
      <w:r w:rsidRPr="0039151C">
        <w:rPr>
          <w:rFonts w:ascii="Source Sans Pro" w:hAnsi="Source Sans Pro"/>
          <w:b/>
          <w:bCs/>
          <w:lang w:val="es-US"/>
        </w:rPr>
        <w:t>Servicios cubiertos:</w:t>
      </w:r>
      <w:r w:rsidRPr="0039151C">
        <w:rPr>
          <w:rFonts w:ascii="Source Sans Pro" w:hAnsi="Source Sans Pro"/>
          <w:lang w:val="es-US"/>
        </w:rPr>
        <w:t xml:space="preserve"> es el término que usamos en esta EOC para incluir todos los suministros y servicios de atención médica cubiertos por nuestro plan. </w:t>
      </w:r>
    </w:p>
    <w:p w14:paraId="6D67D703"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Servicios de rehabilitación:</w:t>
      </w:r>
      <w:r w:rsidRPr="0039151C">
        <w:rPr>
          <w:rFonts w:ascii="Source Sans Pro" w:hAnsi="Source Sans Pro"/>
          <w:color w:val="000000"/>
          <w:lang w:val="es-US"/>
        </w:rPr>
        <w:t xml:space="preserve"> estos servicios incluyen atención de rehabilitación para pacientes internados, fisioterapia (para pacientes externos), terapia del habla y del lenguaje y terapia ocupacional. </w:t>
      </w:r>
    </w:p>
    <w:p w14:paraId="43B08AEC"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 xml:space="preserve">Servicios de urgencia: </w:t>
      </w:r>
      <w:r w:rsidRPr="0039151C">
        <w:rPr>
          <w:rFonts w:ascii="Source Sans Pro" w:hAnsi="Source Sans Pro"/>
          <w:color w:val="000000"/>
          <w:lang w:val="es-US"/>
        </w:rPr>
        <w:t xml:space="preserve">un servicio cubierto por el plan que requiere atención médica inmediata, y que no es una emergencia, es un servicio de urgencia si usted está temporalmente fuera del área de servicio del plan o no es razonable, dado su tiempo, </w:t>
      </w:r>
      <w:r w:rsidRPr="0039151C">
        <w:rPr>
          <w:rFonts w:ascii="Source Sans Pro" w:hAnsi="Source Sans Pro"/>
          <w:color w:val="000000"/>
          <w:lang w:val="es-US"/>
        </w:rPr>
        <w:lastRenderedPageBreak/>
        <w:t>lugar y circunstancias obtener este servicio de parte de proveedores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w:t>
      </w:r>
    </w:p>
    <w:p w14:paraId="66CE4AE3"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Servicios para los miembros</w:t>
      </w:r>
      <w:r w:rsidRPr="0039151C">
        <w:rPr>
          <w:rFonts w:ascii="Source Sans Pro" w:hAnsi="Source Sans Pro"/>
          <w:color w:val="000000"/>
          <w:lang w:val="es-US"/>
        </w:rPr>
        <w:t xml:space="preserve">: un departamento dentro de nuestro plan responsable de responder sus preguntas sobre su membresía y sus beneficios, sus reclamos y sus apelaciones. </w:t>
      </w:r>
    </w:p>
    <w:p w14:paraId="131BC76D" w14:textId="77777777" w:rsidR="00BA5495" w:rsidRPr="0039151C" w:rsidRDefault="00BA5495" w:rsidP="009B4104">
      <w:pPr>
        <w:spacing w:line="216" w:lineRule="auto"/>
        <w:rPr>
          <w:rFonts w:ascii="Source Sans Pro" w:eastAsia="Myriad Pro" w:hAnsi="Source Sans Pro"/>
        </w:rPr>
      </w:pPr>
      <w:r w:rsidRPr="0039151C">
        <w:rPr>
          <w:rFonts w:ascii="Source Sans Pro" w:hAnsi="Source Sans Pro"/>
          <w:b/>
          <w:bCs/>
          <w:lang w:val="es-US"/>
        </w:rPr>
        <w:t>Servicios preventivos:</w:t>
      </w:r>
      <w:r w:rsidRPr="0039151C">
        <w:rPr>
          <w:rFonts w:ascii="Source Sans Pro" w:hAnsi="Source Sans Pro"/>
          <w:lang w:val="es-US"/>
        </w:rPr>
        <w:t xml:space="preserve"> atención médica para prevenir o detectar enfermedades en una etapa temprana, cuando es probable que el tratamiento funcione mejor (por ejemplo, los servicios preventivos incluyen pruebas de Papanicolaou, vacunas antigripales y mamografías de detección).</w:t>
      </w:r>
    </w:p>
    <w:p w14:paraId="2BBE55B9" w14:textId="77777777" w:rsidR="00BA5495" w:rsidRPr="0039151C" w:rsidRDefault="00BA5495" w:rsidP="009B410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hAnsi="Source Sans Pro"/>
        </w:rPr>
      </w:pPr>
      <w:r w:rsidRPr="0039151C">
        <w:rPr>
          <w:rFonts w:ascii="Source Sans Pro" w:hAnsi="Source Sans Pro"/>
          <w:b/>
          <w:bCs/>
          <w:color w:val="000000"/>
          <w:lang w:val="es-US"/>
        </w:rPr>
        <w:t>Subsidio por bajos ingresos (</w:t>
      </w:r>
      <w:r w:rsidRPr="007A4B16">
        <w:rPr>
          <w:rFonts w:ascii="Source Sans Pro" w:hAnsi="Source Sans Pro"/>
          <w:b/>
          <w:bCs/>
          <w:i/>
          <w:color w:val="000000"/>
          <w:lang w:val="es-US"/>
        </w:rPr>
        <w:t xml:space="preserve">Low </w:t>
      </w:r>
      <w:proofErr w:type="spellStart"/>
      <w:r w:rsidRPr="007A4B16">
        <w:rPr>
          <w:rFonts w:ascii="Source Sans Pro" w:hAnsi="Source Sans Pro"/>
          <w:b/>
          <w:bCs/>
          <w:i/>
          <w:color w:val="000000"/>
          <w:lang w:val="es-US"/>
        </w:rPr>
        <w:t>Income</w:t>
      </w:r>
      <w:proofErr w:type="spellEnd"/>
      <w:r w:rsidRPr="007A4B16">
        <w:rPr>
          <w:rFonts w:ascii="Source Sans Pro" w:hAnsi="Source Sans Pro"/>
          <w:b/>
          <w:bCs/>
          <w:i/>
          <w:color w:val="000000"/>
          <w:lang w:val="es-US"/>
        </w:rPr>
        <w:t xml:space="preserve"> </w:t>
      </w:r>
      <w:proofErr w:type="spellStart"/>
      <w:r w:rsidRPr="007A4B16">
        <w:rPr>
          <w:rFonts w:ascii="Source Sans Pro" w:hAnsi="Source Sans Pro"/>
          <w:b/>
          <w:bCs/>
          <w:i/>
          <w:color w:val="000000"/>
          <w:lang w:val="es-US"/>
        </w:rPr>
        <w:t>Subsidy</w:t>
      </w:r>
      <w:proofErr w:type="spellEnd"/>
      <w:r w:rsidRPr="0039151C">
        <w:rPr>
          <w:rFonts w:ascii="Source Sans Pro" w:hAnsi="Source Sans Pro"/>
          <w:b/>
          <w:bCs/>
          <w:color w:val="000000"/>
          <w:lang w:val="es-US"/>
        </w:rPr>
        <w:t>, LIS):</w:t>
      </w:r>
      <w:r w:rsidRPr="0039151C">
        <w:rPr>
          <w:rFonts w:ascii="Source Sans Pro" w:hAnsi="Source Sans Pro"/>
          <w:color w:val="000000"/>
          <w:lang w:val="es-US"/>
        </w:rPr>
        <w:t xml:space="preserve"> </w:t>
      </w:r>
      <w:r w:rsidRPr="0039151C">
        <w:rPr>
          <w:rFonts w:ascii="Source Sans Pro" w:hAnsi="Source Sans Pro"/>
          <w:lang w:val="es-US"/>
        </w:rPr>
        <w:t>consulte Ayuda adicional.</w:t>
      </w:r>
    </w:p>
    <w:p w14:paraId="3FEB6BBB" w14:textId="77777777" w:rsidR="00BA5495" w:rsidRPr="0039151C" w:rsidRDefault="00BA5495" w:rsidP="009B4104">
      <w:pPr>
        <w:spacing w:line="216" w:lineRule="auto"/>
        <w:rPr>
          <w:rFonts w:ascii="Source Sans Pro" w:hAnsi="Source Sans Pro"/>
          <w:color w:val="000000"/>
        </w:rPr>
      </w:pPr>
      <w:r w:rsidRPr="0039151C">
        <w:rPr>
          <w:rFonts w:ascii="Source Sans Pro" w:hAnsi="Source Sans Pro"/>
          <w:b/>
          <w:bCs/>
          <w:color w:val="000000"/>
          <w:lang w:val="es-US"/>
        </w:rPr>
        <w:t>Tratamiento escalonado:</w:t>
      </w:r>
      <w:r w:rsidRPr="0039151C">
        <w:rPr>
          <w:rFonts w:ascii="Source Sans Pro" w:hAnsi="Source Sans Pro"/>
          <w:color w:val="000000"/>
          <w:lang w:val="es-US"/>
        </w:rPr>
        <w:t xml:space="preserve"> herramienta de utilización que exige que primero intente tratar su afección médica con otro medicamento antes de que cubramos el medicamento que le recetó el médico en primer lugar.</w:t>
      </w:r>
    </w:p>
    <w:p w14:paraId="2CB1F318" w14:textId="221E830D" w:rsidR="00A01D63" w:rsidRPr="0039151C" w:rsidRDefault="00A01D63">
      <w:pPr>
        <w:spacing w:before="0" w:beforeAutospacing="0" w:after="0" w:afterAutospacing="0"/>
        <w:rPr>
          <w:rFonts w:ascii="Source Sans Pro" w:hAnsi="Source Sans Pro"/>
          <w:color w:val="000000"/>
        </w:rPr>
      </w:pPr>
    </w:p>
    <w:p w14:paraId="233C3640" w14:textId="77777777" w:rsidR="00A56DAF" w:rsidRPr="0039151C" w:rsidRDefault="00A56DAF" w:rsidP="00795F85">
      <w:pPr>
        <w:rPr>
          <w:rFonts w:ascii="Source Sans Pro" w:hAnsi="Source Sans Pro"/>
          <w:szCs w:val="26"/>
        </w:rPr>
        <w:sectPr w:rsidR="00A56DAF" w:rsidRPr="0039151C" w:rsidSect="000E557F">
          <w:headerReference w:type="even" r:id="rId91"/>
          <w:headerReference w:type="default" r:id="rId92"/>
          <w:headerReference w:type="first" r:id="rId93"/>
          <w:endnotePr>
            <w:numFmt w:val="decimal"/>
          </w:endnotePr>
          <w:pgSz w:w="12240" w:h="15840" w:code="1"/>
          <w:pgMar w:top="1440" w:right="1440" w:bottom="1152" w:left="1440" w:header="619" w:footer="720" w:gutter="0"/>
          <w:cols w:space="720"/>
          <w:titlePg/>
          <w:docGrid w:linePitch="360"/>
        </w:sectPr>
      </w:pPr>
    </w:p>
    <w:p w14:paraId="24411B2F" w14:textId="5F75C7A9" w:rsidR="00DF266A" w:rsidRPr="0039151C" w:rsidRDefault="00DF266A" w:rsidP="00F079FB">
      <w:pPr>
        <w:spacing w:after="120" w:afterAutospacing="0"/>
        <w:rPr>
          <w:rFonts w:ascii="Source Sans Pro" w:hAnsi="Source Sans Pro"/>
          <w:i/>
          <w:color w:val="0000FF"/>
        </w:rPr>
      </w:pPr>
      <w:r w:rsidRPr="0039151C">
        <w:rPr>
          <w:rFonts w:ascii="Source Sans Pro"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70BCAEE4" w14:textId="26CC7F43" w:rsidR="00DF266A" w:rsidRPr="0039151C" w:rsidRDefault="004C46D2" w:rsidP="00F079FB">
      <w:pPr>
        <w:spacing w:before="120" w:beforeAutospacing="0" w:after="240" w:afterAutospacing="0"/>
        <w:rPr>
          <w:rFonts w:ascii="Source Sans Pro" w:hAnsi="Source Sans Pro" w:cs="Arial"/>
          <w:b/>
          <w:color w:val="000000"/>
        </w:rPr>
      </w:pPr>
      <w:r w:rsidRPr="0039151C">
        <w:rPr>
          <w:rFonts w:ascii="Source Sans Pro" w:hAnsi="Source Sans Pro" w:cs="Arial"/>
          <w:b/>
          <w:bCs/>
          <w:color w:val="000000"/>
          <w:lang w:val="es-US"/>
        </w:rPr>
        <w:t>Servicios para los miembros</w:t>
      </w:r>
      <w:r w:rsidRPr="0039151C">
        <w:rPr>
          <w:b/>
          <w:bCs/>
          <w:lang w:val="es-US"/>
        </w:rPr>
        <w:t xml:space="preserve"> de </w:t>
      </w:r>
      <w:r w:rsidRPr="0039151C">
        <w:rPr>
          <w:rFonts w:ascii="Source Sans Pro" w:hAnsi="Source Sans Pro" w:cs="Arial"/>
          <w:b/>
          <w:bCs/>
          <w:i/>
          <w:iCs/>
          <w:color w:val="0000FF"/>
        </w:rPr>
        <w:t>[Insert 2026 plan name]</w:t>
      </w:r>
    </w:p>
    <w:tbl>
      <w:tblPr>
        <w:tblStyle w:val="TableGrid117"/>
        <w:tblW w:w="0" w:type="auto"/>
        <w:tblLook w:val="04A0" w:firstRow="1" w:lastRow="0" w:firstColumn="1" w:lastColumn="0" w:noHBand="0" w:noVBand="1"/>
        <w:tblCaption w:val="Información de contacto"/>
        <w:tblDescription w:val="Método Servicios para los miembros: información de contacto"/>
      </w:tblPr>
      <w:tblGrid>
        <w:gridCol w:w="2160"/>
        <w:gridCol w:w="6960"/>
      </w:tblGrid>
      <w:tr w:rsidR="008640BE" w:rsidRPr="0039151C" w14:paraId="5DFF253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D083CA8" w14:textId="77777777" w:rsidR="008640BE" w:rsidRPr="0039151C" w:rsidRDefault="008640BE" w:rsidP="009B4104">
            <w:pPr>
              <w:pStyle w:val="MethodChartHeading"/>
              <w:spacing w:line="216" w:lineRule="auto"/>
              <w:rPr>
                <w:rFonts w:ascii="Source Sans Pro" w:hAnsi="Source Sans Pro" w:cs="Times New Roman"/>
                <w:szCs w:val="24"/>
              </w:rPr>
            </w:pPr>
            <w:r w:rsidRPr="0039151C">
              <w:rPr>
                <w:rFonts w:ascii="Source Sans Pro" w:hAnsi="Source Sans Pro"/>
                <w:bCs/>
                <w:szCs w:val="24"/>
                <w:lang w:val="es-US"/>
              </w:rPr>
              <w:t>Método</w:t>
            </w:r>
          </w:p>
        </w:tc>
        <w:tc>
          <w:tcPr>
            <w:tcW w:w="6960" w:type="dxa"/>
          </w:tcPr>
          <w:p w14:paraId="000BC131" w14:textId="77777777" w:rsidR="008640BE" w:rsidRPr="0039151C" w:rsidRDefault="008640BE" w:rsidP="009B4104">
            <w:pPr>
              <w:pStyle w:val="MethodChartHeading"/>
              <w:spacing w:line="216" w:lineRule="auto"/>
              <w:rPr>
                <w:rFonts w:ascii="Source Sans Pro" w:hAnsi="Source Sans Pro" w:cs="Times New Roman"/>
                <w:szCs w:val="24"/>
              </w:rPr>
            </w:pPr>
            <w:r w:rsidRPr="0039151C">
              <w:rPr>
                <w:rFonts w:ascii="Source Sans Pro" w:hAnsi="Source Sans Pro"/>
                <w:bCs/>
                <w:szCs w:val="24"/>
                <w:lang w:val="es-US"/>
              </w:rPr>
              <w:t>Servicios para los miembros: información de contacto</w:t>
            </w:r>
          </w:p>
        </w:tc>
      </w:tr>
      <w:tr w:rsidR="008640BE" w:rsidRPr="0039151C" w14:paraId="6B4AB079" w14:textId="77777777">
        <w:tc>
          <w:tcPr>
            <w:tcW w:w="2160" w:type="dxa"/>
          </w:tcPr>
          <w:p w14:paraId="204322C5" w14:textId="77777777" w:rsidR="008640BE" w:rsidRPr="0039151C" w:rsidRDefault="008640BE" w:rsidP="009B4104">
            <w:pPr>
              <w:spacing w:line="216" w:lineRule="auto"/>
              <w:rPr>
                <w:rFonts w:ascii="Source Sans Pro" w:hAnsi="Source Sans Pro" w:cs="Times New Roman"/>
                <w:b/>
              </w:rPr>
            </w:pPr>
            <w:r w:rsidRPr="0039151C">
              <w:rPr>
                <w:rFonts w:ascii="Source Sans Pro" w:hAnsi="Source Sans Pro"/>
                <w:b/>
                <w:bCs/>
                <w:lang w:val="es-US"/>
              </w:rPr>
              <w:t>Teléfono</w:t>
            </w:r>
          </w:p>
        </w:tc>
        <w:tc>
          <w:tcPr>
            <w:tcW w:w="6960" w:type="dxa"/>
          </w:tcPr>
          <w:p w14:paraId="4A99AFBD" w14:textId="77777777" w:rsidR="008640BE" w:rsidRPr="0039151C" w:rsidRDefault="008640BE" w:rsidP="00F079FB">
            <w:pPr>
              <w:spacing w:before="0" w:beforeAutospacing="0" w:after="120" w:afterAutospacing="0" w:line="216" w:lineRule="auto"/>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phone number(s)]</w:t>
            </w:r>
          </w:p>
          <w:p w14:paraId="04F7CD24" w14:textId="77777777" w:rsidR="008640BE" w:rsidRPr="0039151C" w:rsidRDefault="008640BE" w:rsidP="00F079FB">
            <w:pPr>
              <w:spacing w:before="120" w:beforeAutospacing="0" w:after="120" w:afterAutospacing="0" w:line="216" w:lineRule="auto"/>
              <w:rPr>
                <w:rStyle w:val="blueitalic"/>
                <w:rFonts w:ascii="Source Sans Pro" w:hAnsi="Source Sans Pro" w:cs="Times New Roman"/>
                <w:sz w:val="24"/>
                <w:szCs w:val="24"/>
              </w:rPr>
            </w:pPr>
            <w:r w:rsidRPr="0039151C">
              <w:rPr>
                <w:rFonts w:ascii="Source Sans Pro" w:eastAsia="Times New Roman" w:hAnsi="Source Sans Pro" w:cs="Times New Roman"/>
                <w:snapToGrid w:val="0"/>
                <w:lang w:val="es-US"/>
              </w:rPr>
              <w:t xml:space="preserve">Las llamadas a este número son gratuitas. </w:t>
            </w:r>
            <w:r w:rsidRPr="0039151C">
              <w:rPr>
                <w:rStyle w:val="blueitalic"/>
                <w:rFonts w:ascii="Source Sans Pro" w:hAnsi="Source Sans Pro" w:cs="Times New Roman"/>
                <w:sz w:val="24"/>
                <w:szCs w:val="24"/>
              </w:rPr>
              <w:t>[Insert days and hours of operation, including information on the use of alternative technologies.]</w:t>
            </w:r>
          </w:p>
          <w:p w14:paraId="31858BA3" w14:textId="0304D07A" w:rsidR="008640BE" w:rsidRPr="0039151C" w:rsidRDefault="008640BE" w:rsidP="009B4104">
            <w:pPr>
              <w:spacing w:line="216" w:lineRule="auto"/>
              <w:rPr>
                <w:rFonts w:ascii="Source Sans Pro" w:hAnsi="Source Sans Pro" w:cs="Times New Roman"/>
                <w:snapToGrid w:val="0"/>
                <w:color w:val="0000FF"/>
              </w:rPr>
            </w:pPr>
            <w:r w:rsidRPr="0039151C">
              <w:rPr>
                <w:rFonts w:ascii="Source Sans Pro" w:hAnsi="Source Sans Pro"/>
                <w:lang w:val="es-US"/>
              </w:rPr>
              <w:t>Servicios para los miembros </w:t>
            </w:r>
            <w:r w:rsidRPr="0039151C">
              <w:rPr>
                <w:rFonts w:ascii="Source Sans Pro" w:hAnsi="Source Sans Pro"/>
                <w:i/>
                <w:iCs/>
                <w:color w:val="0000FF"/>
              </w:rPr>
              <w:t>[insert Member Services number]</w:t>
            </w:r>
            <w:r w:rsidRPr="0039151C">
              <w:rPr>
                <w:rFonts w:ascii="Source Sans Pro" w:hAnsi="Source Sans Pro"/>
                <w:color w:val="000000"/>
                <w:shd w:val="clear" w:color="auto" w:fill="FFFFFF"/>
                <w:lang w:val="es-US"/>
              </w:rPr>
              <w:t> (los usuarios de TTY deben llamar al</w:t>
            </w:r>
            <w:r w:rsidRPr="0039151C">
              <w:rPr>
                <w:rStyle w:val="apple-converted-space"/>
                <w:rFonts w:ascii="Source Sans Pro" w:hAnsi="Source Sans Pro"/>
                <w:color w:val="000000"/>
                <w:shd w:val="clear" w:color="auto" w:fill="FFFFFF"/>
                <w:lang w:val="es-US"/>
              </w:rPr>
              <w:t> </w:t>
            </w:r>
            <w:r w:rsidRPr="0039151C">
              <w:rPr>
                <w:rFonts w:ascii="Source Sans Pro" w:hAnsi="Source Sans Pro"/>
                <w:i/>
                <w:iCs/>
                <w:color w:val="0000FF"/>
              </w:rPr>
              <w:t>[insert TTY number]</w:t>
            </w:r>
            <w:r w:rsidRPr="0039151C">
              <w:rPr>
                <w:rFonts w:ascii="Source Sans Pro" w:hAnsi="Source Sans Pro"/>
                <w:color w:val="000000"/>
                <w:shd w:val="clear" w:color="auto" w:fill="FFFFFF"/>
                <w:lang w:val="es-US"/>
              </w:rPr>
              <w:t>)</w:t>
            </w:r>
            <w:r w:rsidR="009B4104">
              <w:rPr>
                <w:rFonts w:ascii="Source Sans Pro" w:hAnsi="Source Sans Pro"/>
                <w:color w:val="000000"/>
                <w:shd w:val="clear" w:color="auto" w:fill="FFFFFF"/>
                <w:lang w:val="es-US"/>
              </w:rPr>
              <w:t xml:space="preserve"> </w:t>
            </w:r>
            <w:r w:rsidRPr="0039151C">
              <w:rPr>
                <w:rFonts w:ascii="Source Sans Pro" w:hAnsi="Source Sans Pro"/>
                <w:lang w:val="es-US"/>
              </w:rPr>
              <w:t>también ofrece servicios de interpretación gratuitos disponibles para las personas que no hablan inglés.</w:t>
            </w:r>
          </w:p>
        </w:tc>
      </w:tr>
      <w:tr w:rsidR="008640BE" w:rsidRPr="0039151C" w14:paraId="4E6A2BA3" w14:textId="77777777">
        <w:tc>
          <w:tcPr>
            <w:tcW w:w="2160" w:type="dxa"/>
          </w:tcPr>
          <w:p w14:paraId="2B60FE01" w14:textId="77777777" w:rsidR="008640BE" w:rsidRPr="0039151C" w:rsidRDefault="008640BE" w:rsidP="009B4104">
            <w:pPr>
              <w:spacing w:line="216" w:lineRule="auto"/>
              <w:rPr>
                <w:rFonts w:ascii="Source Sans Pro" w:hAnsi="Source Sans Pro" w:cs="Times New Roman"/>
                <w:b/>
              </w:rPr>
            </w:pPr>
            <w:r w:rsidRPr="0039151C">
              <w:rPr>
                <w:rFonts w:ascii="Source Sans Pro" w:hAnsi="Source Sans Pro"/>
                <w:b/>
                <w:bCs/>
                <w:lang w:val="es-US"/>
              </w:rPr>
              <w:t>TTY</w:t>
            </w:r>
          </w:p>
        </w:tc>
        <w:tc>
          <w:tcPr>
            <w:tcW w:w="6960" w:type="dxa"/>
          </w:tcPr>
          <w:p w14:paraId="42FD4381" w14:textId="77777777" w:rsidR="008640BE" w:rsidRPr="0039151C" w:rsidRDefault="008640BE" w:rsidP="009B4104">
            <w:pPr>
              <w:spacing w:line="216" w:lineRule="auto"/>
              <w:rPr>
                <w:rFonts w:ascii="Source Sans Pro" w:hAnsi="Source Sans Pro" w:cs="Times New Roman"/>
                <w:snapToGrid w:val="0"/>
                <w:color w:val="0000FF"/>
              </w:rPr>
            </w:pPr>
            <w:r w:rsidRPr="0039151C">
              <w:rPr>
                <w:rStyle w:val="blueitalic"/>
                <w:rFonts w:ascii="Source Sans Pro" w:hAnsi="Source Sans Pro" w:cs="Times New Roman"/>
                <w:sz w:val="24"/>
                <w:szCs w:val="24"/>
              </w:rPr>
              <w:t>[Insert number]</w:t>
            </w:r>
            <w:r w:rsidRPr="0039151C">
              <w:rPr>
                <w:rStyle w:val="blueitalic"/>
                <w:rFonts w:ascii="Source Sans Pro" w:hAnsi="Source Sans Pro" w:cs="Times New Roman"/>
                <w:sz w:val="24"/>
                <w:szCs w:val="24"/>
              </w:rPr>
              <w:br/>
            </w:r>
            <w:r w:rsidRPr="0039151C">
              <w:rPr>
                <w:rStyle w:val="blueitalic"/>
                <w:rFonts w:ascii="Source Sans Pro" w:hAnsi="Source Sans Pro" w:cs="Times New Roman"/>
                <w:i w:val="0"/>
                <w:iCs w:val="0"/>
                <w:sz w:val="24"/>
                <w:szCs w:val="24"/>
                <w:lang w:val="es-US"/>
              </w:rPr>
              <w:t>[</w:t>
            </w:r>
            <w:r w:rsidRPr="0039151C">
              <w:rPr>
                <w:rStyle w:val="blueitalic"/>
                <w:rFonts w:ascii="Source Sans Pro" w:hAnsi="Source Sans Pro" w:cs="Times New Roman"/>
                <w:sz w:val="24"/>
                <w:szCs w:val="24"/>
              </w:rPr>
              <w:t>Insert if plan uses a direct TTY number:</w:t>
            </w:r>
            <w:r w:rsidRPr="0039151C">
              <w:rPr>
                <w:rFonts w:ascii="Source Sans Pro" w:hAnsi="Source Sans Pro"/>
                <w:snapToGrid w:val="0"/>
                <w:lang w:val="es-US"/>
              </w:rPr>
              <w:t xml:space="preserve"> </w:t>
            </w:r>
            <w:r w:rsidRPr="0039151C">
              <w:rPr>
                <w:rFonts w:ascii="Source Sans Pro" w:hAnsi="Source Sans Pro"/>
                <w:snapToGrid w:val="0"/>
                <w:color w:val="0000FF"/>
                <w:lang w:val="es-US"/>
              </w:rPr>
              <w:t>Este número necesita un equipo telefónico especial y es solo para personas que tienen dificultades auditivas o del habla.]</w:t>
            </w:r>
            <w:r w:rsidRPr="0039151C">
              <w:rPr>
                <w:rFonts w:ascii="Source Sans Pro" w:hAnsi="Source Sans Pro"/>
                <w:color w:val="0000FF"/>
                <w:lang w:val="es-US"/>
              </w:rPr>
              <w:t xml:space="preserve"> </w:t>
            </w:r>
          </w:p>
          <w:p w14:paraId="09138F39" w14:textId="77777777" w:rsidR="008640BE" w:rsidRPr="0039151C" w:rsidRDefault="008640BE" w:rsidP="009B4104">
            <w:pPr>
              <w:spacing w:line="216" w:lineRule="auto"/>
              <w:rPr>
                <w:rFonts w:ascii="Source Sans Pro" w:hAnsi="Source Sans Pro" w:cs="Times New Roman"/>
                <w:snapToGrid w:val="0"/>
              </w:rPr>
            </w:pPr>
            <w:r w:rsidRPr="0039151C">
              <w:rPr>
                <w:rFonts w:ascii="Source Sans Pro" w:hAnsi="Source Sans Pro"/>
                <w:snapToGrid w:val="0"/>
                <w:lang w:val="es-US"/>
              </w:rPr>
              <w:t xml:space="preserve">Las llamadas a este número son gratuitas. </w:t>
            </w:r>
            <w:r w:rsidRPr="0039151C">
              <w:rPr>
                <w:rStyle w:val="blueitalic"/>
                <w:rFonts w:ascii="Source Sans Pro" w:hAnsi="Source Sans Pro" w:cs="Times New Roman"/>
                <w:sz w:val="24"/>
                <w:szCs w:val="24"/>
              </w:rPr>
              <w:t>[Insert days and hours of operation.]</w:t>
            </w:r>
          </w:p>
        </w:tc>
      </w:tr>
      <w:tr w:rsidR="008640BE" w:rsidRPr="0039151C" w14:paraId="1E5ABA84" w14:textId="77777777">
        <w:tc>
          <w:tcPr>
            <w:tcW w:w="2160" w:type="dxa"/>
          </w:tcPr>
          <w:p w14:paraId="5A18F351" w14:textId="77777777" w:rsidR="008640BE" w:rsidRPr="0039151C" w:rsidRDefault="008640BE" w:rsidP="009B4104">
            <w:pPr>
              <w:spacing w:line="216" w:lineRule="auto"/>
              <w:rPr>
                <w:rFonts w:ascii="Source Sans Pro" w:hAnsi="Source Sans Pro" w:cs="Times New Roman"/>
                <w:b/>
              </w:rPr>
            </w:pPr>
            <w:r w:rsidRPr="0039151C">
              <w:rPr>
                <w:rFonts w:ascii="Source Sans Pro" w:hAnsi="Source Sans Pro"/>
                <w:b/>
                <w:bCs/>
                <w:lang w:val="es-US"/>
              </w:rPr>
              <w:t>Fax</w:t>
            </w:r>
          </w:p>
        </w:tc>
        <w:tc>
          <w:tcPr>
            <w:tcW w:w="6960" w:type="dxa"/>
          </w:tcPr>
          <w:p w14:paraId="0A3B41DF" w14:textId="77777777" w:rsidR="008640BE" w:rsidRPr="0039151C" w:rsidRDefault="008640BE" w:rsidP="009B4104">
            <w:pPr>
              <w:spacing w:line="216" w:lineRule="auto"/>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[Optional: insert fax number]</w:t>
            </w:r>
          </w:p>
        </w:tc>
      </w:tr>
      <w:tr w:rsidR="008640BE" w:rsidRPr="0039151C" w14:paraId="79CBBAF3" w14:textId="77777777">
        <w:tc>
          <w:tcPr>
            <w:tcW w:w="2160" w:type="dxa"/>
          </w:tcPr>
          <w:p w14:paraId="19B21DC4" w14:textId="77777777" w:rsidR="008640BE" w:rsidRPr="0039151C" w:rsidRDefault="008640BE" w:rsidP="009B4104">
            <w:pPr>
              <w:spacing w:line="216" w:lineRule="auto"/>
              <w:rPr>
                <w:rFonts w:ascii="Source Sans Pro" w:hAnsi="Source Sans Pro" w:cs="Times New Roman"/>
                <w:b/>
              </w:rPr>
            </w:pPr>
            <w:r w:rsidRPr="0039151C">
              <w:rPr>
                <w:rFonts w:ascii="Source Sans Pro" w:hAnsi="Source Sans Pro"/>
                <w:b/>
                <w:bCs/>
                <w:lang w:val="es-US"/>
              </w:rPr>
              <w:t>Correo</w:t>
            </w:r>
          </w:p>
        </w:tc>
        <w:tc>
          <w:tcPr>
            <w:tcW w:w="6960" w:type="dxa"/>
          </w:tcPr>
          <w:p w14:paraId="612CAA70" w14:textId="77777777" w:rsidR="008640BE" w:rsidRPr="0039151C" w:rsidRDefault="008640BE" w:rsidP="00F079FB">
            <w:pPr>
              <w:spacing w:after="120" w:afterAutospacing="0" w:line="216" w:lineRule="auto"/>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address]</w:t>
            </w:r>
          </w:p>
          <w:p w14:paraId="09937A69" w14:textId="52761535" w:rsidR="008640BE" w:rsidRPr="0039151C" w:rsidRDefault="008640BE" w:rsidP="00F079FB">
            <w:pPr>
              <w:spacing w:before="120" w:beforeAutospacing="0" w:line="216" w:lineRule="auto"/>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[Note: plans can add email addresses here.]</w:t>
            </w:r>
          </w:p>
        </w:tc>
      </w:tr>
      <w:tr w:rsidR="008640BE" w:rsidRPr="0039151C" w14:paraId="4AF43988" w14:textId="77777777">
        <w:tc>
          <w:tcPr>
            <w:tcW w:w="2160" w:type="dxa"/>
          </w:tcPr>
          <w:p w14:paraId="17CFEDF2" w14:textId="77777777" w:rsidR="008640BE" w:rsidRPr="0039151C" w:rsidRDefault="008640BE" w:rsidP="009B4104">
            <w:pPr>
              <w:spacing w:line="216" w:lineRule="auto"/>
              <w:rPr>
                <w:rFonts w:ascii="Source Sans Pro" w:hAnsi="Source Sans Pro" w:cs="Times New Roman"/>
                <w:b/>
              </w:rPr>
            </w:pPr>
            <w:r w:rsidRPr="0039151C">
              <w:rPr>
                <w:rFonts w:ascii="Source Sans Pro" w:hAnsi="Source Sans Pro"/>
                <w:b/>
                <w:bCs/>
                <w:lang w:val="es-US"/>
              </w:rPr>
              <w:t>Sitio web</w:t>
            </w:r>
          </w:p>
        </w:tc>
        <w:tc>
          <w:tcPr>
            <w:tcW w:w="6960" w:type="dxa"/>
          </w:tcPr>
          <w:p w14:paraId="1EE82586" w14:textId="77777777" w:rsidR="008640BE" w:rsidRPr="0039151C" w:rsidRDefault="008640BE" w:rsidP="009B4104">
            <w:pPr>
              <w:spacing w:line="216" w:lineRule="auto"/>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URL]</w:t>
            </w:r>
          </w:p>
        </w:tc>
      </w:tr>
    </w:tbl>
    <w:p w14:paraId="695EADBB" w14:textId="1EE7F0CB" w:rsidR="001C2918" w:rsidRPr="0039151C" w:rsidRDefault="001C2918" w:rsidP="00F079FB">
      <w:pPr>
        <w:spacing w:before="160" w:beforeAutospacing="0" w:after="160" w:afterAutospacing="0" w:line="216" w:lineRule="auto"/>
        <w:rPr>
          <w:rFonts w:ascii="Source Sans Pro" w:hAnsi="Source Sans Pro"/>
        </w:rPr>
      </w:pPr>
      <w:r w:rsidRPr="0039151C">
        <w:rPr>
          <w:rFonts w:ascii="Source Sans Pro" w:hAnsi="Source Sans Pro"/>
          <w:i/>
          <w:iCs/>
          <w:color w:val="0000FF"/>
        </w:rPr>
        <w:t>[Insert state-specific SHIP name]</w:t>
      </w:r>
      <w:r w:rsidRPr="0039151C">
        <w:rPr>
          <w:rFonts w:ascii="Source Sans Pro" w:hAnsi="Source Sans Pro"/>
          <w:color w:val="0000FF"/>
          <w:lang w:val="es-US"/>
        </w:rPr>
        <w:t xml:space="preserve"> [</w:t>
      </w:r>
      <w:r w:rsidRPr="0039151C">
        <w:rPr>
          <w:rFonts w:ascii="Source Sans Pro" w:hAnsi="Source Sans Pro"/>
          <w:i/>
          <w:iCs/>
          <w:color w:val="0000FF"/>
        </w:rPr>
        <w:t xml:space="preserve">If the SHIP’s name doesn’t include the name of the state, add: </w:t>
      </w:r>
      <w:r w:rsidRPr="0039151C">
        <w:rPr>
          <w:rFonts w:ascii="Source Sans Pro" w:hAnsi="Source Sans Pro"/>
          <w:color w:val="0000FF"/>
          <w:lang w:val="es-US"/>
        </w:rPr>
        <w:t>(</w:t>
      </w:r>
      <w:r w:rsidRPr="0039151C">
        <w:rPr>
          <w:rFonts w:ascii="Source Sans Pro" w:hAnsi="Source Sans Pro"/>
          <w:i/>
          <w:iCs/>
          <w:color w:val="0000FF"/>
        </w:rPr>
        <w:t xml:space="preserve">[insert state name] </w:t>
      </w:r>
      <w:r w:rsidRPr="0039151C">
        <w:rPr>
          <w:rFonts w:ascii="Source Sans Pro" w:hAnsi="Source Sans Pro"/>
          <w:color w:val="0000FF"/>
          <w:lang w:val="es-US"/>
        </w:rPr>
        <w:t>SHIP)]</w:t>
      </w:r>
    </w:p>
    <w:p w14:paraId="703BBC84" w14:textId="68003F98" w:rsidR="00D344F7" w:rsidRPr="0039151C" w:rsidRDefault="00D344F7" w:rsidP="00F079FB">
      <w:pPr>
        <w:spacing w:before="160" w:beforeAutospacing="0" w:after="160" w:afterAutospacing="0" w:line="216" w:lineRule="auto"/>
        <w:rPr>
          <w:rFonts w:ascii="Source Sans Pro" w:hAnsi="Source Sans Pro"/>
        </w:rPr>
      </w:pPr>
      <w:r w:rsidRPr="0039151C">
        <w:rPr>
          <w:rFonts w:ascii="Source Sans Pro" w:hAnsi="Source Sans Pro"/>
          <w:i/>
          <w:iCs/>
          <w:color w:val="0000FF"/>
        </w:rPr>
        <w:t>[Insert state-specific SHIP name]</w:t>
      </w:r>
      <w:r w:rsidRPr="0039151C">
        <w:rPr>
          <w:rFonts w:ascii="Source Sans Pro" w:hAnsi="Source Sans Pro"/>
          <w:lang w:val="es-US"/>
        </w:rPr>
        <w:t xml:space="preserve"> es un programa estatal que recibe fondos del gobierno federal con el propósito de brindar asesoramiento sobre seguros médicos, a nivel local y de forma gratuita, a las personas que tienen Medicare.</w:t>
      </w:r>
    </w:p>
    <w:p w14:paraId="3EBC0F23" w14:textId="305A8E50" w:rsidR="001C2918" w:rsidRPr="0039151C" w:rsidRDefault="001C2918" w:rsidP="00F079FB">
      <w:pPr>
        <w:spacing w:before="160" w:beforeAutospacing="0" w:after="160" w:afterAutospacing="0" w:line="216" w:lineRule="auto"/>
        <w:rPr>
          <w:rFonts w:ascii="Source Sans Pro" w:hAnsi="Source Sans Pro"/>
          <w:i/>
          <w:color w:val="0000FF"/>
        </w:rPr>
      </w:pPr>
      <w:r w:rsidRPr="0039151C">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Caption w:val="Información de contacto"/>
        <w:tblDescription w:val="Método Información de contacto"/>
      </w:tblPr>
      <w:tblGrid>
        <w:gridCol w:w="2160"/>
        <w:gridCol w:w="6960"/>
      </w:tblGrid>
      <w:tr w:rsidR="008640BE" w:rsidRPr="0039151C" w14:paraId="027C9E7F"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3727A1B" w14:textId="77777777" w:rsidR="008640BE" w:rsidRPr="0039151C" w:rsidRDefault="008640BE" w:rsidP="00795F85">
            <w:pPr>
              <w:pStyle w:val="MethodChartHeading"/>
              <w:rPr>
                <w:rFonts w:ascii="Source Sans Pro" w:hAnsi="Source Sans Pro" w:cs="Times New Roman"/>
                <w:szCs w:val="24"/>
              </w:rPr>
            </w:pPr>
            <w:r w:rsidRPr="0039151C">
              <w:rPr>
                <w:rFonts w:ascii="Source Sans Pro" w:hAnsi="Source Sans Pro"/>
                <w:bCs/>
                <w:szCs w:val="24"/>
                <w:lang w:val="es-US"/>
              </w:rPr>
              <w:t>Método</w:t>
            </w:r>
          </w:p>
        </w:tc>
        <w:tc>
          <w:tcPr>
            <w:tcW w:w="6960" w:type="dxa"/>
          </w:tcPr>
          <w:p w14:paraId="69C3400A" w14:textId="77777777" w:rsidR="008640BE" w:rsidRPr="0039151C" w:rsidRDefault="008640BE" w:rsidP="00795F85">
            <w:pPr>
              <w:pStyle w:val="MethodChartHeading"/>
              <w:rPr>
                <w:rFonts w:ascii="Source Sans Pro" w:hAnsi="Source Sans Pro" w:cs="Times New Roman"/>
                <w:szCs w:val="24"/>
              </w:rPr>
            </w:pPr>
            <w:r w:rsidRPr="0039151C">
              <w:rPr>
                <w:rFonts w:ascii="Source Sans Pro" w:hAnsi="Source Sans Pro"/>
                <w:bCs/>
                <w:szCs w:val="24"/>
                <w:lang w:val="es-US"/>
              </w:rPr>
              <w:t>Información de contacto</w:t>
            </w:r>
          </w:p>
        </w:tc>
      </w:tr>
      <w:tr w:rsidR="008640BE" w:rsidRPr="0039151C" w14:paraId="4236D78C" w14:textId="77777777">
        <w:tc>
          <w:tcPr>
            <w:tcW w:w="2160" w:type="dxa"/>
          </w:tcPr>
          <w:p w14:paraId="01D91FF8" w14:textId="77777777" w:rsidR="008640BE" w:rsidRPr="0039151C" w:rsidRDefault="008640BE" w:rsidP="00795F85">
            <w:pPr>
              <w:rPr>
                <w:rFonts w:ascii="Source Sans Pro" w:hAnsi="Source Sans Pro" w:cs="Times New Roman"/>
                <w:b/>
              </w:rPr>
            </w:pPr>
            <w:r w:rsidRPr="0039151C">
              <w:rPr>
                <w:rFonts w:ascii="Source Sans Pro" w:hAnsi="Source Sans Pro"/>
                <w:b/>
                <w:bCs/>
                <w:lang w:val="es-US"/>
              </w:rPr>
              <w:t>Teléfono</w:t>
            </w:r>
          </w:p>
        </w:tc>
        <w:tc>
          <w:tcPr>
            <w:tcW w:w="6960" w:type="dxa"/>
          </w:tcPr>
          <w:p w14:paraId="01AC188F" w14:textId="77777777" w:rsidR="008640BE" w:rsidRPr="0039151C" w:rsidRDefault="008640BE" w:rsidP="00795F85">
            <w:pPr>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phone number(s)]</w:t>
            </w:r>
          </w:p>
        </w:tc>
      </w:tr>
      <w:tr w:rsidR="008640BE" w:rsidRPr="0039151C" w14:paraId="14C9C41C" w14:textId="77777777">
        <w:tc>
          <w:tcPr>
            <w:tcW w:w="2160" w:type="dxa"/>
          </w:tcPr>
          <w:p w14:paraId="4CF7F183" w14:textId="77777777" w:rsidR="008640BE" w:rsidRPr="0039151C" w:rsidRDefault="008640BE" w:rsidP="00795F85">
            <w:pPr>
              <w:rPr>
                <w:rFonts w:ascii="Source Sans Pro" w:hAnsi="Source Sans Pro" w:cs="Times New Roman"/>
                <w:b/>
              </w:rPr>
            </w:pPr>
            <w:r w:rsidRPr="0039151C">
              <w:rPr>
                <w:rFonts w:ascii="Source Sans Pro" w:hAnsi="Source Sans Pro"/>
                <w:b/>
                <w:bCs/>
                <w:lang w:val="es-US"/>
              </w:rPr>
              <w:t>TTY</w:t>
            </w:r>
          </w:p>
        </w:tc>
        <w:tc>
          <w:tcPr>
            <w:tcW w:w="6960" w:type="dxa"/>
          </w:tcPr>
          <w:p w14:paraId="5EF9158A" w14:textId="77777777" w:rsidR="008640BE" w:rsidRPr="0039151C" w:rsidRDefault="008640BE" w:rsidP="00F079FB">
            <w:pPr>
              <w:spacing w:after="120" w:afterAutospacing="0"/>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number, if available. Or delete this row.]</w:t>
            </w:r>
          </w:p>
          <w:p w14:paraId="14BC3F01" w14:textId="2DABA5C7" w:rsidR="008640BE" w:rsidRPr="0039151C" w:rsidRDefault="008640BE" w:rsidP="00F079FB">
            <w:pPr>
              <w:spacing w:before="120" w:beforeAutospacing="0"/>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 xml:space="preserve">[Insert if the SHIP uses a direct TTY number: </w:t>
            </w:r>
            <w:r w:rsidRPr="0039151C">
              <w:rPr>
                <w:rStyle w:val="blueitalic"/>
                <w:rFonts w:ascii="Source Sans Pro" w:hAnsi="Source Sans Pro" w:cs="Times New Roman"/>
                <w:i w:val="0"/>
                <w:iCs w:val="0"/>
                <w:sz w:val="24"/>
                <w:szCs w:val="24"/>
                <w:lang w:val="es-US"/>
              </w:rPr>
              <w:t>Este número necesita un equipo telefónico especial y es solo para personas que tienen dificultades auditivas o del habla.</w:t>
            </w:r>
            <w:r w:rsidRPr="0039151C">
              <w:rPr>
                <w:rStyle w:val="blueitalic"/>
                <w:rFonts w:ascii="Source Sans Pro" w:hAnsi="Source Sans Pro" w:cs="Times New Roman"/>
                <w:sz w:val="24"/>
                <w:szCs w:val="24"/>
              </w:rPr>
              <w:t>]</w:t>
            </w:r>
          </w:p>
        </w:tc>
      </w:tr>
      <w:tr w:rsidR="008640BE" w:rsidRPr="0039151C" w14:paraId="52C54778" w14:textId="77777777">
        <w:tc>
          <w:tcPr>
            <w:tcW w:w="2160" w:type="dxa"/>
          </w:tcPr>
          <w:p w14:paraId="1B75293C" w14:textId="77777777" w:rsidR="008640BE" w:rsidRPr="0039151C" w:rsidRDefault="008640BE" w:rsidP="00795F85">
            <w:pPr>
              <w:rPr>
                <w:rFonts w:ascii="Source Sans Pro" w:hAnsi="Source Sans Pro" w:cs="Times New Roman"/>
                <w:b/>
              </w:rPr>
            </w:pPr>
            <w:r w:rsidRPr="0039151C">
              <w:rPr>
                <w:rFonts w:ascii="Source Sans Pro" w:hAnsi="Source Sans Pro"/>
                <w:b/>
                <w:bCs/>
                <w:lang w:val="es-US"/>
              </w:rPr>
              <w:t>Correo</w:t>
            </w:r>
          </w:p>
        </w:tc>
        <w:tc>
          <w:tcPr>
            <w:tcW w:w="6960" w:type="dxa"/>
          </w:tcPr>
          <w:p w14:paraId="78BBAC13" w14:textId="77777777" w:rsidR="008640BE" w:rsidRPr="0039151C" w:rsidRDefault="008640BE" w:rsidP="00795F85">
            <w:pPr>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address]</w:t>
            </w:r>
          </w:p>
        </w:tc>
      </w:tr>
      <w:tr w:rsidR="008640BE" w:rsidRPr="0039151C" w14:paraId="1DCB621E" w14:textId="77777777">
        <w:tc>
          <w:tcPr>
            <w:tcW w:w="2160" w:type="dxa"/>
          </w:tcPr>
          <w:p w14:paraId="75539617" w14:textId="77777777" w:rsidR="008640BE" w:rsidRPr="0039151C" w:rsidRDefault="008640BE" w:rsidP="00795F85">
            <w:pPr>
              <w:rPr>
                <w:rFonts w:ascii="Source Sans Pro" w:hAnsi="Source Sans Pro" w:cs="Times New Roman"/>
                <w:b/>
              </w:rPr>
            </w:pPr>
            <w:r w:rsidRPr="0039151C">
              <w:rPr>
                <w:rFonts w:ascii="Source Sans Pro" w:hAnsi="Source Sans Pro"/>
                <w:b/>
                <w:bCs/>
                <w:lang w:val="es-US"/>
              </w:rPr>
              <w:t>Sitio web</w:t>
            </w:r>
          </w:p>
        </w:tc>
        <w:tc>
          <w:tcPr>
            <w:tcW w:w="6960" w:type="dxa"/>
          </w:tcPr>
          <w:p w14:paraId="22B1E5D8" w14:textId="77777777" w:rsidR="008640BE" w:rsidRPr="0039151C" w:rsidRDefault="008640BE" w:rsidP="00795F85">
            <w:pPr>
              <w:rPr>
                <w:rStyle w:val="blueitalic"/>
                <w:rFonts w:ascii="Source Sans Pro" w:hAnsi="Source Sans Pro" w:cs="Times New Roman"/>
                <w:sz w:val="24"/>
                <w:szCs w:val="24"/>
              </w:rPr>
            </w:pPr>
            <w:r w:rsidRPr="0039151C">
              <w:rPr>
                <w:rStyle w:val="blueitalic"/>
                <w:rFonts w:ascii="Source Sans Pro" w:hAnsi="Source Sans Pro" w:cs="Times New Roman"/>
                <w:sz w:val="24"/>
                <w:szCs w:val="24"/>
              </w:rPr>
              <w:t>[Insert URL]</w:t>
            </w:r>
          </w:p>
        </w:tc>
      </w:tr>
    </w:tbl>
    <w:p w14:paraId="5E4B0825" w14:textId="77777777" w:rsidR="00CC63A2" w:rsidRPr="0039151C" w:rsidRDefault="00CC63A2">
      <w:pPr>
        <w:spacing w:before="0" w:beforeAutospacing="0" w:after="0" w:afterAutospacing="0"/>
        <w:rPr>
          <w:rFonts w:ascii="Source Sans Pro" w:hAnsi="Source Sans Pro"/>
          <w:b/>
          <w:i/>
        </w:rPr>
      </w:pPr>
      <w:r w:rsidRPr="0039151C">
        <w:rPr>
          <w:rFonts w:ascii="Source Sans Pro" w:hAnsi="Source Sans Pro"/>
          <w:b/>
          <w:bCs/>
          <w:i/>
          <w:iCs/>
          <w:lang w:val="es-US"/>
        </w:rPr>
        <w:br w:type="page"/>
      </w:r>
    </w:p>
    <w:p w14:paraId="0D1935D5" w14:textId="77777777" w:rsidR="00CC63A2" w:rsidRPr="0039151C" w:rsidRDefault="00CC63A2" w:rsidP="00CC63A2">
      <w:pPr>
        <w:pStyle w:val="Heading1"/>
        <w:rPr>
          <w:rFonts w:ascii="Source Sans Pro" w:eastAsia="Aptos" w:hAnsi="Source Sans Pro"/>
          <w:i/>
          <w:iCs/>
          <w:color w:val="0000FF"/>
        </w:rPr>
      </w:pPr>
      <w:bookmarkStart w:id="818" w:name="_Toc197333607"/>
      <w:bookmarkStart w:id="819" w:name="_Toc206585127"/>
      <w:r w:rsidRPr="0039151C">
        <w:rPr>
          <w:rFonts w:ascii="Source Sans Pro" w:eastAsia="Aptos" w:hAnsi="Source Sans Pro"/>
          <w:i/>
          <w:iCs/>
          <w:color w:val="0000FF"/>
        </w:rPr>
        <w:lastRenderedPageBreak/>
        <w:t>[Appendix A</w:t>
      </w:r>
      <w:bookmarkEnd w:id="818"/>
      <w:bookmarkEnd w:id="819"/>
    </w:p>
    <w:p w14:paraId="1B32F67C" w14:textId="77777777" w:rsidR="00CC63A2" w:rsidRPr="0039151C" w:rsidRDefault="00CC63A2" w:rsidP="00CC63A2">
      <w:pPr>
        <w:rPr>
          <w:rFonts w:ascii="Source Sans Pro" w:eastAsia="Aptos" w:hAnsi="Source Sans Pro"/>
          <w:b/>
          <w:bCs/>
          <w:i/>
          <w:iCs/>
          <w:color w:val="0000FF"/>
          <w:sz w:val="28"/>
          <w:szCs w:val="28"/>
          <w:u w:val="single"/>
        </w:rPr>
      </w:pPr>
      <w:r w:rsidRPr="0039151C">
        <w:rPr>
          <w:rFonts w:ascii="Source Sans Pro" w:eastAsia="Aptos" w:hAnsi="Source Sans Pro"/>
          <w:b/>
          <w:bCs/>
          <w:i/>
          <w:iCs/>
          <w:color w:val="0000FF"/>
          <w:sz w:val="28"/>
          <w:szCs w:val="28"/>
          <w:u w:val="single"/>
        </w:rPr>
        <w:t>Operational Guidance</w:t>
      </w:r>
    </w:p>
    <w:p w14:paraId="0D26BF2D" w14:textId="77777777" w:rsidR="00CC63A2" w:rsidRPr="0039151C" w:rsidRDefault="00CC63A2" w:rsidP="00CC63A2">
      <w:pPr>
        <w:rPr>
          <w:rFonts w:ascii="Source Sans Pro" w:hAnsi="Source Sans Pro"/>
          <w:b/>
          <w:bCs/>
          <w:i/>
          <w:iCs/>
          <w:color w:val="0000FF"/>
          <w:u w:val="single"/>
        </w:rPr>
      </w:pPr>
      <w:r w:rsidRPr="0039151C">
        <w:rPr>
          <w:rFonts w:ascii="Source Sans Pro" w:hAnsi="Source Sans Pro"/>
          <w:b/>
          <w:bCs/>
          <w:i/>
          <w:iCs/>
          <w:color w:val="0000FF"/>
          <w:u w:val="single"/>
        </w:rPr>
        <w:t>Health Plan Management System (HPMS) Submission Instructions:</w:t>
      </w:r>
    </w:p>
    <w:p w14:paraId="7ED0934C" w14:textId="77777777" w:rsidR="008F1756" w:rsidRPr="0039151C"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39151C">
        <w:rPr>
          <w:rFonts w:ascii="Source Sans Pro" w:eastAsia="Aptos" w:hAnsi="Source Sans Pro"/>
          <w:i/>
          <w:iCs/>
          <w:color w:val="0432FF"/>
          <w:kern w:val="2"/>
          <w14:ligatures w14:val="standardContextual"/>
        </w:rPr>
        <w:t>EOCs must be submitted in HPMS.</w:t>
      </w:r>
    </w:p>
    <w:p w14:paraId="22AFC5DE" w14:textId="4FDCFA90" w:rsidR="008F1756" w:rsidRPr="0039151C"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39151C">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1D027E">
        <w:rPr>
          <w:rFonts w:ascii="Source Sans Pro" w:eastAsia="Aptos" w:hAnsi="Source Sans Pro"/>
          <w:i/>
          <w:iCs/>
          <w:color w:val="0432FF"/>
          <w:kern w:val="2"/>
          <w14:ligatures w14:val="standardContextual"/>
        </w:rPr>
        <w:t xml:space="preserve"> </w:t>
      </w:r>
    </w:p>
    <w:p w14:paraId="4C46A7D8" w14:textId="3BC8F4F3" w:rsidR="008F1756" w:rsidRPr="0039151C" w:rsidRDefault="008F1756" w:rsidP="002A2BF5">
      <w:pPr>
        <w:spacing w:before="0" w:beforeAutospacing="0" w:after="0" w:afterAutospacing="0"/>
        <w:ind w:left="720"/>
        <w:rPr>
          <w:rFonts w:ascii="Source Sans Pro" w:eastAsia="Aptos" w:hAnsi="Source Sans Pro"/>
          <w:i/>
          <w:iCs/>
          <w:color w:val="0432FF"/>
          <w:kern w:val="2"/>
          <w14:ligatures w14:val="standardContextual"/>
        </w:rPr>
      </w:pPr>
      <w:r w:rsidRPr="0039151C">
        <w:rPr>
          <w:rFonts w:ascii="Source Sans Pro" w:eastAsia="Aptos" w:hAnsi="Source Sans Pro"/>
          <w:b/>
          <w:bCs/>
          <w:i/>
          <w:iCs/>
          <w:color w:val="0432FF"/>
          <w:kern w:val="2"/>
          <w14:ligatures w14:val="standardContextual"/>
        </w:rPr>
        <w:t>Note:</w:t>
      </w:r>
      <w:r w:rsidRPr="0039151C">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144428E" w14:textId="77777777" w:rsidR="002A2BF5" w:rsidRPr="0039151C" w:rsidRDefault="002A2BF5" w:rsidP="002A2BF5">
      <w:pPr>
        <w:spacing w:before="0" w:beforeAutospacing="0" w:after="0" w:afterAutospacing="0"/>
        <w:ind w:left="720"/>
        <w:rPr>
          <w:rFonts w:ascii="Source Sans Pro" w:eastAsia="Aptos" w:hAnsi="Source Sans Pro"/>
          <w:i/>
          <w:iCs/>
          <w:color w:val="0432FF"/>
          <w:kern w:val="2"/>
          <w14:ligatures w14:val="standardContextual"/>
        </w:rPr>
      </w:pPr>
    </w:p>
    <w:p w14:paraId="58186E2B" w14:textId="77777777" w:rsidR="008F1756" w:rsidRPr="0039151C"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39151C">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3C475C5C" w14:textId="77777777" w:rsidR="008F1756" w:rsidRPr="0039151C"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39151C">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39151C">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8AF0F1D" w14:textId="533653E2" w:rsidR="008F1756" w:rsidRPr="0039151C"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39151C">
        <w:rPr>
          <w:rFonts w:ascii="Source Sans Pro" w:eastAsia="Aptos"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1D027E">
        <w:rPr>
          <w:rFonts w:ascii="Source Sans Pro" w:eastAsia="Aptos" w:hAnsi="Source Sans Pro"/>
          <w:i/>
          <w:iCs/>
          <w:color w:val="0432FF"/>
          <w:kern w:val="2"/>
          <w14:ligatures w14:val="standardContextual"/>
        </w:rPr>
        <w:t xml:space="preserve"> </w:t>
      </w:r>
    </w:p>
    <w:p w14:paraId="0EE38F46" w14:textId="77777777" w:rsidR="008F1756" w:rsidRPr="0039151C" w:rsidRDefault="008F1756" w:rsidP="008F1756">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39151C">
        <w:rPr>
          <w:rFonts w:ascii="Source Sans Pro" w:eastAsia="Aptos" w:hAnsi="Source Sans Pro"/>
          <w:b/>
          <w:bCs/>
          <w:i/>
          <w:iCs/>
          <w:color w:val="0432FF"/>
          <w:kern w:val="2"/>
          <w:u w:val="single"/>
          <w14:ligatures w14:val="standardContextual"/>
        </w:rPr>
        <w:lastRenderedPageBreak/>
        <w:t>Multiple EOC Material Versions:</w:t>
      </w:r>
    </w:p>
    <w:p w14:paraId="4AFC2BB3" w14:textId="77777777" w:rsidR="008F1756" w:rsidRPr="0039151C" w:rsidRDefault="008F1756" w:rsidP="008F1756">
      <w:pPr>
        <w:spacing w:before="0" w:beforeAutospacing="0" w:after="160" w:afterAutospacing="0" w:line="278" w:lineRule="auto"/>
        <w:rPr>
          <w:rFonts w:ascii="Source Sans Pro" w:eastAsia="Aptos" w:hAnsi="Source Sans Pro"/>
          <w:i/>
          <w:iCs/>
          <w:color w:val="0432FF"/>
          <w:kern w:val="2"/>
          <w14:ligatures w14:val="standardContextual"/>
        </w:rPr>
      </w:pPr>
      <w:r w:rsidRPr="0039151C">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47253F81" w14:textId="77777777" w:rsidR="008F1756" w:rsidRPr="0039151C" w:rsidRDefault="008F1756" w:rsidP="008F1756">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39151C">
        <w:rPr>
          <w:rFonts w:ascii="Source Sans Pro" w:eastAsia="Aptos" w:hAnsi="Source Sans Pro"/>
          <w:b/>
          <w:bCs/>
          <w:i/>
          <w:iCs/>
          <w:color w:val="0432FF"/>
          <w:kern w:val="2"/>
          <w:u w:val="single"/>
          <w14:ligatures w14:val="standardContextual"/>
        </w:rPr>
        <w:t>Material Replacements:</w:t>
      </w:r>
    </w:p>
    <w:p w14:paraId="7B020AA8" w14:textId="6042ED0C" w:rsidR="008F1756" w:rsidRPr="0039151C" w:rsidRDefault="008F1756" w:rsidP="008F1756">
      <w:pPr>
        <w:spacing w:before="0" w:beforeAutospacing="0" w:after="200" w:afterAutospacing="0" w:line="278" w:lineRule="auto"/>
        <w:rPr>
          <w:rFonts w:ascii="Source Sans Pro" w:eastAsia="Aptos" w:hAnsi="Source Sans Pro"/>
          <w:i/>
          <w:iCs/>
          <w:color w:val="0432FF"/>
          <w:kern w:val="2"/>
          <w14:ligatures w14:val="standardContextual"/>
        </w:rPr>
      </w:pPr>
      <w:r w:rsidRPr="0039151C">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1D027E">
        <w:rPr>
          <w:rFonts w:ascii="Source Sans Pro" w:eastAsia="Aptos" w:hAnsi="Source Sans Pro"/>
          <w:i/>
          <w:iCs/>
          <w:color w:val="0432FF"/>
          <w:kern w:val="2"/>
          <w14:ligatures w14:val="standardContextual"/>
        </w:rPr>
        <w:t xml:space="preserve"> </w:t>
      </w:r>
      <w:r w:rsidRPr="0039151C">
        <w:rPr>
          <w:rFonts w:ascii="Source Sans Pro" w:eastAsia="Aptos" w:hAnsi="Source Sans Pro"/>
          <w:i/>
          <w:iCs/>
          <w:color w:val="0432FF"/>
          <w:kern w:val="2"/>
          <w14:ligatures w14:val="standardContextual"/>
        </w:rPr>
        <w:t xml:space="preserve">Refer to the MCMG, under “§§ 422.2261(d), 423.2261(d) – Standards for CMS Review,” and the HPMS Marketing Module User’s Guide for additional information regarding the material replacement function. </w:t>
      </w:r>
    </w:p>
    <w:p w14:paraId="185FC439" w14:textId="42D3E750" w:rsidR="008F1756" w:rsidRPr="0039151C" w:rsidRDefault="008F1756" w:rsidP="008F1756">
      <w:pPr>
        <w:spacing w:before="0" w:beforeAutospacing="0" w:after="200" w:afterAutospacing="0" w:line="278" w:lineRule="auto"/>
        <w:rPr>
          <w:rFonts w:ascii="Source Sans Pro" w:eastAsia="Aptos" w:hAnsi="Source Sans Pro"/>
          <w:i/>
          <w:iCs/>
          <w:color w:val="0432FF"/>
          <w:kern w:val="2"/>
          <w14:ligatures w14:val="standardContextual"/>
        </w:rPr>
      </w:pPr>
      <w:r w:rsidRPr="0039151C">
        <w:rPr>
          <w:rFonts w:ascii="Source Sans Pro" w:eastAsia="Aptos" w:hAnsi="Source Sans Pro"/>
          <w:b/>
          <w:bCs/>
          <w:i/>
          <w:iCs/>
          <w:color w:val="0432FF"/>
          <w:kern w:val="2"/>
          <w14:ligatures w14:val="standardContextual"/>
        </w:rPr>
        <w:t>Note:</w:t>
      </w:r>
      <w:r w:rsidRPr="0039151C">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39151C">
        <w:rPr>
          <w:rFonts w:ascii="Source Sans Pro" w:eastAsia="Aptos" w:hAnsi="Source Sans Pro"/>
          <w:i/>
          <w:iCs/>
          <w:color w:val="0432FF"/>
          <w:kern w:val="2"/>
          <w14:ligatures w14:val="standardContextual"/>
        </w:rPr>
        <w:t>erratas</w:t>
      </w:r>
      <w:proofErr w:type="spellEnd"/>
      <w:r w:rsidRPr="0039151C">
        <w:rPr>
          <w:rFonts w:ascii="Source Sans Pro" w:eastAsia="Aptos"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39151C">
        <w:rPr>
          <w:rFonts w:ascii="Source Sans Pro" w:eastAsia="Aptos" w:hAnsi="Source Sans Pro"/>
          <w:i/>
          <w:iCs/>
          <w:color w:val="0432FF"/>
          <w:kern w:val="2"/>
          <w14:ligatures w14:val="standardContextual"/>
        </w:rPr>
        <w:t>erratas</w:t>
      </w:r>
      <w:proofErr w:type="spellEnd"/>
      <w:r w:rsidRPr="0039151C">
        <w:rPr>
          <w:rFonts w:ascii="Source Sans Pro" w:eastAsia="Aptos" w:hAnsi="Source Sans Pro"/>
          <w:i/>
          <w:iCs/>
          <w:color w:val="0432FF"/>
          <w:kern w:val="2"/>
          <w14:ligatures w14:val="standardContextual"/>
        </w:rPr>
        <w:t xml:space="preserve"> should be submitted.</w:t>
      </w:r>
    </w:p>
    <w:p w14:paraId="5DC8A995" w14:textId="6C873996" w:rsidR="00CC63A2" w:rsidRPr="0039151C" w:rsidRDefault="008F1756" w:rsidP="00D17600">
      <w:pPr>
        <w:spacing w:before="0" w:beforeAutospacing="0" w:after="200" w:afterAutospacing="0" w:line="278" w:lineRule="auto"/>
        <w:rPr>
          <w:rFonts w:ascii="Source Sans Pro" w:hAnsi="Source Sans Pro"/>
          <w:b/>
          <w:i/>
        </w:rPr>
      </w:pPr>
      <w:r w:rsidRPr="0039151C">
        <w:rPr>
          <w:rFonts w:ascii="Source Sans Pro" w:hAnsi="Source Sans Pro"/>
          <w:b/>
          <w:bCs/>
          <w:i/>
          <w:iCs/>
          <w:color w:val="0432FF"/>
          <w:kern w:val="2"/>
          <w14:ligatures w14:val="standardContextual"/>
        </w:rPr>
        <w:t>Note:</w:t>
      </w:r>
      <w:r w:rsidR="001D027E">
        <w:rPr>
          <w:rFonts w:ascii="Source Sans Pro" w:hAnsi="Source Sans Pro"/>
          <w:i/>
          <w:iCs/>
          <w:color w:val="0432FF"/>
          <w:kern w:val="2"/>
          <w14:ligatures w14:val="standardContextual"/>
        </w:rPr>
        <w:t xml:space="preserve"> </w:t>
      </w:r>
      <w:r w:rsidRPr="0039151C">
        <w:rPr>
          <w:rFonts w:ascii="Source Sans Pro" w:hAnsi="Source Sans Pro"/>
          <w:i/>
          <w:iCs/>
          <w:color w:val="0432FF"/>
          <w:kern w:val="2"/>
          <w14:ligatures w14:val="standardContextual"/>
        </w:rPr>
        <w:t xml:space="preserve">Do not submit errata sheets for updating Medicare fee-for-service (FFS) rates. </w:t>
      </w:r>
      <w:r w:rsidRPr="0039151C">
        <w:rPr>
          <w:rFonts w:ascii="Source Sans Pro" w:hAnsi="Source Sans Pro"/>
          <w:b/>
          <w:bCs/>
          <w:i/>
          <w:iCs/>
          <w:lang w:val="es-US"/>
        </w:rPr>
        <w:br w:type="page"/>
      </w:r>
    </w:p>
    <w:p w14:paraId="2E989638" w14:textId="715037DD" w:rsidR="00A56DAF" w:rsidRPr="0039151C" w:rsidRDefault="00CD592B" w:rsidP="00592AFD">
      <w:pPr>
        <w:spacing w:before="7000" w:beforeAutospacing="0"/>
        <w:rPr>
          <w:rFonts w:ascii="Source Sans Pro" w:hAnsi="Source Sans Pro"/>
        </w:rPr>
      </w:pPr>
      <w:r w:rsidRPr="0039151C">
        <w:rPr>
          <w:rFonts w:ascii="Source Sans Pro" w:hAnsi="Source Sans Pro"/>
          <w:b/>
          <w:bCs/>
          <w:i/>
          <w:iCs/>
          <w:lang w:val="es-US"/>
        </w:rPr>
        <w:lastRenderedPageBreak/>
        <w:t>Declaración sobre divulgación de la Ley de Reducción de Papel (</w:t>
      </w:r>
      <w:proofErr w:type="spellStart"/>
      <w:r w:rsidRPr="007A4B16">
        <w:rPr>
          <w:rFonts w:ascii="Source Sans Pro" w:hAnsi="Source Sans Pro"/>
          <w:b/>
          <w:bCs/>
          <w:iCs/>
          <w:lang w:val="es-US"/>
        </w:rPr>
        <w:t>Paperwork</w:t>
      </w:r>
      <w:proofErr w:type="spellEnd"/>
      <w:r w:rsidRPr="007A4B16">
        <w:rPr>
          <w:rFonts w:ascii="Source Sans Pro" w:hAnsi="Source Sans Pro"/>
          <w:b/>
          <w:bCs/>
          <w:iCs/>
          <w:lang w:val="es-US"/>
        </w:rPr>
        <w:t xml:space="preserve"> </w:t>
      </w:r>
      <w:proofErr w:type="spellStart"/>
      <w:r w:rsidRPr="007A4B16">
        <w:rPr>
          <w:rFonts w:ascii="Source Sans Pro" w:hAnsi="Source Sans Pro"/>
          <w:b/>
          <w:bCs/>
          <w:iCs/>
          <w:lang w:val="es-US"/>
        </w:rPr>
        <w:t>Reduction</w:t>
      </w:r>
      <w:proofErr w:type="spellEnd"/>
      <w:r w:rsidRPr="007A4B16">
        <w:rPr>
          <w:rFonts w:ascii="Source Sans Pro" w:hAnsi="Source Sans Pro"/>
          <w:b/>
          <w:bCs/>
          <w:iCs/>
          <w:lang w:val="es-US"/>
        </w:rPr>
        <w:t xml:space="preserve"> </w:t>
      </w:r>
      <w:proofErr w:type="spellStart"/>
      <w:r w:rsidRPr="007A4B16">
        <w:rPr>
          <w:rFonts w:ascii="Source Sans Pro" w:hAnsi="Source Sans Pro"/>
          <w:b/>
          <w:bCs/>
          <w:iCs/>
          <w:lang w:val="es-US"/>
        </w:rPr>
        <w:t>Act</w:t>
      </w:r>
      <w:proofErr w:type="spellEnd"/>
      <w:r w:rsidRPr="0039151C">
        <w:rPr>
          <w:rFonts w:ascii="Source Sans Pro" w:hAnsi="Source Sans Pro"/>
          <w:b/>
          <w:bCs/>
          <w:i/>
          <w:iCs/>
          <w:lang w:val="es-US"/>
        </w:rPr>
        <w:t>, PRA)</w:t>
      </w:r>
      <w:r w:rsidRPr="0039151C">
        <w:rPr>
          <w:rFonts w:ascii="Source Sans Pro" w:hAnsi="Source Sans Pro"/>
          <w:i/>
          <w:iCs/>
          <w:lang w:val="es-US"/>
        </w:rPr>
        <w:t>. De acuerdo con la Ley de Reducción de Papel (</w:t>
      </w:r>
      <w:proofErr w:type="spellStart"/>
      <w:r w:rsidRPr="007A4B16">
        <w:rPr>
          <w:rFonts w:ascii="Source Sans Pro" w:hAnsi="Source Sans Pro"/>
          <w:iCs/>
          <w:lang w:val="es-US"/>
        </w:rPr>
        <w:t>Paperwork</w:t>
      </w:r>
      <w:proofErr w:type="spellEnd"/>
      <w:r w:rsidRPr="007A4B16">
        <w:rPr>
          <w:rFonts w:ascii="Source Sans Pro" w:hAnsi="Source Sans Pro"/>
          <w:iCs/>
          <w:lang w:val="es-US"/>
        </w:rPr>
        <w:t xml:space="preserve"> </w:t>
      </w:r>
      <w:proofErr w:type="spellStart"/>
      <w:r w:rsidRPr="007A4B16">
        <w:rPr>
          <w:rFonts w:ascii="Source Sans Pro" w:hAnsi="Source Sans Pro"/>
          <w:iCs/>
          <w:lang w:val="es-US"/>
        </w:rPr>
        <w:t>Reduction</w:t>
      </w:r>
      <w:proofErr w:type="spellEnd"/>
      <w:r w:rsidRPr="007A4B16">
        <w:rPr>
          <w:rFonts w:ascii="Source Sans Pro" w:hAnsi="Source Sans Pro"/>
          <w:iCs/>
          <w:lang w:val="es-US"/>
        </w:rPr>
        <w:t xml:space="preserve"> </w:t>
      </w:r>
      <w:proofErr w:type="spellStart"/>
      <w:r w:rsidRPr="007A4B16">
        <w:rPr>
          <w:rFonts w:ascii="Source Sans Pro" w:hAnsi="Source Sans Pro"/>
          <w:iCs/>
          <w:lang w:val="es-US"/>
        </w:rPr>
        <w:t>Act</w:t>
      </w:r>
      <w:proofErr w:type="spellEnd"/>
      <w:r w:rsidRPr="0039151C">
        <w:rPr>
          <w:rFonts w:ascii="Source Sans Pro" w:hAnsi="Source Sans Pro"/>
          <w:i/>
          <w:iCs/>
          <w:lang w:val="es-US"/>
        </w:rPr>
        <w:t>, PRA) de 1995, ninguna persona debe responder a una recopilación de información a menos que presente un número de control válido de la Oficina de Administración y Presupuesto (Office of Management and Budget, OMB). El número de control válido de la OMB para esta recopilación de información es 093</w:t>
      </w:r>
      <w:r w:rsidR="00645BE2" w:rsidRPr="0039151C">
        <w:rPr>
          <w:rFonts w:ascii="Source Sans Pro" w:hAnsi="Source Sans Pro"/>
          <w:i/>
          <w:iCs/>
          <w:lang w:val="es-US"/>
        </w:rPr>
        <w:t>8</w:t>
      </w:r>
      <w:r w:rsidR="00645BE2">
        <w:rPr>
          <w:rFonts w:ascii="Source Sans Pro" w:hAnsi="Source Sans Pro"/>
          <w:i/>
          <w:iCs/>
          <w:lang w:val="es-US"/>
        </w:rPr>
        <w:noBreakHyphen/>
      </w:r>
      <w:r w:rsidR="00645BE2" w:rsidRPr="0039151C">
        <w:rPr>
          <w:rFonts w:ascii="Source Sans Pro" w:hAnsi="Source Sans Pro"/>
          <w:i/>
          <w:iCs/>
          <w:lang w:val="es-US"/>
        </w:rPr>
        <w:t>1</w:t>
      </w:r>
      <w:r w:rsidRPr="0039151C">
        <w:rPr>
          <w:rFonts w:ascii="Source Sans Pro" w:hAnsi="Source Sans Pro"/>
          <w:i/>
          <w:iCs/>
          <w:lang w:val="es-US"/>
        </w:rPr>
        <w:t xml:space="preserve">051. Si tiene comentarios o sugerencias para mejorar este formulario, escríbanos a: CMS, 7500 Security Boulevard, </w:t>
      </w:r>
      <w:proofErr w:type="spellStart"/>
      <w:r w:rsidRPr="0039151C">
        <w:rPr>
          <w:rFonts w:ascii="Source Sans Pro" w:hAnsi="Source Sans Pro"/>
          <w:i/>
          <w:iCs/>
          <w:lang w:val="es-US"/>
        </w:rPr>
        <w:t>Attn</w:t>
      </w:r>
      <w:proofErr w:type="spellEnd"/>
      <w:r w:rsidRPr="0039151C">
        <w:rPr>
          <w:rFonts w:ascii="Source Sans Pro" w:hAnsi="Source Sans Pro"/>
          <w:i/>
          <w:iCs/>
          <w:lang w:val="es-US"/>
        </w:rPr>
        <w:t xml:space="preserve">: PRA </w:t>
      </w:r>
      <w:proofErr w:type="spellStart"/>
      <w:r w:rsidRPr="0039151C">
        <w:rPr>
          <w:rFonts w:ascii="Source Sans Pro" w:hAnsi="Source Sans Pro"/>
          <w:i/>
          <w:iCs/>
          <w:lang w:val="es-US"/>
        </w:rPr>
        <w:t>Reports</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Clearance</w:t>
      </w:r>
      <w:proofErr w:type="spellEnd"/>
      <w:r w:rsidRPr="0039151C">
        <w:rPr>
          <w:rFonts w:ascii="Source Sans Pro" w:hAnsi="Source Sans Pro"/>
          <w:i/>
          <w:iCs/>
          <w:lang w:val="es-US"/>
        </w:rPr>
        <w:t xml:space="preserve"> </w:t>
      </w:r>
      <w:proofErr w:type="spellStart"/>
      <w:r w:rsidRPr="0039151C">
        <w:rPr>
          <w:rFonts w:ascii="Source Sans Pro" w:hAnsi="Source Sans Pro"/>
          <w:i/>
          <w:iCs/>
          <w:lang w:val="es-US"/>
        </w:rPr>
        <w:t>Officer</w:t>
      </w:r>
      <w:proofErr w:type="spellEnd"/>
      <w:r w:rsidRPr="0039151C">
        <w:rPr>
          <w:rFonts w:ascii="Source Sans Pro" w:hAnsi="Source Sans Pro"/>
          <w:i/>
          <w:iCs/>
          <w:lang w:val="es-US"/>
        </w:rPr>
        <w:t>, Mail Stop C</w:t>
      </w:r>
      <w:r w:rsidR="00645BE2" w:rsidRPr="0039151C">
        <w:rPr>
          <w:rFonts w:ascii="Source Sans Pro" w:hAnsi="Source Sans Pro"/>
          <w:i/>
          <w:iCs/>
          <w:lang w:val="es-US"/>
        </w:rPr>
        <w:t>4</w:t>
      </w:r>
      <w:r w:rsidR="00645BE2">
        <w:rPr>
          <w:rFonts w:ascii="Source Sans Pro" w:hAnsi="Source Sans Pro"/>
          <w:i/>
          <w:iCs/>
          <w:lang w:val="es-US"/>
        </w:rPr>
        <w:noBreakHyphen/>
      </w:r>
      <w:r w:rsidR="00645BE2" w:rsidRPr="0039151C">
        <w:rPr>
          <w:rFonts w:ascii="Source Sans Pro" w:hAnsi="Source Sans Pro"/>
          <w:i/>
          <w:iCs/>
          <w:lang w:val="es-US"/>
        </w:rPr>
        <w:t>26</w:t>
      </w:r>
      <w:r w:rsidR="00645BE2">
        <w:rPr>
          <w:rFonts w:ascii="Source Sans Pro" w:hAnsi="Source Sans Pro"/>
          <w:i/>
          <w:iCs/>
          <w:lang w:val="es-US"/>
        </w:rPr>
        <w:noBreakHyphen/>
      </w:r>
      <w:r w:rsidR="00645BE2" w:rsidRPr="0039151C">
        <w:rPr>
          <w:rFonts w:ascii="Source Sans Pro" w:hAnsi="Source Sans Pro"/>
          <w:i/>
          <w:iCs/>
          <w:lang w:val="es-US"/>
        </w:rPr>
        <w:t>0</w:t>
      </w:r>
      <w:r w:rsidRPr="0039151C">
        <w:rPr>
          <w:rFonts w:ascii="Source Sans Pro" w:hAnsi="Source Sans Pro"/>
          <w:i/>
          <w:iCs/>
          <w:lang w:val="es-US"/>
        </w:rPr>
        <w:t>5, Baltimore, Maryland 2124</w:t>
      </w:r>
      <w:r w:rsidR="00645BE2" w:rsidRPr="0039151C">
        <w:rPr>
          <w:rFonts w:ascii="Source Sans Pro" w:hAnsi="Source Sans Pro"/>
          <w:i/>
          <w:iCs/>
          <w:lang w:val="es-US"/>
        </w:rPr>
        <w:t>4</w:t>
      </w:r>
      <w:r w:rsidR="00645BE2">
        <w:rPr>
          <w:rFonts w:ascii="Source Sans Pro" w:hAnsi="Source Sans Pro"/>
          <w:i/>
          <w:iCs/>
          <w:lang w:val="es-US"/>
        </w:rPr>
        <w:noBreakHyphen/>
      </w:r>
      <w:r w:rsidR="00645BE2" w:rsidRPr="0039151C">
        <w:rPr>
          <w:rFonts w:ascii="Source Sans Pro" w:hAnsi="Source Sans Pro"/>
          <w:i/>
          <w:iCs/>
          <w:lang w:val="es-US"/>
        </w:rPr>
        <w:t>1</w:t>
      </w:r>
      <w:r w:rsidRPr="0039151C">
        <w:rPr>
          <w:rFonts w:ascii="Source Sans Pro" w:hAnsi="Source Sans Pro"/>
          <w:i/>
          <w:iCs/>
          <w:lang w:val="es-US"/>
        </w:rPr>
        <w:t>850.</w:t>
      </w:r>
    </w:p>
    <w:sectPr w:rsidR="00A56DAF" w:rsidRPr="0039151C" w:rsidSect="000E557F">
      <w:headerReference w:type="even" r:id="rId94"/>
      <w:headerReference w:type="default" r:id="rId95"/>
      <w:headerReference w:type="first" r:id="rId96"/>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E38C" w14:textId="77777777" w:rsidR="00EC73EE" w:rsidRDefault="00EC73EE">
      <w:r>
        <w:separator/>
      </w:r>
    </w:p>
    <w:p w14:paraId="44C83239" w14:textId="77777777" w:rsidR="00EC73EE" w:rsidRDefault="00EC73EE"/>
  </w:endnote>
  <w:endnote w:type="continuationSeparator" w:id="0">
    <w:p w14:paraId="3B038098" w14:textId="77777777" w:rsidR="00EC73EE" w:rsidRDefault="00EC73EE">
      <w:r>
        <w:continuationSeparator/>
      </w:r>
    </w:p>
    <w:p w14:paraId="10690929" w14:textId="77777777" w:rsidR="00EC73EE" w:rsidRDefault="00EC73EE"/>
  </w:endnote>
  <w:endnote w:type="continuationNotice" w:id="1">
    <w:p w14:paraId="613AA187" w14:textId="77777777" w:rsidR="00EC73EE" w:rsidRDefault="00EC73E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MS Mincho">
    <w:altName w:val="Calibr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altName w:val="Arial"/>
    <w:panose1 w:val="00000000000000000000"/>
    <w:charset w:val="00"/>
    <w:family w:val="swiss"/>
    <w:notTrueType/>
    <w:pitch w:val="variable"/>
    <w:sig w:usb0="600002F7" w:usb1="02000001" w:usb2="00000000" w:usb3="00000000" w:csb0="000001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69FA" w14:textId="77777777" w:rsidR="008002F4" w:rsidRDefault="008002F4" w:rsidP="000D089F">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2CA877C2" w14:textId="77777777" w:rsidR="008002F4" w:rsidRDefault="008002F4" w:rsidP="000D089F">
    <w:pPr>
      <w:pStyle w:val="Footer"/>
    </w:pPr>
  </w:p>
  <w:p w14:paraId="56072272" w14:textId="77777777" w:rsidR="008002F4" w:rsidRDefault="008002F4" w:rsidP="000D089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947" w14:textId="77777777" w:rsidR="008002F4" w:rsidRDefault="008002F4" w:rsidP="000D089F">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7CDE05DB" w14:textId="77777777" w:rsidR="008002F4" w:rsidRDefault="008002F4" w:rsidP="000D089F">
    <w:pPr>
      <w:pStyle w:val="Footer"/>
    </w:pPr>
  </w:p>
  <w:p w14:paraId="6C93A42F" w14:textId="77777777" w:rsidR="008002F4" w:rsidRDefault="008002F4" w:rsidP="000D089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EAB9" w14:textId="77777777" w:rsidR="008002F4" w:rsidRDefault="008002F4" w:rsidP="002E1D1E">
    <w:pPr>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C5E7" w14:textId="77777777" w:rsidR="008002F4" w:rsidRDefault="008002F4" w:rsidP="000D089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4287" w14:textId="77777777" w:rsidR="008002F4" w:rsidRDefault="008002F4" w:rsidP="000D089F">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6990019E" w14:textId="77777777" w:rsidR="008002F4" w:rsidRDefault="008002F4" w:rsidP="000D089F">
    <w:pPr>
      <w:pStyle w:val="Footer"/>
    </w:pPr>
  </w:p>
  <w:p w14:paraId="549AFCAA" w14:textId="77777777" w:rsidR="008002F4" w:rsidRDefault="008002F4" w:rsidP="000D089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A221" w14:textId="77777777" w:rsidR="008002F4" w:rsidRDefault="008002F4" w:rsidP="002E1D1E">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4FD8" w14:textId="77777777" w:rsidR="008002F4" w:rsidRDefault="008002F4" w:rsidP="000D089F">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2AF1DA3A" w14:textId="77777777" w:rsidR="008002F4" w:rsidRDefault="008002F4" w:rsidP="000D089F">
    <w:pPr>
      <w:pStyle w:val="Footer"/>
    </w:pPr>
  </w:p>
  <w:p w14:paraId="1B4DA4DC" w14:textId="77777777" w:rsidR="008002F4" w:rsidRDefault="008002F4" w:rsidP="000D0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1DE9" w14:textId="77777777" w:rsidR="008002F4" w:rsidRDefault="008002F4" w:rsidP="002E1D1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3A79" w14:textId="77777777" w:rsidR="008002F4" w:rsidRDefault="008002F4" w:rsidP="000D089F">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2330FC0" w14:textId="77777777" w:rsidR="008002F4" w:rsidRDefault="008002F4" w:rsidP="000D089F">
    <w:pPr>
      <w:pStyle w:val="Footer"/>
    </w:pPr>
  </w:p>
  <w:p w14:paraId="7BEFD96A" w14:textId="77777777" w:rsidR="008002F4" w:rsidRDefault="008002F4" w:rsidP="000D08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81CDD" w14:textId="77777777" w:rsidR="008002F4" w:rsidRDefault="008002F4" w:rsidP="002E1D1E">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52DE" w14:textId="77777777" w:rsidR="008002F4" w:rsidRDefault="008002F4" w:rsidP="000D089F">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DA0D370" w14:textId="77777777" w:rsidR="008002F4" w:rsidRDefault="008002F4" w:rsidP="000D089F">
    <w:pPr>
      <w:pStyle w:val="Footer"/>
    </w:pPr>
  </w:p>
  <w:p w14:paraId="6DDC196C" w14:textId="77777777" w:rsidR="008002F4" w:rsidRDefault="008002F4" w:rsidP="000D089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6511" w14:textId="77777777" w:rsidR="008002F4" w:rsidRDefault="008002F4" w:rsidP="002E1D1E">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8C04" w14:textId="77777777" w:rsidR="008002F4" w:rsidRDefault="008002F4" w:rsidP="000D089F">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899610E" w14:textId="77777777" w:rsidR="008002F4" w:rsidRDefault="008002F4" w:rsidP="000D089F">
    <w:pPr>
      <w:pStyle w:val="Footer"/>
    </w:pPr>
  </w:p>
  <w:p w14:paraId="7F2D0344" w14:textId="77777777" w:rsidR="008002F4" w:rsidRDefault="008002F4" w:rsidP="000D089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A046" w14:textId="77777777" w:rsidR="008002F4" w:rsidRDefault="008002F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B56FB" w14:textId="77777777" w:rsidR="00EC73EE" w:rsidRDefault="00EC73EE">
      <w:r>
        <w:separator/>
      </w:r>
    </w:p>
    <w:p w14:paraId="3254AE21" w14:textId="77777777" w:rsidR="00EC73EE" w:rsidRDefault="00EC73EE"/>
  </w:footnote>
  <w:footnote w:type="continuationSeparator" w:id="0">
    <w:p w14:paraId="70280EA4" w14:textId="77777777" w:rsidR="00EC73EE" w:rsidRDefault="00EC73EE">
      <w:r>
        <w:continuationSeparator/>
      </w:r>
    </w:p>
    <w:p w14:paraId="4BC6A223" w14:textId="77777777" w:rsidR="00EC73EE" w:rsidRDefault="00EC73EE"/>
  </w:footnote>
  <w:footnote w:type="continuationNotice" w:id="1">
    <w:p w14:paraId="245531EE" w14:textId="77777777" w:rsidR="00EC73EE" w:rsidRDefault="00EC73E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E74C1" w14:textId="4F50AC3D" w:rsidR="008002F4" w:rsidRPr="00AB6B02" w:rsidRDefault="008002F4" w:rsidP="00BC3C52">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26</w:t>
    </w:r>
    <w:r>
      <w:rPr>
        <w:rFonts w:ascii="Source Sans Pro" w:hAnsi="Source Sans Pro"/>
        <w:lang w:val="es-US"/>
      </w:rPr>
      <w:fldChar w:fldCharType="end"/>
    </w:r>
  </w:p>
  <w:p w14:paraId="26BB3E36" w14:textId="0CE8CDF8" w:rsidR="008002F4" w:rsidRPr="00AB6B02" w:rsidRDefault="008002F4" w:rsidP="00BC3C52">
    <w:pPr>
      <w:pStyle w:val="HeaderChapterName"/>
      <w:rPr>
        <w:rFonts w:ascii="Source Sans Pro" w:hAnsi="Source Sans Pro"/>
      </w:rPr>
    </w:pPr>
    <w:r>
      <w:rPr>
        <w:rFonts w:ascii="Source Sans Pro" w:hAnsi="Source Sans Pro"/>
        <w:bCs/>
        <w:lang w:val="es-US"/>
      </w:rPr>
      <w:t>Capítulo 1 Primeros pasos como miembro</w:t>
    </w:r>
  </w:p>
  <w:p w14:paraId="5A91554B" w14:textId="7DB49F90" w:rsidR="008002F4" w:rsidRDefault="008002F4" w:rsidP="00AB6B02">
    <w:pPr>
      <w:pStyle w:val="HeaderBar"/>
      <w:tabs>
        <w:tab w:val="left" w:pos="2476"/>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3395" w14:textId="30E47C49" w:rsidR="008002F4" w:rsidRDefault="008002F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4F81" w14:textId="7DA84DC2" w:rsidR="008002F4" w:rsidRPr="00E50963" w:rsidRDefault="008002F4" w:rsidP="00C04CB7">
    <w:pPr>
      <w:pStyle w:val="Header"/>
      <w:rPr>
        <w:rFonts w:ascii="Source Sans Pro" w:hAnsi="Source Sans Pro"/>
      </w:rPr>
    </w:pPr>
    <w:r>
      <w:rPr>
        <w:rFonts w:ascii="Source Sans Pro" w:hAnsi="Source Sans Pro"/>
        <w:lang w:val="es-US"/>
      </w:rPr>
      <w:t>Evidencia de cobertura de 202</w:t>
    </w:r>
    <w:r w:rsidRPr="000D1570">
      <w:rPr>
        <w:rFonts w:ascii="Source Sans Pro" w:hAnsi="Source Sans Pro"/>
      </w:rPr>
      <w:t>6</w:t>
    </w:r>
    <w:r>
      <w:rPr>
        <w:rFonts w:ascii="Source Sans Pro" w:hAnsi="Source Sans Pro"/>
        <w:lang w:val="es-US"/>
      </w:rPr>
      <w:t xml:space="preserve">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2E55D1">
      <w:rPr>
        <w:rFonts w:ascii="Source Sans Pro" w:hAnsi="Source Sans Pro"/>
        <w:noProof/>
        <w:lang w:val="es-US"/>
      </w:rPr>
      <w:t>163</w:t>
    </w:r>
    <w:r>
      <w:rPr>
        <w:rFonts w:ascii="Source Sans Pro" w:hAnsi="Source Sans Pro"/>
        <w:lang w:val="es-US"/>
      </w:rPr>
      <w:fldChar w:fldCharType="end"/>
    </w:r>
  </w:p>
  <w:p w14:paraId="2AABF70F" w14:textId="053A8AFD" w:rsidR="008002F4" w:rsidRPr="00E50963" w:rsidRDefault="008002F4" w:rsidP="006621DB">
    <w:pPr>
      <w:pStyle w:val="HeaderChapterName"/>
      <w:ind w:right="571"/>
      <w:rPr>
        <w:rFonts w:ascii="Source Sans Pro" w:hAnsi="Source Sans Pro"/>
      </w:rPr>
    </w:pPr>
    <w:r>
      <w:rPr>
        <w:rFonts w:ascii="Source Sans Pro" w:hAnsi="Source Sans Pro"/>
        <w:bCs/>
        <w:lang w:val="es-US"/>
      </w:rPr>
      <w:t>Capítulo 5 Cómo utilizar la cobertura del plan para obtener los medicamentos de la Parte D</w:t>
    </w:r>
  </w:p>
  <w:p w14:paraId="2231C335" w14:textId="77777777" w:rsidR="008002F4" w:rsidRPr="00A97771" w:rsidRDefault="008002F4" w:rsidP="00C04CB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2A01D" w14:textId="369EA5FF" w:rsidR="008002F4" w:rsidRPr="00E50963"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139</w:t>
    </w:r>
    <w:r>
      <w:rPr>
        <w:rFonts w:ascii="Source Sans Pro" w:hAnsi="Source Sans Pro"/>
        <w:lang w:val="es-US"/>
      </w:rPr>
      <w:fldChar w:fldCharType="end"/>
    </w:r>
  </w:p>
  <w:p w14:paraId="27A52ABD" w14:textId="1113C81B" w:rsidR="008002F4" w:rsidRPr="00E50963" w:rsidRDefault="008002F4" w:rsidP="00F555D3">
    <w:pPr>
      <w:pStyle w:val="HeaderChapterName"/>
      <w:ind w:right="429"/>
      <w:rPr>
        <w:rFonts w:ascii="Source Sans Pro" w:hAnsi="Source Sans Pro"/>
      </w:rPr>
    </w:pPr>
    <w:r>
      <w:rPr>
        <w:rFonts w:ascii="Source Sans Pro" w:hAnsi="Source Sans Pro"/>
        <w:bCs/>
        <w:lang w:val="es-US"/>
      </w:rPr>
      <w:t>Capítulo 5 Cómo utilizar la cobertura del plan para obtener los medicamentos de la Parte D</w:t>
    </w:r>
  </w:p>
  <w:p w14:paraId="2443182D" w14:textId="77777777" w:rsidR="008002F4" w:rsidRDefault="008002F4" w:rsidP="008A3D9C">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DD0E" w14:textId="2C440259" w:rsidR="008002F4" w:rsidRDefault="008002F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CE89" w14:textId="642BE0AE" w:rsidR="008002F4" w:rsidRPr="003F4D44" w:rsidRDefault="008002F4" w:rsidP="009A59AA">
    <w:pPr>
      <w:pStyle w:val="Header"/>
      <w:rPr>
        <w:rFonts w:ascii="Source Sans Pro" w:hAnsi="Source Sans Pro"/>
      </w:rPr>
    </w:pPr>
    <w:r>
      <w:rPr>
        <w:rFonts w:ascii="Source Sans Pro" w:hAnsi="Source Sans Pro"/>
        <w:lang w:val="es-US"/>
      </w:rPr>
      <w:t>Evidencia de cobertura de 202</w:t>
    </w:r>
    <w:r w:rsidRPr="000D1570">
      <w:rPr>
        <w:rFonts w:ascii="Source Sans Pro" w:hAnsi="Source Sans Pro"/>
      </w:rPr>
      <w:t>6</w:t>
    </w:r>
    <w:r>
      <w:rPr>
        <w:rFonts w:ascii="Source Sans Pro" w:hAnsi="Source Sans Pro"/>
        <w:lang w:val="es-US"/>
      </w:rPr>
      <w:t xml:space="preserve">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6B52E5">
      <w:rPr>
        <w:rFonts w:ascii="Source Sans Pro" w:hAnsi="Source Sans Pro"/>
        <w:noProof/>
        <w:lang w:val="es-US"/>
      </w:rPr>
      <w:t>179</w:t>
    </w:r>
    <w:r>
      <w:rPr>
        <w:rFonts w:ascii="Source Sans Pro" w:hAnsi="Source Sans Pro"/>
        <w:lang w:val="es-US"/>
      </w:rPr>
      <w:fldChar w:fldCharType="end"/>
    </w:r>
  </w:p>
  <w:p w14:paraId="5625592D" w14:textId="7D9A8332" w:rsidR="008002F4" w:rsidRPr="003F4D44" w:rsidRDefault="008002F4" w:rsidP="009A59AA">
    <w:pPr>
      <w:pStyle w:val="HeaderChapterName"/>
      <w:rPr>
        <w:rFonts w:ascii="Source Sans Pro" w:hAnsi="Source Sans Pro"/>
      </w:rPr>
    </w:pPr>
    <w:r>
      <w:rPr>
        <w:rFonts w:ascii="Source Sans Pro" w:hAnsi="Source Sans Pro"/>
        <w:bCs/>
        <w:lang w:val="es-US"/>
      </w:rPr>
      <w:t>Capítulo 6 Lo que le corresponde pagar por los medicamentos de la Parte D</w:t>
    </w:r>
  </w:p>
  <w:p w14:paraId="71DAF367" w14:textId="77777777" w:rsidR="008002F4" w:rsidRPr="00A97771" w:rsidRDefault="008002F4" w:rsidP="009A59AA">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72166" w14:textId="04DE5140" w:rsidR="008002F4" w:rsidRPr="003F4D44"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164</w:t>
    </w:r>
    <w:r>
      <w:rPr>
        <w:rFonts w:ascii="Source Sans Pro" w:hAnsi="Source Sans Pro"/>
        <w:lang w:val="es-US"/>
      </w:rPr>
      <w:fldChar w:fldCharType="end"/>
    </w:r>
  </w:p>
  <w:p w14:paraId="1D191794" w14:textId="43BA95F5" w:rsidR="008002F4" w:rsidRPr="003F4D44" w:rsidRDefault="008002F4" w:rsidP="008A3D9C">
    <w:pPr>
      <w:pStyle w:val="HeaderChapterName"/>
      <w:rPr>
        <w:rFonts w:ascii="Source Sans Pro" w:hAnsi="Source Sans Pro"/>
      </w:rPr>
    </w:pPr>
    <w:r>
      <w:rPr>
        <w:rFonts w:ascii="Source Sans Pro" w:hAnsi="Source Sans Pro"/>
        <w:bCs/>
        <w:lang w:val="es-US"/>
      </w:rPr>
      <w:t>Capítulo 6 Lo que le corresponde pagar por los medicamentos de la Parte D</w:t>
    </w:r>
  </w:p>
  <w:p w14:paraId="6CD646B8" w14:textId="77777777" w:rsidR="008002F4" w:rsidRDefault="008002F4" w:rsidP="008A3D9C">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E5F5" w14:textId="0B8D1141" w:rsidR="008002F4" w:rsidRDefault="008002F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621A" w14:textId="5D1022B2" w:rsidR="008002F4" w:rsidRPr="00B605EB" w:rsidRDefault="008002F4" w:rsidP="009A59AA">
    <w:pPr>
      <w:pStyle w:val="Header"/>
      <w:rPr>
        <w:rFonts w:ascii="Source Sans Pro" w:hAnsi="Source Sans Pro"/>
      </w:rPr>
    </w:pPr>
    <w:r>
      <w:rPr>
        <w:rFonts w:ascii="Source Sans Pro" w:hAnsi="Source Sans Pro"/>
        <w:lang w:val="es-US"/>
      </w:rPr>
      <w:t>Evidencia de cobertura de 202</w:t>
    </w:r>
    <w:r w:rsidRPr="000D1570">
      <w:rPr>
        <w:rFonts w:ascii="Source Sans Pro" w:hAnsi="Source Sans Pro"/>
      </w:rPr>
      <w:t>6</w:t>
    </w:r>
    <w:r>
      <w:rPr>
        <w:rFonts w:ascii="Source Sans Pro" w:hAnsi="Source Sans Pro"/>
        <w:lang w:val="es-US"/>
      </w:rPr>
      <w:t xml:space="preserve">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886100">
      <w:rPr>
        <w:rFonts w:ascii="Source Sans Pro" w:hAnsi="Source Sans Pro"/>
        <w:noProof/>
        <w:lang w:val="es-US"/>
      </w:rPr>
      <w:t>184</w:t>
    </w:r>
    <w:r>
      <w:rPr>
        <w:rFonts w:ascii="Source Sans Pro" w:hAnsi="Source Sans Pro"/>
        <w:lang w:val="es-US"/>
      </w:rPr>
      <w:fldChar w:fldCharType="end"/>
    </w:r>
  </w:p>
  <w:p w14:paraId="2A0650BF" w14:textId="14FFC802" w:rsidR="008002F4" w:rsidRPr="00B605EB" w:rsidRDefault="008002F4" w:rsidP="008A3D9C">
    <w:pPr>
      <w:pStyle w:val="HeaderChapterName"/>
      <w:ind w:left="0" w:firstLine="0"/>
      <w:rPr>
        <w:rFonts w:ascii="Source Sans Pro" w:hAnsi="Source Sans Pro"/>
      </w:rPr>
    </w:pPr>
    <w:r>
      <w:rPr>
        <w:rFonts w:ascii="Source Sans Pro" w:hAnsi="Source Sans Pro"/>
        <w:bCs/>
        <w:lang w:val="es-US"/>
      </w:rPr>
      <w:t>Capítulo 7 Cómo solicitarnos que paguemos la parte que nos corresponde de una factura por servicios médicos o medicamentos cubiertos</w:t>
    </w:r>
  </w:p>
  <w:p w14:paraId="4F5465EF" w14:textId="77777777" w:rsidR="008002F4" w:rsidRPr="00A97771" w:rsidRDefault="008002F4" w:rsidP="009A59AA">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B9D3" w14:textId="13590C9C" w:rsidR="008002F4" w:rsidRPr="00B605EB"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180</w:t>
    </w:r>
    <w:r>
      <w:rPr>
        <w:rFonts w:ascii="Source Sans Pro" w:hAnsi="Source Sans Pro"/>
        <w:lang w:val="es-US"/>
      </w:rPr>
      <w:fldChar w:fldCharType="end"/>
    </w:r>
  </w:p>
  <w:p w14:paraId="00C7DBB5" w14:textId="5B3F2977" w:rsidR="008002F4" w:rsidRPr="00B605EB" w:rsidRDefault="008002F4" w:rsidP="008A3D9C">
    <w:pPr>
      <w:pStyle w:val="HeaderChapterName"/>
      <w:ind w:left="0" w:firstLine="0"/>
      <w:rPr>
        <w:rFonts w:ascii="Source Sans Pro" w:hAnsi="Source Sans Pro"/>
      </w:rPr>
    </w:pPr>
    <w:r>
      <w:rPr>
        <w:rFonts w:ascii="Source Sans Pro" w:hAnsi="Source Sans Pro"/>
        <w:bCs/>
        <w:lang w:val="es-US"/>
      </w:rPr>
      <w:t>Capítulo 7 Cómo solicitarnos que paguemos la parte que nos corresponde de una factura por servicios médicos o medicamentos cubiertos</w:t>
    </w:r>
  </w:p>
  <w:p w14:paraId="147AC773" w14:textId="77777777" w:rsidR="008002F4" w:rsidRDefault="008002F4" w:rsidP="008A3D9C">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7CB9" w14:textId="14FADECA" w:rsidR="008002F4" w:rsidRDefault="00800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25AB" w14:textId="78F7DF78" w:rsidR="008002F4" w:rsidRPr="00AB6B02"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7</w:t>
    </w:r>
    <w:r>
      <w:rPr>
        <w:rFonts w:ascii="Source Sans Pro" w:hAnsi="Source Sans Pro"/>
        <w:lang w:val="es-US"/>
      </w:rPr>
      <w:fldChar w:fldCharType="end"/>
    </w:r>
  </w:p>
  <w:p w14:paraId="0435E412" w14:textId="77777777" w:rsidR="008002F4" w:rsidRPr="00AB6B02" w:rsidRDefault="008002F4" w:rsidP="008A3D9C">
    <w:pPr>
      <w:pStyle w:val="HeaderChapterName"/>
      <w:rPr>
        <w:rFonts w:ascii="Source Sans Pro" w:hAnsi="Source Sans Pro"/>
      </w:rPr>
    </w:pPr>
    <w:r>
      <w:rPr>
        <w:rFonts w:ascii="Source Sans Pro" w:hAnsi="Source Sans Pro"/>
        <w:bCs/>
        <w:lang w:val="es-US"/>
      </w:rPr>
      <w:t>Capítulo 1 Primeros pasos como miembro</w:t>
    </w:r>
  </w:p>
  <w:p w14:paraId="227B3CF0" w14:textId="77777777" w:rsidR="008002F4" w:rsidRDefault="008002F4" w:rsidP="008A3D9C">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FD7C" w14:textId="4F7FF053" w:rsidR="008002F4" w:rsidRPr="00B605EB" w:rsidRDefault="008002F4" w:rsidP="005167C8">
    <w:pPr>
      <w:pStyle w:val="Header"/>
      <w:rPr>
        <w:rFonts w:ascii="Source Sans Pro" w:hAnsi="Source Sans Pro"/>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6B52E5">
      <w:rPr>
        <w:rFonts w:ascii="Source Sans Pro" w:hAnsi="Source Sans Pro"/>
        <w:noProof/>
        <w:lang w:val="es-US"/>
      </w:rPr>
      <w:t>193</w:t>
    </w:r>
    <w:r>
      <w:rPr>
        <w:rFonts w:ascii="Source Sans Pro" w:hAnsi="Source Sans Pro"/>
        <w:lang w:val="es-US"/>
      </w:rPr>
      <w:fldChar w:fldCharType="end"/>
    </w:r>
  </w:p>
  <w:p w14:paraId="0A83436F" w14:textId="7335CDC2" w:rsidR="008002F4" w:rsidRPr="00B605EB" w:rsidRDefault="008002F4" w:rsidP="005167C8">
    <w:pPr>
      <w:pStyle w:val="HeaderChapterName"/>
      <w:rPr>
        <w:rFonts w:ascii="Source Sans Pro" w:hAnsi="Source Sans Pro"/>
      </w:rPr>
    </w:pPr>
    <w:r>
      <w:rPr>
        <w:rFonts w:ascii="Source Sans Pro" w:hAnsi="Source Sans Pro"/>
        <w:bCs/>
        <w:lang w:val="es-US"/>
      </w:rPr>
      <w:t>Capítulo 8 Sus derechos y responsabilidades</w:t>
    </w:r>
  </w:p>
  <w:p w14:paraId="68BEB471" w14:textId="77777777" w:rsidR="008002F4" w:rsidRPr="00A97771" w:rsidRDefault="008002F4" w:rsidP="005167C8">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25FD" w14:textId="7FA63084" w:rsidR="008002F4" w:rsidRPr="00B605EB" w:rsidRDefault="008002F4" w:rsidP="008A3D9C">
    <w:pPr>
      <w:pStyle w:val="Header"/>
      <w:rPr>
        <w:rFonts w:ascii="Source Sans Pro" w:hAnsi="Source Sans Pro"/>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6B52E5">
      <w:rPr>
        <w:rFonts w:ascii="Source Sans Pro" w:hAnsi="Source Sans Pro"/>
        <w:noProof/>
        <w:lang w:val="es-US"/>
      </w:rPr>
      <w:t>185</w:t>
    </w:r>
    <w:r>
      <w:rPr>
        <w:rFonts w:ascii="Source Sans Pro" w:hAnsi="Source Sans Pro"/>
        <w:lang w:val="es-US"/>
      </w:rPr>
      <w:fldChar w:fldCharType="end"/>
    </w:r>
  </w:p>
  <w:p w14:paraId="162A149C" w14:textId="77777777" w:rsidR="008002F4" w:rsidRPr="00B605EB" w:rsidRDefault="008002F4" w:rsidP="008A3D9C">
    <w:pPr>
      <w:pStyle w:val="HeaderChapterName"/>
      <w:rPr>
        <w:rFonts w:ascii="Source Sans Pro" w:hAnsi="Source Sans Pro"/>
      </w:rPr>
    </w:pPr>
    <w:r>
      <w:rPr>
        <w:rFonts w:ascii="Source Sans Pro" w:hAnsi="Source Sans Pro"/>
        <w:bCs/>
        <w:lang w:val="es-US"/>
      </w:rPr>
      <w:t>Capítulo 8 Sus derechos y responsabilidades</w:t>
    </w:r>
  </w:p>
  <w:p w14:paraId="7E06F54B" w14:textId="77777777" w:rsidR="008002F4" w:rsidRPr="00234112" w:rsidRDefault="008002F4" w:rsidP="008A3D9C">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9FC6" w14:textId="1EC2AF52" w:rsidR="008002F4" w:rsidRDefault="008002F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69945" w14:textId="31E9F973" w:rsidR="008002F4" w:rsidRPr="00B605EB" w:rsidRDefault="008002F4" w:rsidP="00571003">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6B52E5">
      <w:rPr>
        <w:rFonts w:ascii="Source Sans Pro" w:hAnsi="Source Sans Pro"/>
        <w:noProof/>
        <w:szCs w:val="20"/>
        <w:lang w:val="es-US"/>
      </w:rPr>
      <w:t>234</w:t>
    </w:r>
    <w:r>
      <w:rPr>
        <w:rFonts w:ascii="Source Sans Pro" w:hAnsi="Source Sans Pro"/>
        <w:lang w:val="es-US"/>
      </w:rPr>
      <w:fldChar w:fldCharType="end"/>
    </w:r>
  </w:p>
  <w:p w14:paraId="3F42C05C" w14:textId="45B07075" w:rsidR="008002F4" w:rsidRPr="00B605EB" w:rsidRDefault="008002F4" w:rsidP="003F3379">
    <w:pPr>
      <w:pStyle w:val="HeaderChapterName"/>
      <w:ind w:left="0" w:right="571" w:firstLine="0"/>
      <w:rPr>
        <w:rFonts w:ascii="Source Sans Pro" w:hAnsi="Source Sans Pro"/>
      </w:rPr>
    </w:pPr>
    <w:r>
      <w:rPr>
        <w:rFonts w:ascii="Source Sans Pro" w:hAnsi="Source Sans Pro"/>
        <w:bCs/>
        <w:lang w:val="es-US"/>
      </w:rPr>
      <w:t>Capítulo 9 Si tiene un problema o una queja (decisiones de cobertura, apelaciones, quejas)</w:t>
    </w:r>
  </w:p>
  <w:p w14:paraId="7EDA7085" w14:textId="77777777" w:rsidR="008002F4" w:rsidRDefault="008002F4" w:rsidP="00571003">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1711" w14:textId="157B2C04" w:rsidR="008002F4" w:rsidRPr="00B605EB"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886100">
      <w:rPr>
        <w:rFonts w:ascii="Source Sans Pro" w:hAnsi="Source Sans Pro"/>
        <w:noProof/>
        <w:szCs w:val="20"/>
        <w:lang w:val="es-US"/>
      </w:rPr>
      <w:t>194</w:t>
    </w:r>
    <w:r>
      <w:rPr>
        <w:rFonts w:ascii="Source Sans Pro" w:hAnsi="Source Sans Pro"/>
        <w:lang w:val="es-US"/>
      </w:rPr>
      <w:fldChar w:fldCharType="end"/>
    </w:r>
  </w:p>
  <w:p w14:paraId="72B02516" w14:textId="3BF42E3F" w:rsidR="008002F4" w:rsidRPr="00EA6A2C" w:rsidRDefault="008002F4" w:rsidP="003F3379">
    <w:pPr>
      <w:pStyle w:val="HeaderChapterName"/>
      <w:ind w:left="0" w:right="571" w:firstLine="0"/>
      <w:rPr>
        <w:rFonts w:ascii="Source Sans Pro" w:hAnsi="Source Sans Pro"/>
      </w:rPr>
    </w:pPr>
    <w:r>
      <w:rPr>
        <w:rFonts w:ascii="Source Sans Pro" w:hAnsi="Source Sans Pro"/>
        <w:bCs/>
        <w:lang w:val="es-US"/>
      </w:rPr>
      <w:t>Capítulo 9 Si tiene un problema o una queja (decisiones de cobertura, apelaciones, quejas)</w:t>
    </w:r>
  </w:p>
  <w:p w14:paraId="6A8BBBC5" w14:textId="77777777" w:rsidR="008002F4" w:rsidRDefault="008002F4" w:rsidP="0083073C">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15EB" w14:textId="6B34FB3D" w:rsidR="008002F4" w:rsidRDefault="008002F4">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55F87" w14:textId="219EE5E2" w:rsidR="008002F4" w:rsidRPr="00E4040E" w:rsidRDefault="008002F4" w:rsidP="006D35F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szCs w:val="20"/>
        <w:lang w:val="es-US"/>
      </w:rPr>
      <w:fldChar w:fldCharType="separate"/>
    </w:r>
    <w:r w:rsidR="007A4B16" w:rsidRPr="007A4B16">
      <w:rPr>
        <w:rFonts w:ascii="Source Sans Pro" w:hAnsi="Source Sans Pro"/>
        <w:noProof/>
        <w:szCs w:val="20"/>
        <w:lang w:val="es-US"/>
      </w:rPr>
      <w:t>243</w:t>
    </w:r>
    <w:r>
      <w:rPr>
        <w:rFonts w:ascii="Source Sans Pro" w:hAnsi="Source Sans Pro"/>
        <w:lang w:val="es-US"/>
      </w:rPr>
      <w:fldChar w:fldCharType="end"/>
    </w:r>
  </w:p>
  <w:p w14:paraId="4DEE8F57" w14:textId="66728A74" w:rsidR="008002F4" w:rsidRPr="00E4040E" w:rsidRDefault="008002F4" w:rsidP="006D35FC">
    <w:pPr>
      <w:pStyle w:val="HeaderChapterName"/>
      <w:rPr>
        <w:rFonts w:ascii="Source Sans Pro" w:hAnsi="Source Sans Pro"/>
      </w:rPr>
    </w:pPr>
    <w:r>
      <w:rPr>
        <w:rFonts w:ascii="Source Sans Pro" w:hAnsi="Source Sans Pro"/>
        <w:bCs/>
        <w:lang w:val="es-US"/>
      </w:rPr>
      <w:t>Capítulo 10 Cancelación de la membresía en nuestro plan</w:t>
    </w:r>
  </w:p>
  <w:p w14:paraId="53FDD984" w14:textId="77777777" w:rsidR="008002F4" w:rsidRDefault="008002F4" w:rsidP="006D35FC">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B9FF" w14:textId="5E48F469" w:rsidR="008002F4" w:rsidRPr="00BF6EBD" w:rsidRDefault="008002F4" w:rsidP="008A3D9C">
    <w:pPr>
      <w:pStyle w:val="Header"/>
      <w:rPr>
        <w:szCs w:val="20"/>
      </w:rPr>
    </w:pPr>
    <w:r>
      <w:rPr>
        <w:lang w:val="es-US"/>
      </w:rPr>
      <w:t xml:space="preserve">Evidencia de cobertura de 2026 para </w:t>
    </w:r>
    <w:r>
      <w:rPr>
        <w:i/>
        <w:iCs/>
        <w:color w:val="0000FF"/>
        <w:lang w:val="es-US"/>
      </w:rPr>
      <w:t>[insert 2026 plan name]</w:t>
    </w:r>
    <w:r>
      <w:rPr>
        <w:lang w:val="es-US"/>
      </w:rPr>
      <w:tab/>
    </w:r>
    <w:r>
      <w:rPr>
        <w:noProof/>
        <w:lang w:val="es-US"/>
      </w:rPr>
      <w:fldChar w:fldCharType="begin"/>
    </w:r>
    <w:r>
      <w:rPr>
        <w:lang w:val="es-US"/>
      </w:rPr>
      <w:instrText xml:space="preserve"> PAGE   \* MERGEFORMAT </w:instrText>
    </w:r>
    <w:r>
      <w:rPr>
        <w:szCs w:val="20"/>
        <w:lang w:val="es-US"/>
      </w:rPr>
      <w:fldChar w:fldCharType="separate"/>
    </w:r>
    <w:r w:rsidR="00587749" w:rsidRPr="00587749">
      <w:rPr>
        <w:noProof/>
        <w:szCs w:val="20"/>
        <w:lang w:val="es-US"/>
      </w:rPr>
      <w:t>236</w:t>
    </w:r>
    <w:r>
      <w:rPr>
        <w:noProof/>
        <w:lang w:val="es-US"/>
      </w:rPr>
      <w:fldChar w:fldCharType="end"/>
    </w:r>
  </w:p>
  <w:p w14:paraId="6D653AFC" w14:textId="4D0E1E8E" w:rsidR="008002F4" w:rsidRDefault="008002F4" w:rsidP="008A3D9C">
    <w:pPr>
      <w:pStyle w:val="HeaderChapterName"/>
    </w:pPr>
    <w:r>
      <w:rPr>
        <w:bCs/>
        <w:lang w:val="es-US"/>
      </w:rPr>
      <w:t>Capítulo 10 Cancelación de la membresía en nuestro plan</w:t>
    </w:r>
  </w:p>
  <w:p w14:paraId="5F94BD19" w14:textId="77777777" w:rsidR="008002F4" w:rsidRDefault="008002F4" w:rsidP="008A3D9C">
    <w:pPr>
      <w:pStyle w:val="HeaderBar"/>
    </w:pPr>
  </w:p>
  <w:p w14:paraId="200A8B14" w14:textId="2B0B8097" w:rsidR="008002F4" w:rsidRDefault="008002F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741E" w14:textId="6AC75E94" w:rsidR="008002F4" w:rsidRDefault="008002F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B785" w14:textId="303BA43E" w:rsidR="008002F4" w:rsidRPr="00E4040E" w:rsidRDefault="008002F4" w:rsidP="00864018">
    <w:pPr>
      <w:pStyle w:val="Header"/>
      <w:rPr>
        <w:rFonts w:ascii="Source Sans Pro" w:hAnsi="Source Sans Pro"/>
      </w:rPr>
    </w:pPr>
    <w:r>
      <w:rPr>
        <w:rFonts w:ascii="Source Sans Pro" w:hAnsi="Source Sans Pro"/>
        <w:lang w:val="es-US"/>
      </w:rPr>
      <w:t>Evidencia de cobertura de 202</w:t>
    </w:r>
    <w:r w:rsidRPr="000D1570">
      <w:rPr>
        <w:rFonts w:ascii="Source Sans Pro" w:hAnsi="Source Sans Pro"/>
      </w:rPr>
      <w:t>6</w:t>
    </w:r>
    <w:r>
      <w:rPr>
        <w:rFonts w:ascii="Source Sans Pro" w:hAnsi="Source Sans Pro"/>
        <w:lang w:val="es-US"/>
      </w:rPr>
      <w:t xml:space="preserve">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color w:val="0000FF"/>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6B52E5">
      <w:rPr>
        <w:rFonts w:ascii="Source Sans Pro" w:hAnsi="Source Sans Pro"/>
        <w:noProof/>
        <w:lang w:val="es-US"/>
      </w:rPr>
      <w:t>245</w:t>
    </w:r>
    <w:r>
      <w:rPr>
        <w:rFonts w:ascii="Source Sans Pro" w:hAnsi="Source Sans Pro"/>
        <w:lang w:val="es-US"/>
      </w:rPr>
      <w:fldChar w:fldCharType="end"/>
    </w:r>
  </w:p>
  <w:p w14:paraId="4D623BE3" w14:textId="2929E441" w:rsidR="008002F4" w:rsidRPr="00E4040E" w:rsidRDefault="008002F4" w:rsidP="009A3A9E">
    <w:pPr>
      <w:pStyle w:val="HeaderChapterName"/>
      <w:rPr>
        <w:rFonts w:ascii="Source Sans Pro" w:hAnsi="Source Sans Pro"/>
      </w:rPr>
    </w:pPr>
    <w:r>
      <w:rPr>
        <w:rFonts w:ascii="Source Sans Pro" w:hAnsi="Source Sans Pro"/>
        <w:bCs/>
        <w:lang w:val="es-US"/>
      </w:rPr>
      <w:t>Capítulo 11 Avisos legales</w:t>
    </w:r>
  </w:p>
  <w:p w14:paraId="4CA053BF" w14:textId="77777777" w:rsidR="008002F4" w:rsidRPr="00CE16F9" w:rsidRDefault="008002F4" w:rsidP="00EF5127">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E488" w14:textId="45C922CF" w:rsidR="008002F4" w:rsidRPr="008E579C" w:rsidRDefault="008002F4" w:rsidP="00BC3C52">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40</w:t>
    </w:r>
    <w:r>
      <w:rPr>
        <w:rFonts w:ascii="Source Sans Pro" w:hAnsi="Source Sans Pro"/>
        <w:lang w:val="es-US"/>
      </w:rPr>
      <w:fldChar w:fldCharType="end"/>
    </w:r>
  </w:p>
  <w:p w14:paraId="5B4E286B" w14:textId="5DA22784" w:rsidR="008002F4" w:rsidRPr="008E579C" w:rsidRDefault="008002F4" w:rsidP="00BC3C52">
    <w:pPr>
      <w:pStyle w:val="HeaderChapterName"/>
      <w:rPr>
        <w:rFonts w:ascii="Source Sans Pro" w:hAnsi="Source Sans Pro"/>
      </w:rPr>
    </w:pPr>
    <w:r>
      <w:rPr>
        <w:rFonts w:ascii="Source Sans Pro" w:hAnsi="Source Sans Pro"/>
        <w:bCs/>
        <w:lang w:val="es-US"/>
      </w:rPr>
      <w:t>Capítulo 2 Números de teléfono y recursos</w:t>
    </w:r>
  </w:p>
  <w:p w14:paraId="60718A2E" w14:textId="77777777" w:rsidR="008002F4" w:rsidRDefault="008002F4" w:rsidP="00BC3C52">
    <w:pPr>
      <w:pStyle w:val="HeaderBa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431E" w14:textId="05493D0B" w:rsidR="008002F4" w:rsidRPr="00E4040E"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[insert 2026 plan name]</w:t>
    </w:r>
    <w:r>
      <w:rPr>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szCs w:val="20"/>
        <w:lang w:val="es-US"/>
      </w:rPr>
      <w:fldChar w:fldCharType="separate"/>
    </w:r>
    <w:r w:rsidR="006B52E5" w:rsidRPr="006B52E5">
      <w:rPr>
        <w:rFonts w:ascii="Source Sans Pro" w:hAnsi="Source Sans Pro"/>
        <w:noProof/>
        <w:szCs w:val="20"/>
        <w:lang w:val="es-US"/>
      </w:rPr>
      <w:t>244</w:t>
    </w:r>
    <w:r>
      <w:rPr>
        <w:rFonts w:ascii="Source Sans Pro" w:hAnsi="Source Sans Pro"/>
        <w:lang w:val="es-US"/>
      </w:rPr>
      <w:fldChar w:fldCharType="end"/>
    </w:r>
  </w:p>
  <w:p w14:paraId="4546CA56" w14:textId="63443FCA" w:rsidR="008002F4" w:rsidRPr="00E4040E" w:rsidRDefault="008002F4" w:rsidP="008A3D9C">
    <w:pPr>
      <w:pStyle w:val="HeaderChapterName"/>
      <w:rPr>
        <w:rFonts w:ascii="Source Sans Pro" w:hAnsi="Source Sans Pro"/>
      </w:rPr>
    </w:pPr>
    <w:r>
      <w:rPr>
        <w:rFonts w:ascii="Source Sans Pro" w:hAnsi="Source Sans Pro"/>
        <w:bCs/>
        <w:lang w:val="es-US"/>
      </w:rPr>
      <w:t>Capítulo 11 Avisos legales</w:t>
    </w:r>
  </w:p>
  <w:p w14:paraId="47CD296C" w14:textId="77777777" w:rsidR="008002F4" w:rsidRDefault="008002F4" w:rsidP="008A3D9C">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D48C" w14:textId="2E6ED77F" w:rsidR="008002F4" w:rsidRDefault="008002F4">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D89D" w14:textId="3BD661FA" w:rsidR="008002F4" w:rsidRPr="004B34D0" w:rsidRDefault="008002F4" w:rsidP="00864018">
    <w:pPr>
      <w:pStyle w:val="Header"/>
      <w:rPr>
        <w:rFonts w:ascii="Source Sans Pro" w:hAnsi="Source Sans Pro"/>
      </w:rPr>
    </w:pPr>
    <w:r>
      <w:rPr>
        <w:rFonts w:ascii="Source Sans Pro" w:hAnsi="Source Sans Pro"/>
        <w:lang w:val="es-US"/>
      </w:rPr>
      <w:t>Evidencia de cobertura de 202</w:t>
    </w:r>
    <w:r w:rsidRPr="000D1570">
      <w:rPr>
        <w:rFonts w:ascii="Source Sans Pro" w:hAnsi="Source Sans Pro"/>
      </w:rPr>
      <w:t>6</w:t>
    </w:r>
    <w:r>
      <w:rPr>
        <w:rFonts w:ascii="Source Sans Pro" w:hAnsi="Source Sans Pro"/>
        <w:lang w:val="es-US"/>
      </w:rPr>
      <w:t xml:space="preserve">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color w:val="0000FF"/>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7A4B16">
      <w:rPr>
        <w:rFonts w:ascii="Source Sans Pro" w:hAnsi="Source Sans Pro"/>
        <w:noProof/>
        <w:lang w:val="es-US"/>
      </w:rPr>
      <w:t>258</w:t>
    </w:r>
    <w:r>
      <w:rPr>
        <w:rFonts w:ascii="Source Sans Pro" w:hAnsi="Source Sans Pro"/>
        <w:lang w:val="es-US"/>
      </w:rPr>
      <w:fldChar w:fldCharType="end"/>
    </w:r>
  </w:p>
  <w:p w14:paraId="1659DED1" w14:textId="697B137B" w:rsidR="008002F4" w:rsidRPr="00EA6A2C" w:rsidRDefault="008002F4" w:rsidP="0083073C">
    <w:pPr>
      <w:pStyle w:val="HeaderChapterName"/>
      <w:rPr>
        <w:rFonts w:ascii="Source Sans Pro" w:hAnsi="Source Sans Pro"/>
      </w:rPr>
    </w:pPr>
    <w:r>
      <w:rPr>
        <w:rFonts w:ascii="Source Sans Pro" w:hAnsi="Source Sans Pro"/>
        <w:bCs/>
        <w:lang w:val="es-US"/>
      </w:rPr>
      <w:t>Capítulo 12 Definiciones</w:t>
    </w:r>
  </w:p>
  <w:p w14:paraId="10C5C4BB" w14:textId="77777777" w:rsidR="008002F4" w:rsidRDefault="008002F4" w:rsidP="0083073C">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1A59" w14:textId="42E68475" w:rsidR="008002F4" w:rsidRPr="00BF6EBD" w:rsidRDefault="008002F4" w:rsidP="008A3D9C">
    <w:pPr>
      <w:pStyle w:val="Header"/>
      <w:rPr>
        <w:szCs w:val="20"/>
      </w:rPr>
    </w:pPr>
    <w:r>
      <w:rPr>
        <w:lang w:val="es-US"/>
      </w:rPr>
      <w:t xml:space="preserve">Evidencia de cobertura de 2026 para </w:t>
    </w:r>
    <w:r>
      <w:rPr>
        <w:i/>
        <w:iCs/>
        <w:color w:val="0000FF"/>
        <w:lang w:val="es-US"/>
      </w:rPr>
      <w:t>[insert 2026 plan name]</w:t>
    </w:r>
    <w:r>
      <w:rPr>
        <w:lang w:val="es-US"/>
      </w:rPr>
      <w:tab/>
    </w:r>
    <w:r>
      <w:rPr>
        <w:noProof/>
        <w:lang w:val="es-US"/>
      </w:rPr>
      <w:fldChar w:fldCharType="begin"/>
    </w:r>
    <w:r>
      <w:rPr>
        <w:lang w:val="es-US"/>
      </w:rPr>
      <w:instrText xml:space="preserve"> PAGE   \* MERGEFORMAT </w:instrText>
    </w:r>
    <w:r>
      <w:rPr>
        <w:szCs w:val="20"/>
        <w:lang w:val="es-US"/>
      </w:rPr>
      <w:fldChar w:fldCharType="separate"/>
    </w:r>
    <w:r w:rsidR="006B52E5" w:rsidRPr="006B52E5">
      <w:rPr>
        <w:noProof/>
        <w:szCs w:val="20"/>
        <w:lang w:val="es-US"/>
      </w:rPr>
      <w:t>246</w:t>
    </w:r>
    <w:r>
      <w:rPr>
        <w:noProof/>
        <w:lang w:val="es-US"/>
      </w:rPr>
      <w:fldChar w:fldCharType="end"/>
    </w:r>
  </w:p>
  <w:p w14:paraId="380FACBD" w14:textId="3292F109" w:rsidR="008002F4" w:rsidRDefault="008002F4" w:rsidP="008A3D9C">
    <w:pPr>
      <w:pStyle w:val="HeaderChapterName"/>
    </w:pPr>
    <w:r>
      <w:rPr>
        <w:bCs/>
        <w:lang w:val="es-US"/>
      </w:rPr>
      <w:t>Capítulo 12 Definiciones</w:t>
    </w:r>
  </w:p>
  <w:p w14:paraId="4C62916C" w14:textId="77777777" w:rsidR="008002F4" w:rsidRDefault="008002F4" w:rsidP="008A3D9C">
    <w:pPr>
      <w:pStyle w:val="HeaderBa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CA52" w14:textId="1C151C62" w:rsidR="008002F4" w:rsidRDefault="008002F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71CA" w14:textId="3300334A" w:rsidR="008002F4" w:rsidRDefault="008002F4" w:rsidP="00DC0919">
    <w:pPr>
      <w:pStyle w:val="Header"/>
      <w:tabs>
        <w:tab w:val="right" w:pos="9180"/>
      </w:tabs>
      <w:spacing w:after="120"/>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AAA" w14:textId="5BBB594F" w:rsidR="008002F4" w:rsidRDefault="008002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A554" w14:textId="5401B862" w:rsidR="008002F4" w:rsidRPr="008E579C" w:rsidRDefault="008002F4" w:rsidP="00726462">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27</w:t>
    </w:r>
    <w:r>
      <w:rPr>
        <w:rFonts w:ascii="Source Sans Pro" w:hAnsi="Source Sans Pro"/>
        <w:lang w:val="es-US"/>
      </w:rPr>
      <w:fldChar w:fldCharType="end"/>
    </w:r>
  </w:p>
  <w:p w14:paraId="69184F12" w14:textId="77777777" w:rsidR="008002F4" w:rsidRPr="008E579C" w:rsidRDefault="008002F4" w:rsidP="00726462">
    <w:pPr>
      <w:pStyle w:val="HeaderChapterName"/>
      <w:rPr>
        <w:rFonts w:ascii="Source Sans Pro" w:hAnsi="Source Sans Pro"/>
      </w:rPr>
    </w:pPr>
    <w:r>
      <w:rPr>
        <w:rFonts w:ascii="Source Sans Pro" w:hAnsi="Source Sans Pro"/>
        <w:bCs/>
        <w:lang w:val="es-US"/>
      </w:rPr>
      <w:t>Capítulo 2 Números de teléfono y recursos</w:t>
    </w:r>
  </w:p>
  <w:p w14:paraId="649E5149" w14:textId="77777777" w:rsidR="008002F4" w:rsidRPr="00726462" w:rsidRDefault="008002F4" w:rsidP="00726462">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8DAA" w14:textId="35F3B52E" w:rsidR="008002F4" w:rsidRDefault="008002F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F67D" w14:textId="56E5D753" w:rsidR="008002F4" w:rsidRPr="0089479A"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55</w:t>
    </w:r>
    <w:r>
      <w:rPr>
        <w:rFonts w:ascii="Source Sans Pro" w:hAnsi="Source Sans Pro"/>
        <w:lang w:val="es-US"/>
      </w:rPr>
      <w:fldChar w:fldCharType="end"/>
    </w:r>
  </w:p>
  <w:p w14:paraId="3E421378" w14:textId="0693092C" w:rsidR="008002F4" w:rsidRPr="0089479A" w:rsidRDefault="008002F4" w:rsidP="003728AF">
    <w:pPr>
      <w:pStyle w:val="HeaderChapterName"/>
      <w:rPr>
        <w:rFonts w:ascii="Source Sans Pro" w:hAnsi="Source Sans Pro"/>
      </w:rPr>
    </w:pPr>
    <w:r>
      <w:rPr>
        <w:rFonts w:ascii="Source Sans Pro" w:hAnsi="Source Sans Pro"/>
        <w:bCs/>
        <w:lang w:val="es-US"/>
      </w:rPr>
      <w:t>Capítulo 3 Cómo utilizar nuestro plan para obtener servicios médicos</w:t>
    </w:r>
  </w:p>
  <w:p w14:paraId="5D1F5E09" w14:textId="77777777" w:rsidR="008002F4" w:rsidRPr="00A97771" w:rsidRDefault="008002F4" w:rsidP="008A3D9C">
    <w:pPr>
      <w:pStyle w:val="HeaderBar"/>
      <w:pBdr>
        <w:top w:val="single" w:sz="18" w:space="0" w:color="A6A6A6"/>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675A" w14:textId="62CF5E36" w:rsidR="008002F4" w:rsidRPr="0089479A"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41</w:t>
    </w:r>
    <w:r>
      <w:rPr>
        <w:rFonts w:ascii="Source Sans Pro" w:hAnsi="Source Sans Pro"/>
        <w:lang w:val="es-US"/>
      </w:rPr>
      <w:fldChar w:fldCharType="end"/>
    </w:r>
  </w:p>
  <w:p w14:paraId="643BE546" w14:textId="5CEA53B0" w:rsidR="008002F4" w:rsidRPr="0089479A" w:rsidRDefault="008002F4" w:rsidP="008A3D9C">
    <w:pPr>
      <w:pStyle w:val="HeaderChapterName"/>
      <w:rPr>
        <w:rFonts w:ascii="Source Sans Pro" w:hAnsi="Source Sans Pro"/>
      </w:rPr>
    </w:pPr>
    <w:r>
      <w:rPr>
        <w:rFonts w:ascii="Source Sans Pro" w:hAnsi="Source Sans Pro"/>
        <w:bCs/>
        <w:lang w:val="es-US"/>
      </w:rPr>
      <w:t>Capítulo 3 Cómo utilizar nuestro plan para obtener servicios médicos</w:t>
    </w:r>
  </w:p>
  <w:p w14:paraId="68D798C0" w14:textId="77777777" w:rsidR="008002F4" w:rsidRDefault="008002F4" w:rsidP="008A3D9C">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ABD67" w14:textId="06A0615A" w:rsidR="008002F4" w:rsidRPr="00CF6FD1"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138</w:t>
    </w:r>
    <w:r>
      <w:rPr>
        <w:rFonts w:ascii="Source Sans Pro" w:hAnsi="Source Sans Pro"/>
        <w:lang w:val="es-US"/>
      </w:rPr>
      <w:fldChar w:fldCharType="end"/>
    </w:r>
  </w:p>
  <w:p w14:paraId="2130D304" w14:textId="3A9ADC10" w:rsidR="008002F4" w:rsidRPr="00CF6FD1" w:rsidRDefault="008002F4" w:rsidP="00F555D3">
    <w:pPr>
      <w:pStyle w:val="HeaderChapterName"/>
      <w:ind w:right="429"/>
      <w:rPr>
        <w:rFonts w:ascii="Source Sans Pro" w:hAnsi="Source Sans Pro"/>
      </w:rPr>
    </w:pPr>
    <w:r>
      <w:rPr>
        <w:rFonts w:ascii="Source Sans Pro" w:hAnsi="Source Sans Pro"/>
        <w:bCs/>
        <w:lang w:val="es-US"/>
      </w:rPr>
      <w:t>Capítulo 4 Tabla de beneficios médicos (lo que está cubierto y lo que le corresponde pagar)</w:t>
    </w:r>
  </w:p>
  <w:p w14:paraId="691BF593" w14:textId="77777777" w:rsidR="008002F4" w:rsidRPr="00A97771" w:rsidRDefault="008002F4" w:rsidP="008A3D9C">
    <w:pPr>
      <w:pStyle w:val="HeaderBar"/>
      <w:pBdr>
        <w:top w:val="single" w:sz="18" w:space="0" w:color="A6A6A6"/>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62F1" w14:textId="2B273194" w:rsidR="008002F4" w:rsidRPr="00CF6FD1" w:rsidRDefault="008002F4" w:rsidP="008A3D9C">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2E55D1">
      <w:rPr>
        <w:rFonts w:ascii="Source Sans Pro" w:hAnsi="Source Sans Pro"/>
        <w:noProof/>
        <w:szCs w:val="20"/>
        <w:lang w:val="es-US"/>
      </w:rPr>
      <w:t>56</w:t>
    </w:r>
    <w:r>
      <w:rPr>
        <w:rFonts w:ascii="Source Sans Pro" w:hAnsi="Source Sans Pro"/>
        <w:lang w:val="es-US"/>
      </w:rPr>
      <w:fldChar w:fldCharType="end"/>
    </w:r>
  </w:p>
  <w:p w14:paraId="6F129806" w14:textId="5525D3B3" w:rsidR="008002F4" w:rsidRDefault="008002F4" w:rsidP="00CA6AF7">
    <w:pPr>
      <w:pStyle w:val="HeaderChapterName"/>
      <w:rPr>
        <w:rFonts w:ascii="Source Sans Pro" w:hAnsi="Source Sans Pro"/>
      </w:rPr>
    </w:pPr>
    <w:r>
      <w:rPr>
        <w:rFonts w:ascii="Source Sans Pro" w:hAnsi="Source Sans Pro"/>
        <w:bCs/>
        <w:lang w:val="es-US"/>
      </w:rPr>
      <w:t>Capítulo 4 Tabla de beneficios médicos (lo que está cubierto y lo que le corresponde pagar)</w:t>
    </w:r>
  </w:p>
  <w:p w14:paraId="606C6389" w14:textId="77777777" w:rsidR="008002F4" w:rsidRDefault="008002F4" w:rsidP="000628CE">
    <w:pPr>
      <w:pStyle w:val="HeaderBar"/>
    </w:pPr>
  </w:p>
  <w:p w14:paraId="20894EC6" w14:textId="77777777" w:rsidR="008002F4" w:rsidRPr="00CF6FD1" w:rsidRDefault="008002F4" w:rsidP="00CA6AF7">
    <w:pPr>
      <w:pStyle w:val="HeaderChapterName"/>
      <w:rPr>
        <w:rFonts w:ascii="Source Sans Pro" w:hAnsi="Source Sans Pro"/>
      </w:rPr>
    </w:pPr>
  </w:p>
  <w:p w14:paraId="375F0BE0" w14:textId="77777777" w:rsidR="008002F4" w:rsidRDefault="008002F4" w:rsidP="003E3766">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EFAA03E"/>
    <w:styleLink w:val="CurrentList21"/>
    <w:lvl w:ilvl="0">
      <w:start w:val="1"/>
      <w:numFmt w:val="decimal"/>
      <w:lvlText w:val="%1."/>
      <w:lvlJc w:val="left"/>
      <w:pPr>
        <w:tabs>
          <w:tab w:val="num" w:pos="360"/>
        </w:tabs>
        <w:ind w:left="360" w:hanging="360"/>
      </w:pPr>
      <w:rPr>
        <w:b/>
        <w:bCs/>
      </w:rPr>
    </w:lvl>
  </w:abstractNum>
  <w:abstractNum w:abstractNumId="1" w15:restartNumberingAfterBreak="0">
    <w:nsid w:val="000B629A"/>
    <w:multiLevelType w:val="hybridMultilevel"/>
    <w:tmpl w:val="F7D68A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BF58D7"/>
    <w:multiLevelType w:val="hybridMultilevel"/>
    <w:tmpl w:val="47D8BF04"/>
    <w:lvl w:ilvl="0" w:tplc="04090001">
      <w:start w:val="1"/>
      <w:numFmt w:val="bullet"/>
      <w:lvlText w:val=""/>
      <w:lvlJc w:val="left"/>
      <w:pPr>
        <w:ind w:left="720" w:hanging="360"/>
      </w:pPr>
      <w:rPr>
        <w:rFonts w:ascii="Symbol" w:hAnsi="Symbol" w:hint="default"/>
      </w:rPr>
    </w:lvl>
    <w:lvl w:ilvl="1" w:tplc="666EE53E">
      <w:start w:val="1"/>
      <w:numFmt w:val="bullet"/>
      <w:lvlText w:val="–"/>
      <w:lvlJc w:val="left"/>
      <w:pPr>
        <w:ind w:left="1440" w:hanging="360"/>
      </w:pPr>
      <w:rPr>
        <w:rFonts w:ascii="Times New Roman" w:eastAsia="Times New Roman"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7431F4"/>
    <w:multiLevelType w:val="hybridMultilevel"/>
    <w:tmpl w:val="2C46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D39C9"/>
    <w:multiLevelType w:val="hybridMultilevel"/>
    <w:tmpl w:val="A89E30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6E02E4"/>
    <w:multiLevelType w:val="hybridMultilevel"/>
    <w:tmpl w:val="083C4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7A453D"/>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5B066C4"/>
    <w:multiLevelType w:val="hybridMultilevel"/>
    <w:tmpl w:val="5B3EE4AC"/>
    <w:lvl w:ilvl="0" w:tplc="04090001">
      <w:start w:val="1"/>
      <w:numFmt w:val="bullet"/>
      <w:lvlText w:val=""/>
      <w:lvlJc w:val="left"/>
      <w:pPr>
        <w:tabs>
          <w:tab w:val="num" w:pos="360"/>
        </w:tabs>
        <w:ind w:left="360" w:hanging="360"/>
      </w:pPr>
      <w:rPr>
        <w:rFonts w:ascii="Symbol" w:hAnsi="Symbol" w:hint="default"/>
      </w:rPr>
    </w:lvl>
    <w:lvl w:ilvl="1" w:tplc="AC32AB2A">
      <w:start w:val="1"/>
      <w:numFmt w:val="bullet"/>
      <w:lvlText w:val="o"/>
      <w:lvlJc w:val="left"/>
      <w:pPr>
        <w:tabs>
          <w:tab w:val="num" w:pos="1080"/>
        </w:tabs>
        <w:ind w:left="1080" w:hanging="360"/>
      </w:pPr>
      <w:rPr>
        <w:rFonts w:ascii="Courier New" w:hAnsi="Courier New"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5C16D3E"/>
    <w:multiLevelType w:val="hybridMultilevel"/>
    <w:tmpl w:val="50066FA6"/>
    <w:lvl w:ilvl="0" w:tplc="B24A543E">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4876D6"/>
    <w:multiLevelType w:val="hybridMultilevel"/>
    <w:tmpl w:val="7184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725389"/>
    <w:multiLevelType w:val="hybridMultilevel"/>
    <w:tmpl w:val="503EBDE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C4869"/>
    <w:multiLevelType w:val="hybridMultilevel"/>
    <w:tmpl w:val="0A84C19E"/>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CF0F6B"/>
    <w:multiLevelType w:val="hybridMultilevel"/>
    <w:tmpl w:val="7B34E37A"/>
    <w:lvl w:ilvl="0" w:tplc="0409000F">
      <w:start w:val="1"/>
      <w:numFmt w:val="bullet"/>
      <w:lvlText w:val=""/>
      <w:lvlJc w:val="left"/>
      <w:pPr>
        <w:ind w:left="2525" w:hanging="360"/>
      </w:pPr>
      <w:rPr>
        <w:rFonts w:ascii="Symbol" w:hAnsi="Symbol" w:hint="default"/>
      </w:rPr>
    </w:lvl>
    <w:lvl w:ilvl="1" w:tplc="04090019">
      <w:start w:val="1"/>
      <w:numFmt w:val="bullet"/>
      <w:lvlText w:val="o"/>
      <w:lvlJc w:val="left"/>
      <w:pPr>
        <w:ind w:left="3245" w:hanging="360"/>
      </w:pPr>
      <w:rPr>
        <w:rFonts w:ascii="Courier New" w:hAnsi="Courier New" w:cs="Myriad Pro Light" w:hint="default"/>
      </w:rPr>
    </w:lvl>
    <w:lvl w:ilvl="2" w:tplc="0409001B" w:tentative="1">
      <w:start w:val="1"/>
      <w:numFmt w:val="bullet"/>
      <w:lvlText w:val=""/>
      <w:lvlJc w:val="left"/>
      <w:pPr>
        <w:ind w:left="3965" w:hanging="360"/>
      </w:pPr>
      <w:rPr>
        <w:rFonts w:ascii="Wingdings" w:hAnsi="Wingdings" w:hint="default"/>
      </w:rPr>
    </w:lvl>
    <w:lvl w:ilvl="3" w:tplc="0409000F" w:tentative="1">
      <w:start w:val="1"/>
      <w:numFmt w:val="bullet"/>
      <w:lvlText w:val=""/>
      <w:lvlJc w:val="left"/>
      <w:pPr>
        <w:ind w:left="4685" w:hanging="360"/>
      </w:pPr>
      <w:rPr>
        <w:rFonts w:ascii="Symbol" w:hAnsi="Symbol" w:hint="default"/>
      </w:rPr>
    </w:lvl>
    <w:lvl w:ilvl="4" w:tplc="04090019" w:tentative="1">
      <w:start w:val="1"/>
      <w:numFmt w:val="bullet"/>
      <w:lvlText w:val="o"/>
      <w:lvlJc w:val="left"/>
      <w:pPr>
        <w:ind w:left="5405" w:hanging="360"/>
      </w:pPr>
      <w:rPr>
        <w:rFonts w:ascii="Courier New" w:hAnsi="Courier New" w:cs="Myriad Pro Light" w:hint="default"/>
      </w:rPr>
    </w:lvl>
    <w:lvl w:ilvl="5" w:tplc="0409001B" w:tentative="1">
      <w:start w:val="1"/>
      <w:numFmt w:val="bullet"/>
      <w:lvlText w:val=""/>
      <w:lvlJc w:val="left"/>
      <w:pPr>
        <w:ind w:left="6125" w:hanging="360"/>
      </w:pPr>
      <w:rPr>
        <w:rFonts w:ascii="Wingdings" w:hAnsi="Wingdings" w:hint="default"/>
      </w:rPr>
    </w:lvl>
    <w:lvl w:ilvl="6" w:tplc="0409000F" w:tentative="1">
      <w:start w:val="1"/>
      <w:numFmt w:val="bullet"/>
      <w:lvlText w:val=""/>
      <w:lvlJc w:val="left"/>
      <w:pPr>
        <w:ind w:left="6845" w:hanging="360"/>
      </w:pPr>
      <w:rPr>
        <w:rFonts w:ascii="Symbol" w:hAnsi="Symbol" w:hint="default"/>
      </w:rPr>
    </w:lvl>
    <w:lvl w:ilvl="7" w:tplc="04090019" w:tentative="1">
      <w:start w:val="1"/>
      <w:numFmt w:val="bullet"/>
      <w:lvlText w:val="o"/>
      <w:lvlJc w:val="left"/>
      <w:pPr>
        <w:ind w:left="7565" w:hanging="360"/>
      </w:pPr>
      <w:rPr>
        <w:rFonts w:ascii="Courier New" w:hAnsi="Courier New" w:cs="Myriad Pro Light" w:hint="default"/>
      </w:rPr>
    </w:lvl>
    <w:lvl w:ilvl="8" w:tplc="0409001B" w:tentative="1">
      <w:start w:val="1"/>
      <w:numFmt w:val="bullet"/>
      <w:lvlText w:val=""/>
      <w:lvlJc w:val="left"/>
      <w:pPr>
        <w:ind w:left="8285" w:hanging="360"/>
      </w:pPr>
      <w:rPr>
        <w:rFonts w:ascii="Wingdings" w:hAnsi="Wingdings" w:hint="default"/>
      </w:rPr>
    </w:lvl>
  </w:abstractNum>
  <w:abstractNum w:abstractNumId="17"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4125F6"/>
    <w:multiLevelType w:val="hybridMultilevel"/>
    <w:tmpl w:val="25602370"/>
    <w:lvl w:ilvl="0" w:tplc="04090001">
      <w:start w:val="1"/>
      <w:numFmt w:val="bullet"/>
      <w:lvlText w:val=""/>
      <w:lvlJc w:val="left"/>
      <w:pPr>
        <w:ind w:left="720" w:hanging="360"/>
      </w:pPr>
      <w:rPr>
        <w:rFonts w:ascii="Symbol" w:hAnsi="Symbol" w:hint="default"/>
      </w:rPr>
    </w:lvl>
    <w:lvl w:ilvl="1" w:tplc="CA0004F8">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5001D9"/>
    <w:multiLevelType w:val="hybridMultilevel"/>
    <w:tmpl w:val="08840E08"/>
    <w:lvl w:ilvl="0" w:tplc="21C4AA56">
      <w:start w:val="1"/>
      <w:numFmt w:val="bullet"/>
      <w:lvlText w:val=""/>
      <w:lvlJc w:val="left"/>
      <w:pPr>
        <w:ind w:left="720" w:hanging="360"/>
      </w:pPr>
      <w:rPr>
        <w:rFonts w:ascii="Symbol" w:hAnsi="Symbol" w:hint="default"/>
        <w:color w:val="000000" w:themeColor="text1"/>
      </w:rPr>
    </w:lvl>
    <w:lvl w:ilvl="1" w:tplc="AE1E6AF2" w:tentative="1">
      <w:start w:val="1"/>
      <w:numFmt w:val="bullet"/>
      <w:lvlText w:val="o"/>
      <w:lvlJc w:val="left"/>
      <w:pPr>
        <w:ind w:left="1440" w:hanging="360"/>
      </w:pPr>
      <w:rPr>
        <w:rFonts w:ascii="Courier New" w:hAnsi="Courier New" w:cs="Myriad Pro Light" w:hint="default"/>
      </w:rPr>
    </w:lvl>
    <w:lvl w:ilvl="2" w:tplc="36E41508" w:tentative="1">
      <w:start w:val="1"/>
      <w:numFmt w:val="bullet"/>
      <w:lvlText w:val=""/>
      <w:lvlJc w:val="left"/>
      <w:pPr>
        <w:ind w:left="2160" w:hanging="360"/>
      </w:pPr>
      <w:rPr>
        <w:rFonts w:ascii="Wingdings" w:hAnsi="Wingdings" w:hint="default"/>
      </w:rPr>
    </w:lvl>
    <w:lvl w:ilvl="3" w:tplc="44B0897C" w:tentative="1">
      <w:start w:val="1"/>
      <w:numFmt w:val="bullet"/>
      <w:lvlText w:val=""/>
      <w:lvlJc w:val="left"/>
      <w:pPr>
        <w:ind w:left="2880" w:hanging="360"/>
      </w:pPr>
      <w:rPr>
        <w:rFonts w:ascii="Symbol" w:hAnsi="Symbol" w:hint="default"/>
      </w:rPr>
    </w:lvl>
    <w:lvl w:ilvl="4" w:tplc="C882D8D2" w:tentative="1">
      <w:start w:val="1"/>
      <w:numFmt w:val="bullet"/>
      <w:lvlText w:val="o"/>
      <w:lvlJc w:val="left"/>
      <w:pPr>
        <w:ind w:left="3600" w:hanging="360"/>
      </w:pPr>
      <w:rPr>
        <w:rFonts w:ascii="Courier New" w:hAnsi="Courier New" w:cs="Myriad Pro Light" w:hint="default"/>
      </w:rPr>
    </w:lvl>
    <w:lvl w:ilvl="5" w:tplc="A616244E" w:tentative="1">
      <w:start w:val="1"/>
      <w:numFmt w:val="bullet"/>
      <w:lvlText w:val=""/>
      <w:lvlJc w:val="left"/>
      <w:pPr>
        <w:ind w:left="4320" w:hanging="360"/>
      </w:pPr>
      <w:rPr>
        <w:rFonts w:ascii="Wingdings" w:hAnsi="Wingdings" w:hint="default"/>
      </w:rPr>
    </w:lvl>
    <w:lvl w:ilvl="6" w:tplc="136469D2" w:tentative="1">
      <w:start w:val="1"/>
      <w:numFmt w:val="bullet"/>
      <w:lvlText w:val=""/>
      <w:lvlJc w:val="left"/>
      <w:pPr>
        <w:ind w:left="5040" w:hanging="360"/>
      </w:pPr>
      <w:rPr>
        <w:rFonts w:ascii="Symbol" w:hAnsi="Symbol" w:hint="default"/>
      </w:rPr>
    </w:lvl>
    <w:lvl w:ilvl="7" w:tplc="27CE6426" w:tentative="1">
      <w:start w:val="1"/>
      <w:numFmt w:val="bullet"/>
      <w:lvlText w:val="o"/>
      <w:lvlJc w:val="left"/>
      <w:pPr>
        <w:ind w:left="5760" w:hanging="360"/>
      </w:pPr>
      <w:rPr>
        <w:rFonts w:ascii="Courier New" w:hAnsi="Courier New" w:cs="Myriad Pro Light" w:hint="default"/>
      </w:rPr>
    </w:lvl>
    <w:lvl w:ilvl="8" w:tplc="9F286268" w:tentative="1">
      <w:start w:val="1"/>
      <w:numFmt w:val="bullet"/>
      <w:lvlText w:val=""/>
      <w:lvlJc w:val="left"/>
      <w:pPr>
        <w:ind w:left="6480" w:hanging="360"/>
      </w:pPr>
      <w:rPr>
        <w:rFonts w:ascii="Wingdings" w:hAnsi="Wingdings" w:hint="default"/>
      </w:rPr>
    </w:lvl>
  </w:abstractNum>
  <w:abstractNum w:abstractNumId="20" w15:restartNumberingAfterBreak="0">
    <w:nsid w:val="0A0D353F"/>
    <w:multiLevelType w:val="multilevel"/>
    <w:tmpl w:val="DCA42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AF61FE5"/>
    <w:multiLevelType w:val="hybridMultilevel"/>
    <w:tmpl w:val="9F947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BDA69F8"/>
    <w:multiLevelType w:val="hybridMultilevel"/>
    <w:tmpl w:val="1F4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86154C"/>
    <w:multiLevelType w:val="multilevel"/>
    <w:tmpl w:val="C15A11C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22120D"/>
    <w:multiLevelType w:val="hybridMultilevel"/>
    <w:tmpl w:val="7FBE3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E06AE1"/>
    <w:multiLevelType w:val="hybridMultilevel"/>
    <w:tmpl w:val="2EB2E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F9291D"/>
    <w:multiLevelType w:val="hybridMultilevel"/>
    <w:tmpl w:val="12C42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886035"/>
    <w:multiLevelType w:val="hybridMultilevel"/>
    <w:tmpl w:val="0538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CC0F20"/>
    <w:multiLevelType w:val="hybridMultilevel"/>
    <w:tmpl w:val="3538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105161F"/>
    <w:multiLevelType w:val="hybridMultilevel"/>
    <w:tmpl w:val="F8AEC4E6"/>
    <w:lvl w:ilvl="0" w:tplc="3BAEF36C">
      <w:start w:val="1"/>
      <w:numFmt w:val="bullet"/>
      <w:lvlText w:val="o"/>
      <w:lvlJc w:val="left"/>
      <w:pPr>
        <w:ind w:left="720" w:hanging="360"/>
      </w:pPr>
      <w:rPr>
        <w:rFonts w:ascii="Courier New" w:hAnsi="Courier New" w:cs="Courier New"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1757681"/>
    <w:multiLevelType w:val="hybridMultilevel"/>
    <w:tmpl w:val="FA423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23F20F1"/>
    <w:multiLevelType w:val="hybridMultilevel"/>
    <w:tmpl w:val="D31E9CE8"/>
    <w:lvl w:ilvl="0" w:tplc="04090003">
      <w:start w:val="1"/>
      <w:numFmt w:val="bullet"/>
      <w:lvlText w:val="o"/>
      <w:lvlJc w:val="left"/>
      <w:pPr>
        <w:ind w:left="810" w:hanging="360"/>
      </w:pPr>
      <w:rPr>
        <w:rFonts w:ascii="Courier New" w:hAnsi="Courier New" w:cs="Courier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138B5CA5"/>
    <w:multiLevelType w:val="singleLevel"/>
    <w:tmpl w:val="143C9072"/>
    <w:styleLink w:val="CurrentList14"/>
    <w:lvl w:ilvl="0">
      <w:start w:val="1"/>
      <w:numFmt w:val="bullet"/>
      <w:lvlText w:val=""/>
      <w:lvlJc w:val="left"/>
      <w:pPr>
        <w:tabs>
          <w:tab w:val="num" w:pos="796"/>
        </w:tabs>
        <w:ind w:left="796" w:hanging="360"/>
      </w:pPr>
      <w:rPr>
        <w:rFonts w:ascii="Symbol" w:hAnsi="Symbol" w:hint="default"/>
      </w:rPr>
    </w:lvl>
  </w:abstractNum>
  <w:abstractNum w:abstractNumId="37" w15:restartNumberingAfterBreak="0">
    <w:nsid w:val="146770F6"/>
    <w:multiLevelType w:val="hybridMultilevel"/>
    <w:tmpl w:val="8632B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46B767A"/>
    <w:multiLevelType w:val="hybridMultilevel"/>
    <w:tmpl w:val="0BB8F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47D3FDF"/>
    <w:multiLevelType w:val="hybridMultilevel"/>
    <w:tmpl w:val="72AC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D31C27"/>
    <w:multiLevelType w:val="hybridMultilevel"/>
    <w:tmpl w:val="A73E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54D4C6C"/>
    <w:multiLevelType w:val="hybridMultilevel"/>
    <w:tmpl w:val="441AEEE6"/>
    <w:lvl w:ilvl="0" w:tplc="83B05F8A">
      <w:start w:val="1"/>
      <w:numFmt w:val="bullet"/>
      <w:lvlText w:val=""/>
      <w:lvlJc w:val="left"/>
      <w:pPr>
        <w:tabs>
          <w:tab w:val="num" w:pos="810"/>
        </w:tabs>
        <w:ind w:left="810" w:hanging="360"/>
      </w:pPr>
      <w:rPr>
        <w:rFonts w:ascii="Symbol" w:hAnsi="Symbol" w:hint="default"/>
        <w:color w:val="000000" w:themeColor="text1"/>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835E5E"/>
    <w:multiLevelType w:val="hybridMultilevel"/>
    <w:tmpl w:val="2AD82BBE"/>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16CD637D"/>
    <w:multiLevelType w:val="hybridMultilevel"/>
    <w:tmpl w:val="E2009C74"/>
    <w:lvl w:ilvl="0" w:tplc="A708730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6E46BA4"/>
    <w:multiLevelType w:val="hybridMultilevel"/>
    <w:tmpl w:val="378AFC0A"/>
    <w:lvl w:ilvl="0" w:tplc="83DE4288">
      <w:start w:val="1"/>
      <w:numFmt w:val="bullet"/>
      <w:lvlText w:val="o"/>
      <w:lvlJc w:val="left"/>
      <w:pPr>
        <w:ind w:left="1530" w:hanging="360"/>
      </w:pPr>
      <w:rPr>
        <w:rFonts w:ascii="Courier New" w:hAnsi="Courier New" w:cs="Courier New" w:hint="default"/>
        <w:color w:val="000000" w:themeColor="text1"/>
      </w:rPr>
    </w:lvl>
    <w:lvl w:ilvl="1" w:tplc="CDCA783C">
      <w:start w:val="1"/>
      <w:numFmt w:val="bullet"/>
      <w:lvlText w:val=""/>
      <w:lvlJc w:val="left"/>
      <w:pPr>
        <w:ind w:left="2160" w:hanging="360"/>
      </w:pPr>
      <w:rPr>
        <w:rFonts w:ascii="Wingdings" w:hAnsi="Wingdings" w:hint="default"/>
        <w:color w:val="000000" w:themeColor="text1"/>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16FB50CF"/>
    <w:multiLevelType w:val="hybridMultilevel"/>
    <w:tmpl w:val="A3800F3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0827C2"/>
    <w:multiLevelType w:val="hybridMultilevel"/>
    <w:tmpl w:val="686E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92D7808"/>
    <w:multiLevelType w:val="hybridMultilevel"/>
    <w:tmpl w:val="3E56CF9E"/>
    <w:lvl w:ilvl="0" w:tplc="0409000B">
      <w:start w:val="1"/>
      <w:numFmt w:val="bullet"/>
      <w:lvlText w:val=""/>
      <w:lvlJc w:val="left"/>
      <w:pPr>
        <w:ind w:left="720" w:hanging="360"/>
      </w:pPr>
      <w:rPr>
        <w:rFonts w:ascii="Symbol" w:hAnsi="Symbol" w:hint="default"/>
      </w:rPr>
    </w:lvl>
    <w:lvl w:ilvl="1" w:tplc="6036903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027372"/>
    <w:multiLevelType w:val="hybridMultilevel"/>
    <w:tmpl w:val="4BB6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B3E4A75"/>
    <w:multiLevelType w:val="hybridMultilevel"/>
    <w:tmpl w:val="0A8A9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623A87"/>
    <w:multiLevelType w:val="hybridMultilevel"/>
    <w:tmpl w:val="7818A33E"/>
    <w:lvl w:ilvl="0" w:tplc="04090001">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C7A368C"/>
    <w:multiLevelType w:val="hybridMultilevel"/>
    <w:tmpl w:val="4CD291DA"/>
    <w:styleLink w:val="CurrentList9"/>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1D102AEC"/>
    <w:multiLevelType w:val="hybridMultilevel"/>
    <w:tmpl w:val="8646B7FC"/>
    <w:lvl w:ilvl="0" w:tplc="C4929414">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C637BF"/>
    <w:multiLevelType w:val="hybridMultilevel"/>
    <w:tmpl w:val="490E163E"/>
    <w:lvl w:ilvl="0" w:tplc="9414569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1F8746D1"/>
    <w:multiLevelType w:val="hybridMultilevel"/>
    <w:tmpl w:val="8396A7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207844BC"/>
    <w:multiLevelType w:val="hybridMultilevel"/>
    <w:tmpl w:val="8FAAD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9103DC"/>
    <w:multiLevelType w:val="hybridMultilevel"/>
    <w:tmpl w:val="16FC46CC"/>
    <w:lvl w:ilvl="0" w:tplc="65C8181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37052D"/>
    <w:multiLevelType w:val="hybridMultilevel"/>
    <w:tmpl w:val="822E7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21EA591E"/>
    <w:multiLevelType w:val="hybridMultilevel"/>
    <w:tmpl w:val="6DDCF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EC778D"/>
    <w:multiLevelType w:val="hybridMultilevel"/>
    <w:tmpl w:val="9A28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2F42ED9"/>
    <w:multiLevelType w:val="hybridMultilevel"/>
    <w:tmpl w:val="F95AB3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245B618E"/>
    <w:multiLevelType w:val="hybridMultilevel"/>
    <w:tmpl w:val="3C2E453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E944DB"/>
    <w:multiLevelType w:val="hybridMultilevel"/>
    <w:tmpl w:val="9C82ACE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5956FFD"/>
    <w:multiLevelType w:val="hybridMultilevel"/>
    <w:tmpl w:val="232A8852"/>
    <w:styleLink w:val="CurrentList11"/>
    <w:lvl w:ilvl="0" w:tplc="2D821C56">
      <w:start w:val="1"/>
      <w:numFmt w:val="bullet"/>
      <w:lvlText w:val=""/>
      <w:lvlJc w:val="left"/>
      <w:pPr>
        <w:ind w:left="1080" w:hanging="360"/>
      </w:pPr>
      <w:rPr>
        <w:rFonts w:ascii="Symbol" w:hAnsi="Symbol"/>
      </w:rPr>
    </w:lvl>
    <w:lvl w:ilvl="1" w:tplc="57A27A50">
      <w:start w:val="1"/>
      <w:numFmt w:val="bullet"/>
      <w:lvlText w:val=""/>
      <w:lvlJc w:val="left"/>
      <w:pPr>
        <w:ind w:left="1080" w:hanging="360"/>
      </w:pPr>
      <w:rPr>
        <w:rFonts w:ascii="Symbol" w:hAnsi="Symbol"/>
      </w:rPr>
    </w:lvl>
    <w:lvl w:ilvl="2" w:tplc="CF962938">
      <w:start w:val="1"/>
      <w:numFmt w:val="bullet"/>
      <w:lvlText w:val=""/>
      <w:lvlJc w:val="left"/>
      <w:pPr>
        <w:ind w:left="1080" w:hanging="360"/>
      </w:pPr>
      <w:rPr>
        <w:rFonts w:ascii="Symbol" w:hAnsi="Symbol"/>
      </w:rPr>
    </w:lvl>
    <w:lvl w:ilvl="3" w:tplc="D3120F18">
      <w:start w:val="1"/>
      <w:numFmt w:val="bullet"/>
      <w:lvlText w:val=""/>
      <w:lvlJc w:val="left"/>
      <w:pPr>
        <w:ind w:left="1080" w:hanging="360"/>
      </w:pPr>
      <w:rPr>
        <w:rFonts w:ascii="Symbol" w:hAnsi="Symbol"/>
      </w:rPr>
    </w:lvl>
    <w:lvl w:ilvl="4" w:tplc="5A20FAF2">
      <w:start w:val="1"/>
      <w:numFmt w:val="bullet"/>
      <w:lvlText w:val=""/>
      <w:lvlJc w:val="left"/>
      <w:pPr>
        <w:ind w:left="1080" w:hanging="360"/>
      </w:pPr>
      <w:rPr>
        <w:rFonts w:ascii="Symbol" w:hAnsi="Symbol"/>
      </w:rPr>
    </w:lvl>
    <w:lvl w:ilvl="5" w:tplc="D7300D4C">
      <w:start w:val="1"/>
      <w:numFmt w:val="bullet"/>
      <w:lvlText w:val=""/>
      <w:lvlJc w:val="left"/>
      <w:pPr>
        <w:ind w:left="1080" w:hanging="360"/>
      </w:pPr>
      <w:rPr>
        <w:rFonts w:ascii="Symbol" w:hAnsi="Symbol"/>
      </w:rPr>
    </w:lvl>
    <w:lvl w:ilvl="6" w:tplc="8B34C810">
      <w:start w:val="1"/>
      <w:numFmt w:val="bullet"/>
      <w:lvlText w:val=""/>
      <w:lvlJc w:val="left"/>
      <w:pPr>
        <w:ind w:left="1080" w:hanging="360"/>
      </w:pPr>
      <w:rPr>
        <w:rFonts w:ascii="Symbol" w:hAnsi="Symbol"/>
      </w:rPr>
    </w:lvl>
    <w:lvl w:ilvl="7" w:tplc="82C66A0C">
      <w:start w:val="1"/>
      <w:numFmt w:val="bullet"/>
      <w:lvlText w:val=""/>
      <w:lvlJc w:val="left"/>
      <w:pPr>
        <w:ind w:left="1080" w:hanging="360"/>
      </w:pPr>
      <w:rPr>
        <w:rFonts w:ascii="Symbol" w:hAnsi="Symbol"/>
      </w:rPr>
    </w:lvl>
    <w:lvl w:ilvl="8" w:tplc="BDF4DB8A">
      <w:start w:val="1"/>
      <w:numFmt w:val="bullet"/>
      <w:lvlText w:val=""/>
      <w:lvlJc w:val="left"/>
      <w:pPr>
        <w:ind w:left="1080" w:hanging="360"/>
      </w:pPr>
      <w:rPr>
        <w:rFonts w:ascii="Symbol" w:hAnsi="Symbol"/>
      </w:rPr>
    </w:lvl>
  </w:abstractNum>
  <w:abstractNum w:abstractNumId="72" w15:restartNumberingAfterBreak="0">
    <w:nsid w:val="261B1EB8"/>
    <w:multiLevelType w:val="multilevel"/>
    <w:tmpl w:val="ED8CDA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64737F0"/>
    <w:multiLevelType w:val="hybridMultilevel"/>
    <w:tmpl w:val="EF563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7C0A9D"/>
    <w:multiLevelType w:val="hybridMultilevel"/>
    <w:tmpl w:val="D8A0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7883950"/>
    <w:multiLevelType w:val="hybridMultilevel"/>
    <w:tmpl w:val="F2B80626"/>
    <w:lvl w:ilvl="0" w:tplc="23D894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78A0676"/>
    <w:multiLevelType w:val="hybridMultilevel"/>
    <w:tmpl w:val="65A01BAE"/>
    <w:lvl w:ilvl="0" w:tplc="3266E30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0" w15:restartNumberingAfterBreak="0">
    <w:nsid w:val="29BC3A6B"/>
    <w:multiLevelType w:val="hybridMultilevel"/>
    <w:tmpl w:val="A1329A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2AB6367F"/>
    <w:multiLevelType w:val="hybridMultilevel"/>
    <w:tmpl w:val="4BEAADF8"/>
    <w:lvl w:ilvl="0" w:tplc="CA6E788A">
      <w:start w:val="1"/>
      <w:numFmt w:val="bullet"/>
      <w:lvlText w:val=""/>
      <w:lvlJc w:val="left"/>
      <w:pPr>
        <w:ind w:left="720" w:hanging="360"/>
      </w:pPr>
      <w:rPr>
        <w:rFonts w:ascii="Symbol" w:hAnsi="Symbol" w:hint="default"/>
        <w:color w:val="000000" w:themeColor="text1"/>
      </w:rPr>
    </w:lvl>
    <w:lvl w:ilvl="1" w:tplc="885EDEB8">
      <w:start w:val="1"/>
      <w:numFmt w:val="bullet"/>
      <w:lvlText w:val="o"/>
      <w:lvlJc w:val="left"/>
      <w:pPr>
        <w:ind w:left="1440" w:hanging="360"/>
      </w:pPr>
      <w:rPr>
        <w:rFonts w:ascii="Courier New" w:hAnsi="Courier New" w:cs="Courier New" w:hint="default"/>
        <w:color w:val="000000" w:themeColor="text1"/>
      </w:rPr>
    </w:lvl>
    <w:lvl w:ilvl="2" w:tplc="54EA00B2">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AD914A1"/>
    <w:multiLevelType w:val="hybridMultilevel"/>
    <w:tmpl w:val="15BE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FC1E95"/>
    <w:multiLevelType w:val="hybridMultilevel"/>
    <w:tmpl w:val="76F29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0F6571"/>
    <w:multiLevelType w:val="hybridMultilevel"/>
    <w:tmpl w:val="A0EE4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817D7A"/>
    <w:multiLevelType w:val="multilevel"/>
    <w:tmpl w:val="6114B93A"/>
    <w:lvl w:ilvl="0">
      <w:start w:val="1"/>
      <w:numFmt w:val="bullet"/>
      <w:lvlText w:val="o"/>
      <w:lvlJc w:val="left"/>
      <w:pPr>
        <w:ind w:left="1080" w:hanging="360"/>
      </w:pPr>
      <w:rPr>
        <w:rFonts w:ascii="Courier New" w:hAnsi="Courier New" w:hint="default"/>
        <w:color w:val="auto"/>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6"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87"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E4C4362"/>
    <w:multiLevelType w:val="hybridMultilevel"/>
    <w:tmpl w:val="360AA88E"/>
    <w:lvl w:ilvl="0" w:tplc="A19667F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FE069A1"/>
    <w:multiLevelType w:val="hybridMultilevel"/>
    <w:tmpl w:val="E77C2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0C077BB"/>
    <w:multiLevelType w:val="hybridMultilevel"/>
    <w:tmpl w:val="FC120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313446D2"/>
    <w:multiLevelType w:val="hybridMultilevel"/>
    <w:tmpl w:val="11846E7E"/>
    <w:lvl w:ilvl="0" w:tplc="6F5EC5D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622A24"/>
    <w:multiLevelType w:val="hybridMultilevel"/>
    <w:tmpl w:val="F9EA38B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1A70F16"/>
    <w:multiLevelType w:val="hybridMultilevel"/>
    <w:tmpl w:val="D0FA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1AC4E84"/>
    <w:multiLevelType w:val="hybridMultilevel"/>
    <w:tmpl w:val="4200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1BB12F1"/>
    <w:multiLevelType w:val="hybridMultilevel"/>
    <w:tmpl w:val="1E54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3D2311A"/>
    <w:multiLevelType w:val="multilevel"/>
    <w:tmpl w:val="D7EAE7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55651B5"/>
    <w:multiLevelType w:val="hybridMultilevel"/>
    <w:tmpl w:val="88628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65D4FBF"/>
    <w:multiLevelType w:val="hybridMultilevel"/>
    <w:tmpl w:val="B3F65A4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6650D75"/>
    <w:multiLevelType w:val="hybridMultilevel"/>
    <w:tmpl w:val="5D92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67158C4"/>
    <w:multiLevelType w:val="hybridMultilevel"/>
    <w:tmpl w:val="3842C5F2"/>
    <w:lvl w:ilvl="0" w:tplc="04090001">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6970F6A"/>
    <w:multiLevelType w:val="hybridMultilevel"/>
    <w:tmpl w:val="A71C5C3E"/>
    <w:lvl w:ilvl="0" w:tplc="9CA8639A">
      <w:start w:val="1"/>
      <w:numFmt w:val="bullet"/>
      <w:lvlText w:val=""/>
      <w:lvlJc w:val="left"/>
      <w:pPr>
        <w:tabs>
          <w:tab w:val="num" w:pos="780"/>
        </w:tabs>
        <w:ind w:left="780" w:hanging="360"/>
      </w:pPr>
      <w:rPr>
        <w:rFonts w:ascii="Symbol" w:hAnsi="Symbol" w:hint="default"/>
        <w:color w:val="auto"/>
      </w:rPr>
    </w:lvl>
    <w:lvl w:ilvl="1" w:tplc="24983280">
      <w:start w:val="1"/>
      <w:numFmt w:val="bullet"/>
      <w:lvlText w:val="o"/>
      <w:lvlJc w:val="left"/>
      <w:pPr>
        <w:tabs>
          <w:tab w:val="num" w:pos="1530"/>
        </w:tabs>
        <w:ind w:left="1530" w:hanging="360"/>
      </w:pPr>
      <w:rPr>
        <w:rFonts w:ascii="Courier New" w:hAnsi="Courier New" w:cs="Courier New" w:hint="default"/>
        <w:color w:val="000000" w:themeColor="text1"/>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5"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86B1E17"/>
    <w:multiLevelType w:val="hybridMultilevel"/>
    <w:tmpl w:val="C2D6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93C7D44"/>
    <w:multiLevelType w:val="hybridMultilevel"/>
    <w:tmpl w:val="3C60996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9AF1C6F"/>
    <w:multiLevelType w:val="hybridMultilevel"/>
    <w:tmpl w:val="197C0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3A092EAA"/>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3A0B0686"/>
    <w:multiLevelType w:val="hybridMultilevel"/>
    <w:tmpl w:val="2D2C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B7B287F"/>
    <w:multiLevelType w:val="hybridMultilevel"/>
    <w:tmpl w:val="808CF77C"/>
    <w:styleLink w:val="CurrentList1"/>
    <w:lvl w:ilvl="0" w:tplc="0AC2297C">
      <w:start w:val="1"/>
      <w:numFmt w:val="bullet"/>
      <w:lvlText w:val=""/>
      <w:lvlJc w:val="left"/>
      <w:pPr>
        <w:ind w:left="1080" w:hanging="360"/>
      </w:pPr>
      <w:rPr>
        <w:rFonts w:ascii="Symbol" w:hAnsi="Symbol"/>
      </w:rPr>
    </w:lvl>
    <w:lvl w:ilvl="1" w:tplc="D8AA99F0">
      <w:start w:val="1"/>
      <w:numFmt w:val="bullet"/>
      <w:lvlText w:val=""/>
      <w:lvlJc w:val="left"/>
      <w:pPr>
        <w:ind w:left="1080" w:hanging="360"/>
      </w:pPr>
      <w:rPr>
        <w:rFonts w:ascii="Symbol" w:hAnsi="Symbol"/>
      </w:rPr>
    </w:lvl>
    <w:lvl w:ilvl="2" w:tplc="1B447928">
      <w:start w:val="1"/>
      <w:numFmt w:val="bullet"/>
      <w:lvlText w:val=""/>
      <w:lvlJc w:val="left"/>
      <w:pPr>
        <w:ind w:left="1080" w:hanging="360"/>
      </w:pPr>
      <w:rPr>
        <w:rFonts w:ascii="Symbol" w:hAnsi="Symbol"/>
      </w:rPr>
    </w:lvl>
    <w:lvl w:ilvl="3" w:tplc="4F000350">
      <w:start w:val="1"/>
      <w:numFmt w:val="bullet"/>
      <w:lvlText w:val=""/>
      <w:lvlJc w:val="left"/>
      <w:pPr>
        <w:ind w:left="1080" w:hanging="360"/>
      </w:pPr>
      <w:rPr>
        <w:rFonts w:ascii="Symbol" w:hAnsi="Symbol"/>
      </w:rPr>
    </w:lvl>
    <w:lvl w:ilvl="4" w:tplc="50E26720">
      <w:start w:val="1"/>
      <w:numFmt w:val="bullet"/>
      <w:lvlText w:val=""/>
      <w:lvlJc w:val="left"/>
      <w:pPr>
        <w:ind w:left="1080" w:hanging="360"/>
      </w:pPr>
      <w:rPr>
        <w:rFonts w:ascii="Symbol" w:hAnsi="Symbol"/>
      </w:rPr>
    </w:lvl>
    <w:lvl w:ilvl="5" w:tplc="B98CAD34">
      <w:start w:val="1"/>
      <w:numFmt w:val="bullet"/>
      <w:lvlText w:val=""/>
      <w:lvlJc w:val="left"/>
      <w:pPr>
        <w:ind w:left="1080" w:hanging="360"/>
      </w:pPr>
      <w:rPr>
        <w:rFonts w:ascii="Symbol" w:hAnsi="Symbol"/>
      </w:rPr>
    </w:lvl>
    <w:lvl w:ilvl="6" w:tplc="558EB862">
      <w:start w:val="1"/>
      <w:numFmt w:val="bullet"/>
      <w:lvlText w:val=""/>
      <w:lvlJc w:val="left"/>
      <w:pPr>
        <w:ind w:left="1080" w:hanging="360"/>
      </w:pPr>
      <w:rPr>
        <w:rFonts w:ascii="Symbol" w:hAnsi="Symbol"/>
      </w:rPr>
    </w:lvl>
    <w:lvl w:ilvl="7" w:tplc="276EF68C">
      <w:start w:val="1"/>
      <w:numFmt w:val="bullet"/>
      <w:lvlText w:val=""/>
      <w:lvlJc w:val="left"/>
      <w:pPr>
        <w:ind w:left="1080" w:hanging="360"/>
      </w:pPr>
      <w:rPr>
        <w:rFonts w:ascii="Symbol" w:hAnsi="Symbol"/>
      </w:rPr>
    </w:lvl>
    <w:lvl w:ilvl="8" w:tplc="DD327C50">
      <w:start w:val="1"/>
      <w:numFmt w:val="bullet"/>
      <w:lvlText w:val=""/>
      <w:lvlJc w:val="left"/>
      <w:pPr>
        <w:ind w:left="1080" w:hanging="360"/>
      </w:pPr>
      <w:rPr>
        <w:rFonts w:ascii="Symbol" w:hAnsi="Symbol"/>
      </w:rPr>
    </w:lvl>
  </w:abstractNum>
  <w:abstractNum w:abstractNumId="112" w15:restartNumberingAfterBreak="0">
    <w:nsid w:val="3B8815E5"/>
    <w:multiLevelType w:val="hybridMultilevel"/>
    <w:tmpl w:val="456EE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CE73CB5"/>
    <w:multiLevelType w:val="hybridMultilevel"/>
    <w:tmpl w:val="B5C28008"/>
    <w:lvl w:ilvl="0" w:tplc="3FF0492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D662BE9"/>
    <w:multiLevelType w:val="hybridMultilevel"/>
    <w:tmpl w:val="7A7C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DA76FEC"/>
    <w:multiLevelType w:val="hybridMultilevel"/>
    <w:tmpl w:val="2386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43639B"/>
    <w:multiLevelType w:val="hybridMultilevel"/>
    <w:tmpl w:val="A530D170"/>
    <w:lvl w:ilvl="0" w:tplc="47029D1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E6A3166"/>
    <w:multiLevelType w:val="hybridMultilevel"/>
    <w:tmpl w:val="88B88E54"/>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EBC70DB"/>
    <w:multiLevelType w:val="hybridMultilevel"/>
    <w:tmpl w:val="DA12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ECD7430"/>
    <w:multiLevelType w:val="hybridMultilevel"/>
    <w:tmpl w:val="80AE3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F556963"/>
    <w:multiLevelType w:val="hybridMultilevel"/>
    <w:tmpl w:val="822A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FA979CF"/>
    <w:multiLevelType w:val="hybridMultilevel"/>
    <w:tmpl w:val="80C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13F5C2B"/>
    <w:multiLevelType w:val="hybridMultilevel"/>
    <w:tmpl w:val="3F2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25D2A14"/>
    <w:multiLevelType w:val="hybridMultilevel"/>
    <w:tmpl w:val="21C62548"/>
    <w:lvl w:ilvl="0" w:tplc="02C213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40C5479"/>
    <w:multiLevelType w:val="hybridMultilevel"/>
    <w:tmpl w:val="03CCFC9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7566805"/>
    <w:multiLevelType w:val="hybridMultilevel"/>
    <w:tmpl w:val="EB40B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8005ABD"/>
    <w:multiLevelType w:val="hybridMultilevel"/>
    <w:tmpl w:val="BF7CAE5E"/>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D3238D5"/>
    <w:multiLevelType w:val="hybridMultilevel"/>
    <w:tmpl w:val="8208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DCC6000"/>
    <w:multiLevelType w:val="hybridMultilevel"/>
    <w:tmpl w:val="3A86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E2A780D"/>
    <w:multiLevelType w:val="hybridMultilevel"/>
    <w:tmpl w:val="A096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F064F31"/>
    <w:multiLevelType w:val="hybridMultilevel"/>
    <w:tmpl w:val="9E581D5E"/>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0E94203"/>
    <w:multiLevelType w:val="hybridMultilevel"/>
    <w:tmpl w:val="18389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7" w15:restartNumberingAfterBreak="0">
    <w:nsid w:val="511960A6"/>
    <w:multiLevelType w:val="hybridMultilevel"/>
    <w:tmpl w:val="34448B04"/>
    <w:styleLink w:val="CurrentList10"/>
    <w:lvl w:ilvl="0" w:tplc="7A7C507A">
      <w:start w:val="1"/>
      <w:numFmt w:val="bullet"/>
      <w:lvlText w:val=""/>
      <w:lvlJc w:val="left"/>
      <w:pPr>
        <w:ind w:left="1080" w:hanging="360"/>
      </w:pPr>
      <w:rPr>
        <w:rFonts w:ascii="Symbol" w:hAnsi="Symbol"/>
      </w:rPr>
    </w:lvl>
    <w:lvl w:ilvl="1" w:tplc="CCAC7296">
      <w:start w:val="1"/>
      <w:numFmt w:val="bullet"/>
      <w:lvlText w:val=""/>
      <w:lvlJc w:val="left"/>
      <w:pPr>
        <w:ind w:left="1080" w:hanging="360"/>
      </w:pPr>
      <w:rPr>
        <w:rFonts w:ascii="Symbol" w:hAnsi="Symbol"/>
      </w:rPr>
    </w:lvl>
    <w:lvl w:ilvl="2" w:tplc="792604C8">
      <w:start w:val="1"/>
      <w:numFmt w:val="bullet"/>
      <w:lvlText w:val=""/>
      <w:lvlJc w:val="left"/>
      <w:pPr>
        <w:ind w:left="1080" w:hanging="360"/>
      </w:pPr>
      <w:rPr>
        <w:rFonts w:ascii="Symbol" w:hAnsi="Symbol"/>
      </w:rPr>
    </w:lvl>
    <w:lvl w:ilvl="3" w:tplc="ABEC0D18">
      <w:start w:val="1"/>
      <w:numFmt w:val="bullet"/>
      <w:lvlText w:val=""/>
      <w:lvlJc w:val="left"/>
      <w:pPr>
        <w:ind w:left="1080" w:hanging="360"/>
      </w:pPr>
      <w:rPr>
        <w:rFonts w:ascii="Symbol" w:hAnsi="Symbol"/>
      </w:rPr>
    </w:lvl>
    <w:lvl w:ilvl="4" w:tplc="CA2A6C66">
      <w:start w:val="1"/>
      <w:numFmt w:val="bullet"/>
      <w:lvlText w:val=""/>
      <w:lvlJc w:val="left"/>
      <w:pPr>
        <w:ind w:left="1080" w:hanging="360"/>
      </w:pPr>
      <w:rPr>
        <w:rFonts w:ascii="Symbol" w:hAnsi="Symbol"/>
      </w:rPr>
    </w:lvl>
    <w:lvl w:ilvl="5" w:tplc="EB50162A">
      <w:start w:val="1"/>
      <w:numFmt w:val="bullet"/>
      <w:lvlText w:val=""/>
      <w:lvlJc w:val="left"/>
      <w:pPr>
        <w:ind w:left="1080" w:hanging="360"/>
      </w:pPr>
      <w:rPr>
        <w:rFonts w:ascii="Symbol" w:hAnsi="Symbol"/>
      </w:rPr>
    </w:lvl>
    <w:lvl w:ilvl="6" w:tplc="AE068D7C">
      <w:start w:val="1"/>
      <w:numFmt w:val="bullet"/>
      <w:lvlText w:val=""/>
      <w:lvlJc w:val="left"/>
      <w:pPr>
        <w:ind w:left="1080" w:hanging="360"/>
      </w:pPr>
      <w:rPr>
        <w:rFonts w:ascii="Symbol" w:hAnsi="Symbol"/>
      </w:rPr>
    </w:lvl>
    <w:lvl w:ilvl="7" w:tplc="706418EC">
      <w:start w:val="1"/>
      <w:numFmt w:val="bullet"/>
      <w:lvlText w:val=""/>
      <w:lvlJc w:val="left"/>
      <w:pPr>
        <w:ind w:left="1080" w:hanging="360"/>
      </w:pPr>
      <w:rPr>
        <w:rFonts w:ascii="Symbol" w:hAnsi="Symbol"/>
      </w:rPr>
    </w:lvl>
    <w:lvl w:ilvl="8" w:tplc="9664FCA0">
      <w:start w:val="1"/>
      <w:numFmt w:val="bullet"/>
      <w:lvlText w:val=""/>
      <w:lvlJc w:val="left"/>
      <w:pPr>
        <w:ind w:left="1080" w:hanging="360"/>
      </w:pPr>
      <w:rPr>
        <w:rFonts w:ascii="Symbol" w:hAnsi="Symbol"/>
      </w:rPr>
    </w:lvl>
  </w:abstractNum>
  <w:abstractNum w:abstractNumId="138" w15:restartNumberingAfterBreak="0">
    <w:nsid w:val="51C23A61"/>
    <w:multiLevelType w:val="hybridMultilevel"/>
    <w:tmpl w:val="D622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1C7160F"/>
    <w:multiLevelType w:val="hybridMultilevel"/>
    <w:tmpl w:val="E306DB58"/>
    <w:lvl w:ilvl="0" w:tplc="79F298B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51E91352"/>
    <w:multiLevelType w:val="hybridMultilevel"/>
    <w:tmpl w:val="9DFA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2CC1A61"/>
    <w:multiLevelType w:val="hybridMultilevel"/>
    <w:tmpl w:val="7ECE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2FE29E3"/>
    <w:multiLevelType w:val="hybridMultilevel"/>
    <w:tmpl w:val="233E69E4"/>
    <w:lvl w:ilvl="0" w:tplc="00010409">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3313775"/>
    <w:multiLevelType w:val="hybridMultilevel"/>
    <w:tmpl w:val="9662ACA2"/>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4" w15:restartNumberingAfterBreak="0">
    <w:nsid w:val="534D7AD9"/>
    <w:multiLevelType w:val="hybridMultilevel"/>
    <w:tmpl w:val="5A12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43D6D14"/>
    <w:multiLevelType w:val="hybridMultilevel"/>
    <w:tmpl w:val="8F02C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4656D97"/>
    <w:multiLevelType w:val="hybridMultilevel"/>
    <w:tmpl w:val="0848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5B25006"/>
    <w:multiLevelType w:val="multilevel"/>
    <w:tmpl w:val="95EAB06E"/>
    <w:styleLink w:val="CurrentList7"/>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9" w15:restartNumberingAfterBreak="0">
    <w:nsid w:val="56A67939"/>
    <w:multiLevelType w:val="hybridMultilevel"/>
    <w:tmpl w:val="92A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6B951ED"/>
    <w:multiLevelType w:val="hybridMultilevel"/>
    <w:tmpl w:val="8516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988729F"/>
    <w:multiLevelType w:val="hybridMultilevel"/>
    <w:tmpl w:val="5F5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9A4420B"/>
    <w:multiLevelType w:val="hybridMultilevel"/>
    <w:tmpl w:val="4FCCDAB2"/>
    <w:lvl w:ilvl="0" w:tplc="CABE7006">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4" w15:restartNumberingAfterBreak="0">
    <w:nsid w:val="59DF1920"/>
    <w:multiLevelType w:val="hybridMultilevel"/>
    <w:tmpl w:val="C880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A2330B0"/>
    <w:multiLevelType w:val="hybridMultilevel"/>
    <w:tmpl w:val="66E609B0"/>
    <w:lvl w:ilvl="0" w:tplc="FA5891A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AA06E80"/>
    <w:multiLevelType w:val="hybridMultilevel"/>
    <w:tmpl w:val="9ED2877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5AE43778"/>
    <w:multiLevelType w:val="hybridMultilevel"/>
    <w:tmpl w:val="87B4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493C6F"/>
    <w:multiLevelType w:val="hybridMultilevel"/>
    <w:tmpl w:val="6E38B8DA"/>
    <w:lvl w:ilvl="0" w:tplc="2C6C8B8C">
      <w:start w:val="1"/>
      <w:numFmt w:val="bullet"/>
      <w:lvlText w:val=""/>
      <w:lvlJc w:val="left"/>
      <w:pPr>
        <w:ind w:left="720" w:hanging="360"/>
      </w:pPr>
      <w:rPr>
        <w:rFonts w:ascii="Symbol" w:hAnsi="Symbol" w:hint="default"/>
      </w:rPr>
    </w:lvl>
    <w:lvl w:ilvl="1" w:tplc="F4B69DEA">
      <w:start w:val="1"/>
      <w:numFmt w:val="bullet"/>
      <w:lvlText w:val=""/>
      <w:lvlJc w:val="left"/>
      <w:pPr>
        <w:ind w:left="1440" w:hanging="360"/>
      </w:pPr>
      <w:rPr>
        <w:rFonts w:ascii="Symbol" w:hAnsi="Symbol" w:hint="default"/>
      </w:rPr>
    </w:lvl>
    <w:lvl w:ilvl="2" w:tplc="B2084C44">
      <w:start w:val="1"/>
      <w:numFmt w:val="bullet"/>
      <w:lvlText w:val=""/>
      <w:lvlJc w:val="left"/>
      <w:pPr>
        <w:ind w:left="2160" w:hanging="360"/>
      </w:pPr>
      <w:rPr>
        <w:rFonts w:ascii="Wingdings" w:hAnsi="Wingdings" w:hint="default"/>
      </w:rPr>
    </w:lvl>
    <w:lvl w:ilvl="3" w:tplc="387699E0">
      <w:start w:val="1"/>
      <w:numFmt w:val="bullet"/>
      <w:lvlText w:val=""/>
      <w:lvlJc w:val="left"/>
      <w:pPr>
        <w:ind w:left="2880" w:hanging="360"/>
      </w:pPr>
      <w:rPr>
        <w:rFonts w:ascii="Symbol" w:hAnsi="Symbol" w:hint="default"/>
      </w:rPr>
    </w:lvl>
    <w:lvl w:ilvl="4" w:tplc="B3B25C08">
      <w:start w:val="1"/>
      <w:numFmt w:val="bullet"/>
      <w:lvlText w:val="o"/>
      <w:lvlJc w:val="left"/>
      <w:pPr>
        <w:ind w:left="3600" w:hanging="360"/>
      </w:pPr>
      <w:rPr>
        <w:rFonts w:ascii="Courier New" w:hAnsi="Courier New" w:hint="default"/>
      </w:rPr>
    </w:lvl>
    <w:lvl w:ilvl="5" w:tplc="FDB6D1BE">
      <w:start w:val="1"/>
      <w:numFmt w:val="bullet"/>
      <w:lvlText w:val=""/>
      <w:lvlJc w:val="left"/>
      <w:pPr>
        <w:ind w:left="4320" w:hanging="360"/>
      </w:pPr>
      <w:rPr>
        <w:rFonts w:ascii="Wingdings" w:hAnsi="Wingdings" w:hint="default"/>
      </w:rPr>
    </w:lvl>
    <w:lvl w:ilvl="6" w:tplc="E7C27F2E">
      <w:start w:val="1"/>
      <w:numFmt w:val="bullet"/>
      <w:lvlText w:val=""/>
      <w:lvlJc w:val="left"/>
      <w:pPr>
        <w:ind w:left="5040" w:hanging="360"/>
      </w:pPr>
      <w:rPr>
        <w:rFonts w:ascii="Symbol" w:hAnsi="Symbol" w:hint="default"/>
      </w:rPr>
    </w:lvl>
    <w:lvl w:ilvl="7" w:tplc="681EBCAC">
      <w:start w:val="1"/>
      <w:numFmt w:val="bullet"/>
      <w:lvlText w:val="o"/>
      <w:lvlJc w:val="left"/>
      <w:pPr>
        <w:ind w:left="5760" w:hanging="360"/>
      </w:pPr>
      <w:rPr>
        <w:rFonts w:ascii="Courier New" w:hAnsi="Courier New" w:hint="default"/>
      </w:rPr>
    </w:lvl>
    <w:lvl w:ilvl="8" w:tplc="B532E32C">
      <w:start w:val="1"/>
      <w:numFmt w:val="bullet"/>
      <w:lvlText w:val=""/>
      <w:lvlJc w:val="left"/>
      <w:pPr>
        <w:ind w:left="6480" w:hanging="360"/>
      </w:pPr>
      <w:rPr>
        <w:rFonts w:ascii="Wingdings" w:hAnsi="Wingdings" w:hint="default"/>
      </w:rPr>
    </w:lvl>
  </w:abstractNum>
  <w:abstractNum w:abstractNumId="159"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0" w15:restartNumberingAfterBreak="0">
    <w:nsid w:val="5E507AD9"/>
    <w:multiLevelType w:val="hybridMultilevel"/>
    <w:tmpl w:val="6C3811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1" w15:restartNumberingAfterBreak="0">
    <w:nsid w:val="5E9D7597"/>
    <w:multiLevelType w:val="hybridMultilevel"/>
    <w:tmpl w:val="FE4098E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5EA93951"/>
    <w:multiLevelType w:val="hybridMultilevel"/>
    <w:tmpl w:val="F3E8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EEB15D1"/>
    <w:multiLevelType w:val="hybridMultilevel"/>
    <w:tmpl w:val="240E7C86"/>
    <w:lvl w:ilvl="0" w:tplc="B63A86A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10D0B2F"/>
    <w:multiLevelType w:val="hybridMultilevel"/>
    <w:tmpl w:val="8D76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1A962D6"/>
    <w:multiLevelType w:val="hybridMultilevel"/>
    <w:tmpl w:val="BE020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010421"/>
    <w:multiLevelType w:val="hybridMultilevel"/>
    <w:tmpl w:val="0E901D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6240766B"/>
    <w:multiLevelType w:val="hybridMultilevel"/>
    <w:tmpl w:val="183891F2"/>
    <w:styleLink w:val="CurrentList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63684AC5"/>
    <w:multiLevelType w:val="hybridMultilevel"/>
    <w:tmpl w:val="4C04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15:restartNumberingAfterBreak="0">
    <w:nsid w:val="641E0F2C"/>
    <w:multiLevelType w:val="multilevel"/>
    <w:tmpl w:val="B7A241C0"/>
    <w:lvl w:ilvl="0">
      <w:start w:val="1"/>
      <w:numFmt w:val="bullet"/>
      <w:lvlText w:val="o"/>
      <w:lvlJc w:val="left"/>
      <w:pPr>
        <w:tabs>
          <w:tab w:val="num" w:pos="780"/>
        </w:tabs>
        <w:ind w:left="7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75"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5A659EF"/>
    <w:multiLevelType w:val="hybridMultilevel"/>
    <w:tmpl w:val="0094919E"/>
    <w:styleLink w:val="CurrentList13"/>
    <w:lvl w:ilvl="0" w:tplc="E8C45F9E">
      <w:start w:val="1"/>
      <w:numFmt w:val="bullet"/>
      <w:lvlText w:val=""/>
      <w:lvlJc w:val="left"/>
      <w:pPr>
        <w:ind w:left="1080" w:hanging="360"/>
      </w:pPr>
      <w:rPr>
        <w:rFonts w:ascii="Symbol" w:hAnsi="Symbol"/>
      </w:rPr>
    </w:lvl>
    <w:lvl w:ilvl="1" w:tplc="9208D55A">
      <w:start w:val="1"/>
      <w:numFmt w:val="bullet"/>
      <w:lvlText w:val=""/>
      <w:lvlJc w:val="left"/>
      <w:pPr>
        <w:ind w:left="1080" w:hanging="360"/>
      </w:pPr>
      <w:rPr>
        <w:rFonts w:ascii="Symbol" w:hAnsi="Symbol"/>
      </w:rPr>
    </w:lvl>
    <w:lvl w:ilvl="2" w:tplc="5932371C">
      <w:start w:val="1"/>
      <w:numFmt w:val="bullet"/>
      <w:lvlText w:val=""/>
      <w:lvlJc w:val="left"/>
      <w:pPr>
        <w:ind w:left="1080" w:hanging="360"/>
      </w:pPr>
      <w:rPr>
        <w:rFonts w:ascii="Symbol" w:hAnsi="Symbol"/>
      </w:rPr>
    </w:lvl>
    <w:lvl w:ilvl="3" w:tplc="B4FC97E2">
      <w:start w:val="1"/>
      <w:numFmt w:val="bullet"/>
      <w:lvlText w:val=""/>
      <w:lvlJc w:val="left"/>
      <w:pPr>
        <w:ind w:left="1080" w:hanging="360"/>
      </w:pPr>
      <w:rPr>
        <w:rFonts w:ascii="Symbol" w:hAnsi="Symbol"/>
      </w:rPr>
    </w:lvl>
    <w:lvl w:ilvl="4" w:tplc="58227148">
      <w:start w:val="1"/>
      <w:numFmt w:val="bullet"/>
      <w:lvlText w:val=""/>
      <w:lvlJc w:val="left"/>
      <w:pPr>
        <w:ind w:left="1080" w:hanging="360"/>
      </w:pPr>
      <w:rPr>
        <w:rFonts w:ascii="Symbol" w:hAnsi="Symbol"/>
      </w:rPr>
    </w:lvl>
    <w:lvl w:ilvl="5" w:tplc="4B1CEF64">
      <w:start w:val="1"/>
      <w:numFmt w:val="bullet"/>
      <w:lvlText w:val=""/>
      <w:lvlJc w:val="left"/>
      <w:pPr>
        <w:ind w:left="1080" w:hanging="360"/>
      </w:pPr>
      <w:rPr>
        <w:rFonts w:ascii="Symbol" w:hAnsi="Symbol"/>
      </w:rPr>
    </w:lvl>
    <w:lvl w:ilvl="6" w:tplc="54E074BE">
      <w:start w:val="1"/>
      <w:numFmt w:val="bullet"/>
      <w:lvlText w:val=""/>
      <w:lvlJc w:val="left"/>
      <w:pPr>
        <w:ind w:left="1080" w:hanging="360"/>
      </w:pPr>
      <w:rPr>
        <w:rFonts w:ascii="Symbol" w:hAnsi="Symbol"/>
      </w:rPr>
    </w:lvl>
    <w:lvl w:ilvl="7" w:tplc="FC6C88F6">
      <w:start w:val="1"/>
      <w:numFmt w:val="bullet"/>
      <w:lvlText w:val=""/>
      <w:lvlJc w:val="left"/>
      <w:pPr>
        <w:ind w:left="1080" w:hanging="360"/>
      </w:pPr>
      <w:rPr>
        <w:rFonts w:ascii="Symbol" w:hAnsi="Symbol"/>
      </w:rPr>
    </w:lvl>
    <w:lvl w:ilvl="8" w:tplc="D8BAE5BE">
      <w:start w:val="1"/>
      <w:numFmt w:val="bullet"/>
      <w:lvlText w:val=""/>
      <w:lvlJc w:val="left"/>
      <w:pPr>
        <w:ind w:left="1080" w:hanging="360"/>
      </w:pPr>
      <w:rPr>
        <w:rFonts w:ascii="Symbol" w:hAnsi="Symbol"/>
      </w:rPr>
    </w:lvl>
  </w:abstractNum>
  <w:abstractNum w:abstractNumId="177" w15:restartNumberingAfterBreak="0">
    <w:nsid w:val="65E5575F"/>
    <w:multiLevelType w:val="hybridMultilevel"/>
    <w:tmpl w:val="4422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808419C"/>
    <w:multiLevelType w:val="hybridMultilevel"/>
    <w:tmpl w:val="0582BF2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81A714D"/>
    <w:multiLevelType w:val="hybridMultilevel"/>
    <w:tmpl w:val="6C825326"/>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8E5616B"/>
    <w:multiLevelType w:val="hybridMultilevel"/>
    <w:tmpl w:val="E25A4C34"/>
    <w:lvl w:ilvl="0" w:tplc="C4DA537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E912C0"/>
    <w:multiLevelType w:val="hybridMultilevel"/>
    <w:tmpl w:val="9D208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9EA0578"/>
    <w:multiLevelType w:val="hybridMultilevel"/>
    <w:tmpl w:val="25D26B48"/>
    <w:styleLink w:val="CurrentList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4" w15:restartNumberingAfterBreak="0">
    <w:nsid w:val="6A267030"/>
    <w:multiLevelType w:val="hybridMultilevel"/>
    <w:tmpl w:val="72E8A9B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53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5" w15:restartNumberingAfterBreak="0">
    <w:nsid w:val="6A6B656A"/>
    <w:multiLevelType w:val="hybridMultilevel"/>
    <w:tmpl w:val="94D89E4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B39456F"/>
    <w:multiLevelType w:val="hybridMultilevel"/>
    <w:tmpl w:val="C15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E456AD"/>
    <w:multiLevelType w:val="hybridMultilevel"/>
    <w:tmpl w:val="45E48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BEC0882"/>
    <w:multiLevelType w:val="hybridMultilevel"/>
    <w:tmpl w:val="BC8E12B6"/>
    <w:lvl w:ilvl="0" w:tplc="04090001">
      <w:start w:val="1"/>
      <w:numFmt w:val="bullet"/>
      <w:lvlText w:val=""/>
      <w:lvlJc w:val="left"/>
      <w:pPr>
        <w:ind w:left="720" w:hanging="360"/>
      </w:pPr>
      <w:rPr>
        <w:rFonts w:ascii="Symbol" w:hAnsi="Symbol" w:hint="default"/>
      </w:rPr>
    </w:lvl>
    <w:lvl w:ilvl="1" w:tplc="46DA6E6A">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286DDD"/>
    <w:multiLevelType w:val="hybridMultilevel"/>
    <w:tmpl w:val="2554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DC86BB4"/>
    <w:multiLevelType w:val="hybridMultilevel"/>
    <w:tmpl w:val="F3D49CE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E447005"/>
    <w:multiLevelType w:val="hybridMultilevel"/>
    <w:tmpl w:val="E5DE00A6"/>
    <w:lvl w:ilvl="0" w:tplc="86EC8EE4">
      <w:start w:val="1"/>
      <w:numFmt w:val="bullet"/>
      <w:lvlText w:val=""/>
      <w:lvlJc w:val="left"/>
      <w:pPr>
        <w:ind w:left="720" w:hanging="360"/>
      </w:pPr>
      <w:rPr>
        <w:rFonts w:ascii="Symbol" w:hAnsi="Symbol" w:hint="default"/>
      </w:rPr>
    </w:lvl>
    <w:lvl w:ilvl="1" w:tplc="34502998">
      <w:start w:val="1"/>
      <w:numFmt w:val="bullet"/>
      <w:lvlText w:val="o"/>
      <w:lvlJc w:val="left"/>
      <w:pPr>
        <w:ind w:left="1440" w:hanging="360"/>
      </w:pPr>
      <w:rPr>
        <w:rFonts w:ascii="Courier New" w:hAnsi="Courier New" w:hint="default"/>
      </w:rPr>
    </w:lvl>
    <w:lvl w:ilvl="2" w:tplc="EFF8C778">
      <w:start w:val="1"/>
      <w:numFmt w:val="bullet"/>
      <w:lvlText w:val=""/>
      <w:lvlJc w:val="left"/>
      <w:pPr>
        <w:ind w:left="2160" w:hanging="360"/>
      </w:pPr>
      <w:rPr>
        <w:rFonts w:ascii="Wingdings" w:hAnsi="Wingdings" w:hint="default"/>
      </w:rPr>
    </w:lvl>
    <w:lvl w:ilvl="3" w:tplc="BD04EBB4">
      <w:start w:val="1"/>
      <w:numFmt w:val="bullet"/>
      <w:lvlText w:val=""/>
      <w:lvlJc w:val="left"/>
      <w:pPr>
        <w:ind w:left="2880" w:hanging="360"/>
      </w:pPr>
      <w:rPr>
        <w:rFonts w:ascii="Symbol" w:hAnsi="Symbol" w:hint="default"/>
      </w:rPr>
    </w:lvl>
    <w:lvl w:ilvl="4" w:tplc="FA1E1698">
      <w:start w:val="1"/>
      <w:numFmt w:val="bullet"/>
      <w:lvlText w:val="o"/>
      <w:lvlJc w:val="left"/>
      <w:pPr>
        <w:ind w:left="3600" w:hanging="360"/>
      </w:pPr>
      <w:rPr>
        <w:rFonts w:ascii="Courier New" w:hAnsi="Courier New" w:hint="default"/>
      </w:rPr>
    </w:lvl>
    <w:lvl w:ilvl="5" w:tplc="13FAE1BE">
      <w:start w:val="1"/>
      <w:numFmt w:val="bullet"/>
      <w:lvlText w:val=""/>
      <w:lvlJc w:val="left"/>
      <w:pPr>
        <w:ind w:left="4320" w:hanging="360"/>
      </w:pPr>
      <w:rPr>
        <w:rFonts w:ascii="Wingdings" w:hAnsi="Wingdings" w:hint="default"/>
      </w:rPr>
    </w:lvl>
    <w:lvl w:ilvl="6" w:tplc="FBA6C1AA">
      <w:start w:val="1"/>
      <w:numFmt w:val="bullet"/>
      <w:lvlText w:val=""/>
      <w:lvlJc w:val="left"/>
      <w:pPr>
        <w:ind w:left="5040" w:hanging="360"/>
      </w:pPr>
      <w:rPr>
        <w:rFonts w:ascii="Symbol" w:hAnsi="Symbol" w:hint="default"/>
      </w:rPr>
    </w:lvl>
    <w:lvl w:ilvl="7" w:tplc="446070F6">
      <w:start w:val="1"/>
      <w:numFmt w:val="bullet"/>
      <w:lvlText w:val="o"/>
      <w:lvlJc w:val="left"/>
      <w:pPr>
        <w:ind w:left="5760" w:hanging="360"/>
      </w:pPr>
      <w:rPr>
        <w:rFonts w:ascii="Courier New" w:hAnsi="Courier New" w:hint="default"/>
      </w:rPr>
    </w:lvl>
    <w:lvl w:ilvl="8" w:tplc="EBE42AE0">
      <w:start w:val="1"/>
      <w:numFmt w:val="bullet"/>
      <w:lvlText w:val=""/>
      <w:lvlJc w:val="left"/>
      <w:pPr>
        <w:ind w:left="6480" w:hanging="360"/>
      </w:pPr>
      <w:rPr>
        <w:rFonts w:ascii="Wingdings" w:hAnsi="Wingdings" w:hint="default"/>
      </w:rPr>
    </w:lvl>
  </w:abstractNum>
  <w:abstractNum w:abstractNumId="193"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94" w15:restartNumberingAfterBreak="0">
    <w:nsid w:val="6E9C2048"/>
    <w:multiLevelType w:val="hybridMultilevel"/>
    <w:tmpl w:val="4B348D1E"/>
    <w:lvl w:ilvl="0" w:tplc="EEF49F7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9F064C"/>
    <w:multiLevelType w:val="hybridMultilevel"/>
    <w:tmpl w:val="EA7ACA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C63D40"/>
    <w:multiLevelType w:val="hybridMultilevel"/>
    <w:tmpl w:val="0A8A9F2A"/>
    <w:styleLink w:val="CurrentList4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012206D"/>
    <w:multiLevelType w:val="hybridMultilevel"/>
    <w:tmpl w:val="1728CBE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5F5AEC"/>
    <w:multiLevelType w:val="hybridMultilevel"/>
    <w:tmpl w:val="EC0A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7A849E5"/>
    <w:multiLevelType w:val="hybridMultilevel"/>
    <w:tmpl w:val="5378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7F65C34"/>
    <w:multiLevelType w:val="hybridMultilevel"/>
    <w:tmpl w:val="EEC6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8F35A7A"/>
    <w:multiLevelType w:val="hybridMultilevel"/>
    <w:tmpl w:val="85522E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6" w15:restartNumberingAfterBreak="0">
    <w:nsid w:val="790E687F"/>
    <w:multiLevelType w:val="hybridMultilevel"/>
    <w:tmpl w:val="568EF238"/>
    <w:styleLink w:val="CurrentList5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93E1D2B"/>
    <w:multiLevelType w:val="hybridMultilevel"/>
    <w:tmpl w:val="0B5894F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E21651"/>
    <w:multiLevelType w:val="hybridMultilevel"/>
    <w:tmpl w:val="B3F65A40"/>
    <w:styleLink w:val="CurrentList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13481F"/>
    <w:multiLevelType w:val="hybridMultilevel"/>
    <w:tmpl w:val="30742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0" w15:restartNumberingAfterBreak="0">
    <w:nsid w:val="7B75157E"/>
    <w:multiLevelType w:val="hybridMultilevel"/>
    <w:tmpl w:val="D3364100"/>
    <w:lvl w:ilvl="0" w:tplc="F4DC679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B7934BF"/>
    <w:multiLevelType w:val="hybridMultilevel"/>
    <w:tmpl w:val="084809A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BA705F3"/>
    <w:multiLevelType w:val="hybridMultilevel"/>
    <w:tmpl w:val="B7B65EE6"/>
    <w:styleLink w:val="CurrentList12"/>
    <w:lvl w:ilvl="0" w:tplc="2026C7D2">
      <w:start w:val="1"/>
      <w:numFmt w:val="bullet"/>
      <w:lvlText w:val=""/>
      <w:lvlJc w:val="left"/>
      <w:pPr>
        <w:ind w:left="1360" w:hanging="360"/>
      </w:pPr>
      <w:rPr>
        <w:rFonts w:ascii="Symbol" w:hAnsi="Symbol"/>
      </w:rPr>
    </w:lvl>
    <w:lvl w:ilvl="1" w:tplc="7C2E5AD2">
      <w:start w:val="1"/>
      <w:numFmt w:val="bullet"/>
      <w:lvlText w:val=""/>
      <w:lvlJc w:val="left"/>
      <w:pPr>
        <w:ind w:left="1360" w:hanging="360"/>
      </w:pPr>
      <w:rPr>
        <w:rFonts w:ascii="Symbol" w:hAnsi="Symbol"/>
      </w:rPr>
    </w:lvl>
    <w:lvl w:ilvl="2" w:tplc="B158FD2A">
      <w:start w:val="1"/>
      <w:numFmt w:val="bullet"/>
      <w:lvlText w:val=""/>
      <w:lvlJc w:val="left"/>
      <w:pPr>
        <w:ind w:left="1360" w:hanging="360"/>
      </w:pPr>
      <w:rPr>
        <w:rFonts w:ascii="Symbol" w:hAnsi="Symbol"/>
      </w:rPr>
    </w:lvl>
    <w:lvl w:ilvl="3" w:tplc="D840C5F0">
      <w:start w:val="1"/>
      <w:numFmt w:val="bullet"/>
      <w:lvlText w:val=""/>
      <w:lvlJc w:val="left"/>
      <w:pPr>
        <w:ind w:left="1360" w:hanging="360"/>
      </w:pPr>
      <w:rPr>
        <w:rFonts w:ascii="Symbol" w:hAnsi="Symbol"/>
      </w:rPr>
    </w:lvl>
    <w:lvl w:ilvl="4" w:tplc="01101BC0">
      <w:start w:val="1"/>
      <w:numFmt w:val="bullet"/>
      <w:lvlText w:val=""/>
      <w:lvlJc w:val="left"/>
      <w:pPr>
        <w:ind w:left="1360" w:hanging="360"/>
      </w:pPr>
      <w:rPr>
        <w:rFonts w:ascii="Symbol" w:hAnsi="Symbol"/>
      </w:rPr>
    </w:lvl>
    <w:lvl w:ilvl="5" w:tplc="042C7A7E">
      <w:start w:val="1"/>
      <w:numFmt w:val="bullet"/>
      <w:lvlText w:val=""/>
      <w:lvlJc w:val="left"/>
      <w:pPr>
        <w:ind w:left="1360" w:hanging="360"/>
      </w:pPr>
      <w:rPr>
        <w:rFonts w:ascii="Symbol" w:hAnsi="Symbol"/>
      </w:rPr>
    </w:lvl>
    <w:lvl w:ilvl="6" w:tplc="9118B3F6">
      <w:start w:val="1"/>
      <w:numFmt w:val="bullet"/>
      <w:lvlText w:val=""/>
      <w:lvlJc w:val="left"/>
      <w:pPr>
        <w:ind w:left="1360" w:hanging="360"/>
      </w:pPr>
      <w:rPr>
        <w:rFonts w:ascii="Symbol" w:hAnsi="Symbol"/>
      </w:rPr>
    </w:lvl>
    <w:lvl w:ilvl="7" w:tplc="8DF8F06E">
      <w:start w:val="1"/>
      <w:numFmt w:val="bullet"/>
      <w:lvlText w:val=""/>
      <w:lvlJc w:val="left"/>
      <w:pPr>
        <w:ind w:left="1360" w:hanging="360"/>
      </w:pPr>
      <w:rPr>
        <w:rFonts w:ascii="Symbol" w:hAnsi="Symbol"/>
      </w:rPr>
    </w:lvl>
    <w:lvl w:ilvl="8" w:tplc="6B0C29C6">
      <w:start w:val="1"/>
      <w:numFmt w:val="bullet"/>
      <w:lvlText w:val=""/>
      <w:lvlJc w:val="left"/>
      <w:pPr>
        <w:ind w:left="1360" w:hanging="360"/>
      </w:pPr>
      <w:rPr>
        <w:rFonts w:ascii="Symbol" w:hAnsi="Symbol"/>
      </w:rPr>
    </w:lvl>
  </w:abstractNum>
  <w:abstractNum w:abstractNumId="213" w15:restartNumberingAfterBreak="0">
    <w:nsid w:val="7C953E53"/>
    <w:multiLevelType w:val="hybridMultilevel"/>
    <w:tmpl w:val="7DD4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D5D2B1B"/>
    <w:multiLevelType w:val="hybridMultilevel"/>
    <w:tmpl w:val="45CE8550"/>
    <w:lvl w:ilvl="0" w:tplc="C05E8A74">
      <w:start w:val="1"/>
      <w:numFmt w:val="decimal"/>
      <w:lvlText w:val="%1."/>
      <w:lvlJc w:val="left"/>
      <w:pPr>
        <w:ind w:left="720" w:hanging="360"/>
      </w:pPr>
    </w:lvl>
    <w:lvl w:ilvl="1" w:tplc="EDCEB23A" w:tentative="1">
      <w:start w:val="1"/>
      <w:numFmt w:val="lowerLetter"/>
      <w:lvlText w:val="%2."/>
      <w:lvlJc w:val="left"/>
      <w:pPr>
        <w:ind w:left="1440" w:hanging="360"/>
      </w:pPr>
    </w:lvl>
    <w:lvl w:ilvl="2" w:tplc="130AA93C" w:tentative="1">
      <w:start w:val="1"/>
      <w:numFmt w:val="lowerRoman"/>
      <w:lvlText w:val="%3."/>
      <w:lvlJc w:val="right"/>
      <w:pPr>
        <w:ind w:left="2160" w:hanging="180"/>
      </w:pPr>
    </w:lvl>
    <w:lvl w:ilvl="3" w:tplc="0158ECEE" w:tentative="1">
      <w:start w:val="1"/>
      <w:numFmt w:val="decimal"/>
      <w:lvlText w:val="%4."/>
      <w:lvlJc w:val="left"/>
      <w:pPr>
        <w:ind w:left="2880" w:hanging="360"/>
      </w:pPr>
    </w:lvl>
    <w:lvl w:ilvl="4" w:tplc="29B4224C" w:tentative="1">
      <w:start w:val="1"/>
      <w:numFmt w:val="lowerLetter"/>
      <w:lvlText w:val="%5."/>
      <w:lvlJc w:val="left"/>
      <w:pPr>
        <w:ind w:left="3600" w:hanging="360"/>
      </w:pPr>
    </w:lvl>
    <w:lvl w:ilvl="5" w:tplc="08249BB0" w:tentative="1">
      <w:start w:val="1"/>
      <w:numFmt w:val="lowerRoman"/>
      <w:lvlText w:val="%6."/>
      <w:lvlJc w:val="right"/>
      <w:pPr>
        <w:ind w:left="4320" w:hanging="180"/>
      </w:pPr>
    </w:lvl>
    <w:lvl w:ilvl="6" w:tplc="41C471F2" w:tentative="1">
      <w:start w:val="1"/>
      <w:numFmt w:val="decimal"/>
      <w:lvlText w:val="%7."/>
      <w:lvlJc w:val="left"/>
      <w:pPr>
        <w:ind w:left="5040" w:hanging="360"/>
      </w:pPr>
    </w:lvl>
    <w:lvl w:ilvl="7" w:tplc="BE1481A8" w:tentative="1">
      <w:start w:val="1"/>
      <w:numFmt w:val="lowerLetter"/>
      <w:lvlText w:val="%8."/>
      <w:lvlJc w:val="left"/>
      <w:pPr>
        <w:ind w:left="5760" w:hanging="360"/>
      </w:pPr>
    </w:lvl>
    <w:lvl w:ilvl="8" w:tplc="A70E3514" w:tentative="1">
      <w:start w:val="1"/>
      <w:numFmt w:val="lowerRoman"/>
      <w:lvlText w:val="%9."/>
      <w:lvlJc w:val="right"/>
      <w:pPr>
        <w:ind w:left="6480" w:hanging="180"/>
      </w:pPr>
    </w:lvl>
  </w:abstractNum>
  <w:abstractNum w:abstractNumId="215" w15:restartNumberingAfterBreak="0">
    <w:nsid w:val="7E042CAC"/>
    <w:multiLevelType w:val="hybridMultilevel"/>
    <w:tmpl w:val="AD089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E957E2C"/>
    <w:multiLevelType w:val="hybridMultilevel"/>
    <w:tmpl w:val="3AAE9536"/>
    <w:lvl w:ilvl="0" w:tplc="4154B7FE">
      <w:start w:val="1"/>
      <w:numFmt w:val="bullet"/>
      <w:lvlText w:val=""/>
      <w:lvlJc w:val="left"/>
      <w:pPr>
        <w:ind w:left="360" w:hanging="360"/>
      </w:pPr>
      <w:rPr>
        <w:rFonts w:ascii="Symbol" w:hAnsi="Symbol" w:hint="default"/>
        <w:color w:val="000000" w:themeColor="text1"/>
      </w:rPr>
    </w:lvl>
    <w:lvl w:ilvl="1" w:tplc="B7DC2502">
      <w:start w:val="1"/>
      <w:numFmt w:val="bullet"/>
      <w:lvlText w:val="o"/>
      <w:lvlJc w:val="left"/>
      <w:pPr>
        <w:ind w:left="1080" w:hanging="360"/>
      </w:pPr>
      <w:rPr>
        <w:rFonts w:ascii="Courier New" w:hAnsi="Courier New" w:cs="Courier New" w:hint="default"/>
        <w:color w:val="000000" w:themeColor="text1"/>
      </w:rPr>
    </w:lvl>
    <w:lvl w:ilvl="2" w:tplc="8E0614BE">
      <w:numFmt w:val="bullet"/>
      <w:lvlText w:val="–"/>
      <w:lvlJc w:val="left"/>
      <w:pPr>
        <w:ind w:left="1800" w:hanging="360"/>
      </w:pPr>
      <w:rPr>
        <w:rFonts w:ascii="Times New Roman" w:eastAsia="Times New Roman" w:hAnsi="Times New Roman" w:cs="Times New Roman" w:hint="default"/>
        <w:i/>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num w:numId="1" w16cid:durableId="726033996">
    <w:abstractNumId w:val="158"/>
  </w:num>
  <w:num w:numId="2" w16cid:durableId="787436651">
    <w:abstractNumId w:val="192"/>
  </w:num>
  <w:num w:numId="3" w16cid:durableId="412817934">
    <w:abstractNumId w:val="194"/>
  </w:num>
  <w:num w:numId="4" w16cid:durableId="1136412432">
    <w:abstractNumId w:val="214"/>
  </w:num>
  <w:num w:numId="5" w16cid:durableId="543493012">
    <w:abstractNumId w:val="65"/>
  </w:num>
  <w:num w:numId="6" w16cid:durableId="1421416339">
    <w:abstractNumId w:val="59"/>
  </w:num>
  <w:num w:numId="7" w16cid:durableId="731386091">
    <w:abstractNumId w:val="16"/>
  </w:num>
  <w:num w:numId="8" w16cid:durableId="230048208">
    <w:abstractNumId w:val="50"/>
  </w:num>
  <w:num w:numId="9" w16cid:durableId="1619488408">
    <w:abstractNumId w:val="195"/>
  </w:num>
  <w:num w:numId="10" w16cid:durableId="247350653">
    <w:abstractNumId w:val="54"/>
  </w:num>
  <w:num w:numId="11" w16cid:durableId="468477028">
    <w:abstractNumId w:val="125"/>
  </w:num>
  <w:num w:numId="12" w16cid:durableId="1097209879">
    <w:abstractNumId w:val="57"/>
  </w:num>
  <w:num w:numId="13" w16cid:durableId="1196501514">
    <w:abstractNumId w:val="60"/>
  </w:num>
  <w:num w:numId="14" w16cid:durableId="1242829854">
    <w:abstractNumId w:val="86"/>
  </w:num>
  <w:num w:numId="15" w16cid:durableId="440346376">
    <w:abstractNumId w:val="216"/>
  </w:num>
  <w:num w:numId="16" w16cid:durableId="63651597">
    <w:abstractNumId w:val="133"/>
  </w:num>
  <w:num w:numId="17" w16cid:durableId="599412649">
    <w:abstractNumId w:val="11"/>
  </w:num>
  <w:num w:numId="18" w16cid:durableId="1299266054">
    <w:abstractNumId w:val="38"/>
  </w:num>
  <w:num w:numId="19" w16cid:durableId="1395619791">
    <w:abstractNumId w:val="20"/>
  </w:num>
  <w:num w:numId="20" w16cid:durableId="1898322364">
    <w:abstractNumId w:val="173"/>
  </w:num>
  <w:num w:numId="21" w16cid:durableId="2005745427">
    <w:abstractNumId w:val="39"/>
  </w:num>
  <w:num w:numId="22" w16cid:durableId="597761326">
    <w:abstractNumId w:val="203"/>
  </w:num>
  <w:num w:numId="23" w16cid:durableId="1315180287">
    <w:abstractNumId w:val="25"/>
  </w:num>
  <w:num w:numId="24" w16cid:durableId="31469125">
    <w:abstractNumId w:val="88"/>
  </w:num>
  <w:num w:numId="25" w16cid:durableId="1720085770">
    <w:abstractNumId w:val="142"/>
  </w:num>
  <w:num w:numId="26" w16cid:durableId="474418099">
    <w:abstractNumId w:val="7"/>
  </w:num>
  <w:num w:numId="27" w16cid:durableId="278755754">
    <w:abstractNumId w:val="155"/>
  </w:num>
  <w:num w:numId="28" w16cid:durableId="1939941214">
    <w:abstractNumId w:val="159"/>
  </w:num>
  <w:num w:numId="29" w16cid:durableId="1898543280">
    <w:abstractNumId w:val="6"/>
  </w:num>
  <w:num w:numId="30" w16cid:durableId="1213270519">
    <w:abstractNumId w:val="24"/>
  </w:num>
  <w:num w:numId="31" w16cid:durableId="1128089099">
    <w:abstractNumId w:val="72"/>
  </w:num>
  <w:num w:numId="32" w16cid:durableId="654066747">
    <w:abstractNumId w:val="104"/>
  </w:num>
  <w:num w:numId="33" w16cid:durableId="1265500998">
    <w:abstractNumId w:val="81"/>
  </w:num>
  <w:num w:numId="34" w16cid:durableId="1023020118">
    <w:abstractNumId w:val="87"/>
  </w:num>
  <w:num w:numId="35" w16cid:durableId="87964897">
    <w:abstractNumId w:val="187"/>
  </w:num>
  <w:num w:numId="36" w16cid:durableId="1401558722">
    <w:abstractNumId w:val="199"/>
  </w:num>
  <w:num w:numId="37" w16cid:durableId="2102944754">
    <w:abstractNumId w:val="80"/>
  </w:num>
  <w:num w:numId="38" w16cid:durableId="1375228584">
    <w:abstractNumId w:val="98"/>
  </w:num>
  <w:num w:numId="39" w16cid:durableId="791479568">
    <w:abstractNumId w:val="63"/>
  </w:num>
  <w:num w:numId="40" w16cid:durableId="2112313103">
    <w:abstractNumId w:val="41"/>
  </w:num>
  <w:num w:numId="41" w16cid:durableId="1411657195">
    <w:abstractNumId w:val="22"/>
  </w:num>
  <w:num w:numId="42" w16cid:durableId="1227374266">
    <w:abstractNumId w:val="34"/>
  </w:num>
  <w:num w:numId="43" w16cid:durableId="290210296">
    <w:abstractNumId w:val="117"/>
  </w:num>
  <w:num w:numId="44" w16cid:durableId="611208770">
    <w:abstractNumId w:val="85"/>
  </w:num>
  <w:num w:numId="45" w16cid:durableId="1455707396">
    <w:abstractNumId w:val="8"/>
  </w:num>
  <w:num w:numId="46" w16cid:durableId="385833080">
    <w:abstractNumId w:val="148"/>
  </w:num>
  <w:num w:numId="47" w16cid:durableId="1551989263">
    <w:abstractNumId w:val="55"/>
  </w:num>
  <w:num w:numId="48" w16cid:durableId="408036614">
    <w:abstractNumId w:val="43"/>
  </w:num>
  <w:num w:numId="49" w16cid:durableId="1829588626">
    <w:abstractNumId w:val="18"/>
  </w:num>
  <w:num w:numId="50" w16cid:durableId="1955019048">
    <w:abstractNumId w:val="56"/>
  </w:num>
  <w:num w:numId="51" w16cid:durableId="1527720242">
    <w:abstractNumId w:val="9"/>
  </w:num>
  <w:num w:numId="52" w16cid:durableId="1430395824">
    <w:abstractNumId w:val="139"/>
  </w:num>
  <w:num w:numId="53" w16cid:durableId="1266960719">
    <w:abstractNumId w:val="92"/>
  </w:num>
  <w:num w:numId="54" w16cid:durableId="1183976989">
    <w:abstractNumId w:val="109"/>
  </w:num>
  <w:num w:numId="55" w16cid:durableId="2085759176">
    <w:abstractNumId w:val="19"/>
  </w:num>
  <w:num w:numId="56" w16cid:durableId="1727022358">
    <w:abstractNumId w:val="103"/>
  </w:num>
  <w:num w:numId="57" w16cid:durableId="299462967">
    <w:abstractNumId w:val="73"/>
  </w:num>
  <w:num w:numId="58" w16cid:durableId="223956839">
    <w:abstractNumId w:val="153"/>
  </w:num>
  <w:num w:numId="59" w16cid:durableId="551354455">
    <w:abstractNumId w:val="70"/>
  </w:num>
  <w:num w:numId="60" w16cid:durableId="2058046417">
    <w:abstractNumId w:val="68"/>
  </w:num>
  <w:num w:numId="61" w16cid:durableId="596059704">
    <w:abstractNumId w:val="35"/>
  </w:num>
  <w:num w:numId="62" w16cid:durableId="1481311920">
    <w:abstractNumId w:val="99"/>
  </w:num>
  <w:num w:numId="63" w16cid:durableId="680930377">
    <w:abstractNumId w:val="91"/>
  </w:num>
  <w:num w:numId="64" w16cid:durableId="980037540">
    <w:abstractNumId w:val="160"/>
  </w:num>
  <w:num w:numId="65" w16cid:durableId="1303384063">
    <w:abstractNumId w:val="209"/>
  </w:num>
  <w:num w:numId="66" w16cid:durableId="1045787363">
    <w:abstractNumId w:val="49"/>
  </w:num>
  <w:num w:numId="67" w16cid:durableId="616721994">
    <w:abstractNumId w:val="114"/>
  </w:num>
  <w:num w:numId="68" w16cid:durableId="1468235759">
    <w:abstractNumId w:val="171"/>
  </w:num>
  <w:num w:numId="69" w16cid:durableId="935090823">
    <w:abstractNumId w:val="90"/>
  </w:num>
  <w:num w:numId="70" w16cid:durableId="393969456">
    <w:abstractNumId w:val="186"/>
  </w:num>
  <w:num w:numId="71" w16cid:durableId="1618561809">
    <w:abstractNumId w:val="102"/>
  </w:num>
  <w:num w:numId="72" w16cid:durableId="293295515">
    <w:abstractNumId w:val="84"/>
  </w:num>
  <w:num w:numId="73" w16cid:durableId="496848399">
    <w:abstractNumId w:val="213"/>
  </w:num>
  <w:num w:numId="74" w16cid:durableId="1475872506">
    <w:abstractNumId w:val="120"/>
  </w:num>
  <w:num w:numId="75" w16cid:durableId="770735527">
    <w:abstractNumId w:val="24"/>
  </w:num>
  <w:num w:numId="76" w16cid:durableId="1503159966">
    <w:abstractNumId w:val="24"/>
  </w:num>
  <w:num w:numId="77" w16cid:durableId="698967548">
    <w:abstractNumId w:val="24"/>
  </w:num>
  <w:num w:numId="78" w16cid:durableId="725302690">
    <w:abstractNumId w:val="24"/>
  </w:num>
  <w:num w:numId="79" w16cid:durableId="206643948">
    <w:abstractNumId w:val="24"/>
  </w:num>
  <w:num w:numId="80" w16cid:durableId="2033606764">
    <w:abstractNumId w:val="24"/>
  </w:num>
  <w:num w:numId="81" w16cid:durableId="1004745087">
    <w:abstractNumId w:val="24"/>
  </w:num>
  <w:num w:numId="82" w16cid:durableId="1733117298">
    <w:abstractNumId w:val="24"/>
  </w:num>
  <w:num w:numId="83" w16cid:durableId="1537234933">
    <w:abstractNumId w:val="24"/>
  </w:num>
  <w:num w:numId="84" w16cid:durableId="1618754886">
    <w:abstractNumId w:val="24"/>
  </w:num>
  <w:num w:numId="85" w16cid:durableId="1675718649">
    <w:abstractNumId w:val="24"/>
  </w:num>
  <w:num w:numId="86" w16cid:durableId="21411486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41282673">
    <w:abstractNumId w:val="181"/>
  </w:num>
  <w:num w:numId="88" w16cid:durableId="341400633">
    <w:abstractNumId w:val="40"/>
  </w:num>
  <w:num w:numId="89" w16cid:durableId="2078629182">
    <w:abstractNumId w:val="156"/>
  </w:num>
  <w:num w:numId="90" w16cid:durableId="666056902">
    <w:abstractNumId w:val="210"/>
  </w:num>
  <w:num w:numId="91" w16cid:durableId="190341771">
    <w:abstractNumId w:val="116"/>
  </w:num>
  <w:num w:numId="92" w16cid:durableId="2016640756">
    <w:abstractNumId w:val="113"/>
  </w:num>
  <w:num w:numId="93" w16cid:durableId="2132094269">
    <w:abstractNumId w:val="67"/>
  </w:num>
  <w:num w:numId="94" w16cid:durableId="919220666">
    <w:abstractNumId w:val="45"/>
  </w:num>
  <w:num w:numId="95" w16cid:durableId="348869627">
    <w:abstractNumId w:val="110"/>
  </w:num>
  <w:num w:numId="96" w16cid:durableId="885217574">
    <w:abstractNumId w:val="37"/>
  </w:num>
  <w:num w:numId="97" w16cid:durableId="1823887076">
    <w:abstractNumId w:val="188"/>
  </w:num>
  <w:num w:numId="98" w16cid:durableId="1426881725">
    <w:abstractNumId w:val="5"/>
  </w:num>
  <w:num w:numId="99" w16cid:durableId="110782166">
    <w:abstractNumId w:val="3"/>
  </w:num>
  <w:num w:numId="100" w16cid:durableId="1260524135">
    <w:abstractNumId w:val="51"/>
  </w:num>
  <w:num w:numId="101" w16cid:durableId="14045748">
    <w:abstractNumId w:val="96"/>
  </w:num>
  <w:num w:numId="102" w16cid:durableId="65147805">
    <w:abstractNumId w:val="205"/>
  </w:num>
  <w:num w:numId="103" w16cid:durableId="489297305">
    <w:abstractNumId w:val="115"/>
  </w:num>
  <w:num w:numId="104" w16cid:durableId="1889343466">
    <w:abstractNumId w:val="14"/>
  </w:num>
  <w:num w:numId="105" w16cid:durableId="394858296">
    <w:abstractNumId w:val="164"/>
  </w:num>
  <w:num w:numId="106" w16cid:durableId="2027056411">
    <w:abstractNumId w:val="26"/>
  </w:num>
  <w:num w:numId="107" w16cid:durableId="273052512">
    <w:abstractNumId w:val="162"/>
  </w:num>
  <w:num w:numId="108" w16cid:durableId="541327684">
    <w:abstractNumId w:val="61"/>
  </w:num>
  <w:num w:numId="109" w16cid:durableId="2057965599">
    <w:abstractNumId w:val="200"/>
  </w:num>
  <w:num w:numId="110" w16cid:durableId="1268348770">
    <w:abstractNumId w:val="44"/>
  </w:num>
  <w:num w:numId="111" w16cid:durableId="1485581196">
    <w:abstractNumId w:val="83"/>
  </w:num>
  <w:num w:numId="112" w16cid:durableId="1911576078">
    <w:abstractNumId w:val="76"/>
  </w:num>
  <w:num w:numId="113" w16cid:durableId="215625202">
    <w:abstractNumId w:val="168"/>
  </w:num>
  <w:num w:numId="114" w16cid:durableId="836968422">
    <w:abstractNumId w:val="202"/>
  </w:num>
  <w:num w:numId="115" w16cid:durableId="1996369887">
    <w:abstractNumId w:val="152"/>
  </w:num>
  <w:num w:numId="116" w16cid:durableId="1463033683">
    <w:abstractNumId w:val="190"/>
  </w:num>
  <w:num w:numId="117" w16cid:durableId="1816952270">
    <w:abstractNumId w:val="140"/>
  </w:num>
  <w:num w:numId="118" w16cid:durableId="1251234979">
    <w:abstractNumId w:val="100"/>
  </w:num>
  <w:num w:numId="119" w16cid:durableId="384184667">
    <w:abstractNumId w:val="149"/>
  </w:num>
  <w:num w:numId="120" w16cid:durableId="306007887">
    <w:abstractNumId w:val="106"/>
  </w:num>
  <w:num w:numId="121" w16cid:durableId="2027439439">
    <w:abstractNumId w:val="182"/>
  </w:num>
  <w:num w:numId="122" w16cid:durableId="1879656975">
    <w:abstractNumId w:val="138"/>
  </w:num>
  <w:num w:numId="123" w16cid:durableId="2075733811">
    <w:abstractNumId w:val="118"/>
  </w:num>
  <w:num w:numId="124" w16cid:durableId="1739090493">
    <w:abstractNumId w:val="13"/>
  </w:num>
  <w:num w:numId="125" w16cid:durableId="1318995498">
    <w:abstractNumId w:val="179"/>
  </w:num>
  <w:num w:numId="126" w16cid:durableId="1236670854">
    <w:abstractNumId w:val="134"/>
  </w:num>
  <w:num w:numId="127" w16cid:durableId="1102841717">
    <w:abstractNumId w:val="69"/>
  </w:num>
  <w:num w:numId="128" w16cid:durableId="977295134">
    <w:abstractNumId w:val="93"/>
  </w:num>
  <w:num w:numId="129" w16cid:durableId="1878464717">
    <w:abstractNumId w:val="180"/>
  </w:num>
  <w:num w:numId="130" w16cid:durableId="1277714705">
    <w:abstractNumId w:val="161"/>
  </w:num>
  <w:num w:numId="131" w16cid:durableId="1694459647">
    <w:abstractNumId w:val="185"/>
  </w:num>
  <w:num w:numId="132" w16cid:durableId="231619296">
    <w:abstractNumId w:val="46"/>
  </w:num>
  <w:num w:numId="133" w16cid:durableId="696851152">
    <w:abstractNumId w:val="126"/>
  </w:num>
  <w:num w:numId="134" w16cid:durableId="2006862654">
    <w:abstractNumId w:val="15"/>
  </w:num>
  <w:num w:numId="135" w16cid:durableId="1590580606">
    <w:abstractNumId w:val="101"/>
  </w:num>
  <w:num w:numId="136" w16cid:durableId="740559289">
    <w:abstractNumId w:val="197"/>
  </w:num>
  <w:num w:numId="137" w16cid:durableId="637296686">
    <w:abstractNumId w:val="207"/>
  </w:num>
  <w:num w:numId="138" w16cid:durableId="1401756516">
    <w:abstractNumId w:val="107"/>
  </w:num>
  <w:num w:numId="139" w16cid:durableId="217589513">
    <w:abstractNumId w:val="208"/>
  </w:num>
  <w:num w:numId="140" w16cid:durableId="190145961">
    <w:abstractNumId w:val="31"/>
  </w:num>
  <w:num w:numId="141" w16cid:durableId="1852837369">
    <w:abstractNumId w:val="147"/>
  </w:num>
  <w:num w:numId="142" w16cid:durableId="231701443">
    <w:abstractNumId w:val="53"/>
  </w:num>
  <w:num w:numId="143" w16cid:durableId="2031562926">
    <w:abstractNumId w:val="94"/>
  </w:num>
  <w:num w:numId="144" w16cid:durableId="313485123">
    <w:abstractNumId w:val="123"/>
  </w:num>
  <w:num w:numId="145" w16cid:durableId="1714311103">
    <w:abstractNumId w:val="211"/>
  </w:num>
  <w:num w:numId="146" w16cid:durableId="1534222683">
    <w:abstractNumId w:val="196"/>
  </w:num>
  <w:num w:numId="147" w16cid:durableId="1040326226">
    <w:abstractNumId w:val="170"/>
  </w:num>
  <w:num w:numId="148" w16cid:durableId="443961599">
    <w:abstractNumId w:val="30"/>
  </w:num>
  <w:num w:numId="149" w16cid:durableId="825434721">
    <w:abstractNumId w:val="62"/>
  </w:num>
  <w:num w:numId="150" w16cid:durableId="1103383661">
    <w:abstractNumId w:val="146"/>
  </w:num>
  <w:num w:numId="151" w16cid:durableId="8379602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627903212">
    <w:abstractNumId w:val="48"/>
  </w:num>
  <w:num w:numId="153" w16cid:durableId="1941571597">
    <w:abstractNumId w:val="122"/>
  </w:num>
  <w:num w:numId="154" w16cid:durableId="15348863">
    <w:abstractNumId w:val="95"/>
  </w:num>
  <w:num w:numId="155" w16cid:durableId="1453093093">
    <w:abstractNumId w:val="132"/>
  </w:num>
  <w:num w:numId="156" w16cid:durableId="1983121847">
    <w:abstractNumId w:val="154"/>
  </w:num>
  <w:num w:numId="157" w16cid:durableId="806318036">
    <w:abstractNumId w:val="144"/>
  </w:num>
  <w:num w:numId="158" w16cid:durableId="839389769">
    <w:abstractNumId w:val="141"/>
  </w:num>
  <w:num w:numId="159" w16cid:durableId="762530479">
    <w:abstractNumId w:val="77"/>
  </w:num>
  <w:num w:numId="160" w16cid:durableId="2018464782">
    <w:abstractNumId w:val="2"/>
  </w:num>
  <w:num w:numId="161" w16cid:durableId="79177712">
    <w:abstractNumId w:val="21"/>
  </w:num>
  <w:num w:numId="162" w16cid:durableId="1564020180">
    <w:abstractNumId w:val="79"/>
  </w:num>
  <w:num w:numId="163" w16cid:durableId="1685402546">
    <w:abstractNumId w:val="4"/>
  </w:num>
  <w:num w:numId="164" w16cid:durableId="719519767">
    <w:abstractNumId w:val="27"/>
  </w:num>
  <w:num w:numId="165" w16cid:durableId="1620334486">
    <w:abstractNumId w:val="10"/>
  </w:num>
  <w:num w:numId="166" w16cid:durableId="2040276661">
    <w:abstractNumId w:val="108"/>
  </w:num>
  <w:num w:numId="167" w16cid:durableId="2090079496">
    <w:abstractNumId w:val="64"/>
  </w:num>
  <w:num w:numId="168" w16cid:durableId="193230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447314709">
    <w:abstractNumId w:val="12"/>
  </w:num>
  <w:num w:numId="170" w16cid:durableId="597251876">
    <w:abstractNumId w:val="174"/>
  </w:num>
  <w:num w:numId="171" w16cid:durableId="1578594033">
    <w:abstractNumId w:val="172"/>
  </w:num>
  <w:num w:numId="172" w16cid:durableId="1988046120">
    <w:abstractNumId w:val="150"/>
  </w:num>
  <w:num w:numId="173" w16cid:durableId="326906780">
    <w:abstractNumId w:val="184"/>
  </w:num>
  <w:num w:numId="174" w16cid:durableId="419299471">
    <w:abstractNumId w:val="32"/>
  </w:num>
  <w:num w:numId="175" w16cid:durableId="1115708676">
    <w:abstractNumId w:val="136"/>
  </w:num>
  <w:num w:numId="176" w16cid:durableId="10202">
    <w:abstractNumId w:val="33"/>
  </w:num>
  <w:num w:numId="177" w16cid:durableId="920791746">
    <w:abstractNumId w:val="191"/>
  </w:num>
  <w:num w:numId="178" w16cid:durableId="1057823841">
    <w:abstractNumId w:val="36"/>
  </w:num>
  <w:num w:numId="179" w16cid:durableId="1023869829">
    <w:abstractNumId w:val="0"/>
  </w:num>
  <w:num w:numId="180" w16cid:durableId="1086920479">
    <w:abstractNumId w:val="175"/>
  </w:num>
  <w:num w:numId="181" w16cid:durableId="1869830832">
    <w:abstractNumId w:val="78"/>
  </w:num>
  <w:num w:numId="182" w16cid:durableId="2004815509">
    <w:abstractNumId w:val="135"/>
  </w:num>
  <w:num w:numId="183" w16cid:durableId="2127575943">
    <w:abstractNumId w:val="42"/>
  </w:num>
  <w:num w:numId="184" w16cid:durableId="2117674987">
    <w:abstractNumId w:val="193"/>
  </w:num>
  <w:num w:numId="185" w16cid:durableId="2118451361">
    <w:abstractNumId w:val="129"/>
  </w:num>
  <w:num w:numId="186" w16cid:durableId="688600508">
    <w:abstractNumId w:val="119"/>
  </w:num>
  <w:num w:numId="187" w16cid:durableId="1632245189">
    <w:abstractNumId w:val="75"/>
  </w:num>
  <w:num w:numId="188" w16cid:durableId="307705900">
    <w:abstractNumId w:val="165"/>
  </w:num>
  <w:num w:numId="189" w16cid:durableId="712850021">
    <w:abstractNumId w:val="97"/>
  </w:num>
  <w:num w:numId="190" w16cid:durableId="379133683">
    <w:abstractNumId w:val="151"/>
  </w:num>
  <w:num w:numId="191" w16cid:durableId="1416508770">
    <w:abstractNumId w:val="28"/>
  </w:num>
  <w:num w:numId="192" w16cid:durableId="1119683519">
    <w:abstractNumId w:val="201"/>
  </w:num>
  <w:num w:numId="193" w16cid:durableId="721828205">
    <w:abstractNumId w:val="52"/>
  </w:num>
  <w:num w:numId="194" w16cid:durableId="1576166223">
    <w:abstractNumId w:val="58"/>
  </w:num>
  <w:num w:numId="195" w16cid:durableId="318505322">
    <w:abstractNumId w:val="178"/>
  </w:num>
  <w:num w:numId="196" w16cid:durableId="975794604">
    <w:abstractNumId w:val="204"/>
  </w:num>
  <w:num w:numId="197" w16cid:durableId="622424107">
    <w:abstractNumId w:val="47"/>
  </w:num>
  <w:num w:numId="198" w16cid:durableId="886259303">
    <w:abstractNumId w:val="169"/>
  </w:num>
  <w:num w:numId="199" w16cid:durableId="1908373629">
    <w:abstractNumId w:val="167"/>
  </w:num>
  <w:num w:numId="200" w16cid:durableId="383870187">
    <w:abstractNumId w:val="89"/>
  </w:num>
  <w:num w:numId="201" w16cid:durableId="1723825625">
    <w:abstractNumId w:val="145"/>
  </w:num>
  <w:num w:numId="202" w16cid:durableId="725684971">
    <w:abstractNumId w:val="124"/>
  </w:num>
  <w:num w:numId="203" w16cid:durableId="1624389131">
    <w:abstractNumId w:val="29"/>
  </w:num>
  <w:num w:numId="204" w16cid:durableId="1513059405">
    <w:abstractNumId w:val="189"/>
  </w:num>
  <w:num w:numId="205" w16cid:durableId="1086850629">
    <w:abstractNumId w:val="66"/>
  </w:num>
  <w:num w:numId="206" w16cid:durableId="502816437">
    <w:abstractNumId w:val="112"/>
  </w:num>
  <w:num w:numId="207" w16cid:durableId="998340117">
    <w:abstractNumId w:val="74"/>
  </w:num>
  <w:num w:numId="208" w16cid:durableId="1202286952">
    <w:abstractNumId w:val="206"/>
  </w:num>
  <w:num w:numId="209" w16cid:durableId="493566324">
    <w:abstractNumId w:val="131"/>
  </w:num>
  <w:num w:numId="210" w16cid:durableId="3559373">
    <w:abstractNumId w:val="177"/>
  </w:num>
  <w:num w:numId="211" w16cid:durableId="769662415">
    <w:abstractNumId w:val="121"/>
  </w:num>
  <w:num w:numId="212" w16cid:durableId="840658226">
    <w:abstractNumId w:val="143"/>
  </w:num>
  <w:num w:numId="213" w16cid:durableId="1577399786">
    <w:abstractNumId w:val="212"/>
  </w:num>
  <w:num w:numId="214" w16cid:durableId="1954438657">
    <w:abstractNumId w:val="111"/>
  </w:num>
  <w:num w:numId="215" w16cid:durableId="569006359">
    <w:abstractNumId w:val="137"/>
  </w:num>
  <w:num w:numId="216" w16cid:durableId="326521642">
    <w:abstractNumId w:val="71"/>
  </w:num>
  <w:num w:numId="217" w16cid:durableId="1733307626">
    <w:abstractNumId w:val="176"/>
  </w:num>
  <w:num w:numId="218" w16cid:durableId="1366827395">
    <w:abstractNumId w:val="183"/>
  </w:num>
  <w:num w:numId="219" w16cid:durableId="1287196178">
    <w:abstractNumId w:val="166"/>
  </w:num>
  <w:num w:numId="220" w16cid:durableId="444815635">
    <w:abstractNumId w:val="157"/>
  </w:num>
  <w:num w:numId="221" w16cid:durableId="880635637">
    <w:abstractNumId w:val="130"/>
  </w:num>
  <w:num w:numId="222" w16cid:durableId="1298872376">
    <w:abstractNumId w:val="82"/>
  </w:num>
  <w:num w:numId="223" w16cid:durableId="1925070876">
    <w:abstractNumId w:val="1"/>
  </w:num>
  <w:num w:numId="224" w16cid:durableId="1353916393">
    <w:abstractNumId w:val="198"/>
  </w:num>
  <w:num w:numId="225" w16cid:durableId="623849015">
    <w:abstractNumId w:val="163"/>
  </w:num>
  <w:num w:numId="226" w16cid:durableId="41027109">
    <w:abstractNumId w:val="17"/>
  </w:num>
  <w:num w:numId="227" w16cid:durableId="1170028497">
    <w:abstractNumId w:val="215"/>
  </w:num>
  <w:num w:numId="228" w16cid:durableId="864559408">
    <w:abstractNumId w:val="23"/>
  </w:num>
  <w:num w:numId="229" w16cid:durableId="390661963">
    <w:abstractNumId w:val="127"/>
  </w:num>
  <w:num w:numId="230" w16cid:durableId="1774399431">
    <w:abstractNumId w:val="128"/>
  </w:num>
  <w:num w:numId="231" w16cid:durableId="1461610069">
    <w:abstractNumId w:val="105"/>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efaultTableStyle w:val="contactTableGrid1"/>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SzMLU0sTAxNjM2MbdU0lEKTi0uzszPAykwNKoFALpWGKUtAAAA"/>
  </w:docVars>
  <w:rsids>
    <w:rsidRoot w:val="00BC4EF5"/>
    <w:rsid w:val="00000190"/>
    <w:rsid w:val="000005A9"/>
    <w:rsid w:val="000005B1"/>
    <w:rsid w:val="000007FD"/>
    <w:rsid w:val="0000080E"/>
    <w:rsid w:val="000009D8"/>
    <w:rsid w:val="00000A97"/>
    <w:rsid w:val="00000EF8"/>
    <w:rsid w:val="0000135D"/>
    <w:rsid w:val="000015A3"/>
    <w:rsid w:val="00001644"/>
    <w:rsid w:val="000016E5"/>
    <w:rsid w:val="000017BB"/>
    <w:rsid w:val="000017CA"/>
    <w:rsid w:val="00001955"/>
    <w:rsid w:val="000019B5"/>
    <w:rsid w:val="000019F4"/>
    <w:rsid w:val="00001D2A"/>
    <w:rsid w:val="00002057"/>
    <w:rsid w:val="0000209A"/>
    <w:rsid w:val="000020E2"/>
    <w:rsid w:val="00002137"/>
    <w:rsid w:val="000021D5"/>
    <w:rsid w:val="000022DE"/>
    <w:rsid w:val="00002733"/>
    <w:rsid w:val="0000274E"/>
    <w:rsid w:val="000027FB"/>
    <w:rsid w:val="00002860"/>
    <w:rsid w:val="00002B57"/>
    <w:rsid w:val="00002D0A"/>
    <w:rsid w:val="00002EA7"/>
    <w:rsid w:val="0000366B"/>
    <w:rsid w:val="00003D8B"/>
    <w:rsid w:val="00003EDC"/>
    <w:rsid w:val="000040EB"/>
    <w:rsid w:val="0000416E"/>
    <w:rsid w:val="00004650"/>
    <w:rsid w:val="00004941"/>
    <w:rsid w:val="00004954"/>
    <w:rsid w:val="000049C0"/>
    <w:rsid w:val="00004F2A"/>
    <w:rsid w:val="00004F83"/>
    <w:rsid w:val="00004FBB"/>
    <w:rsid w:val="0000556B"/>
    <w:rsid w:val="000058A8"/>
    <w:rsid w:val="00005A1C"/>
    <w:rsid w:val="00005A80"/>
    <w:rsid w:val="00005DB1"/>
    <w:rsid w:val="00005EEB"/>
    <w:rsid w:val="0000606D"/>
    <w:rsid w:val="00006132"/>
    <w:rsid w:val="0000615C"/>
    <w:rsid w:val="000061CF"/>
    <w:rsid w:val="00006255"/>
    <w:rsid w:val="0000628B"/>
    <w:rsid w:val="000062A5"/>
    <w:rsid w:val="000062ED"/>
    <w:rsid w:val="000063BE"/>
    <w:rsid w:val="00006B91"/>
    <w:rsid w:val="00006D31"/>
    <w:rsid w:val="00006F8A"/>
    <w:rsid w:val="000071BF"/>
    <w:rsid w:val="000072E9"/>
    <w:rsid w:val="000074B7"/>
    <w:rsid w:val="0000798C"/>
    <w:rsid w:val="00007AAF"/>
    <w:rsid w:val="00007B24"/>
    <w:rsid w:val="00007D27"/>
    <w:rsid w:val="00007F52"/>
    <w:rsid w:val="00010080"/>
    <w:rsid w:val="00010273"/>
    <w:rsid w:val="000102FC"/>
    <w:rsid w:val="00010597"/>
    <w:rsid w:val="000105E2"/>
    <w:rsid w:val="000106AB"/>
    <w:rsid w:val="00010996"/>
    <w:rsid w:val="00010999"/>
    <w:rsid w:val="00010EFF"/>
    <w:rsid w:val="000110BF"/>
    <w:rsid w:val="00011331"/>
    <w:rsid w:val="000113EB"/>
    <w:rsid w:val="000114BF"/>
    <w:rsid w:val="000114CB"/>
    <w:rsid w:val="00011875"/>
    <w:rsid w:val="00011A15"/>
    <w:rsid w:val="00011BC8"/>
    <w:rsid w:val="00011D17"/>
    <w:rsid w:val="0001208C"/>
    <w:rsid w:val="0001208F"/>
    <w:rsid w:val="0001214B"/>
    <w:rsid w:val="000122E2"/>
    <w:rsid w:val="000125BB"/>
    <w:rsid w:val="00012931"/>
    <w:rsid w:val="000134DB"/>
    <w:rsid w:val="0001351A"/>
    <w:rsid w:val="00013578"/>
    <w:rsid w:val="00013716"/>
    <w:rsid w:val="00013950"/>
    <w:rsid w:val="00013A74"/>
    <w:rsid w:val="00013BC6"/>
    <w:rsid w:val="000141B9"/>
    <w:rsid w:val="000141D0"/>
    <w:rsid w:val="00014287"/>
    <w:rsid w:val="00014291"/>
    <w:rsid w:val="00014354"/>
    <w:rsid w:val="000143D6"/>
    <w:rsid w:val="000144D9"/>
    <w:rsid w:val="00014623"/>
    <w:rsid w:val="00014C8A"/>
    <w:rsid w:val="00014CE7"/>
    <w:rsid w:val="00014D72"/>
    <w:rsid w:val="0001580F"/>
    <w:rsid w:val="0001584D"/>
    <w:rsid w:val="000159E6"/>
    <w:rsid w:val="00016114"/>
    <w:rsid w:val="000161D8"/>
    <w:rsid w:val="0001635E"/>
    <w:rsid w:val="000164E9"/>
    <w:rsid w:val="00016945"/>
    <w:rsid w:val="00016A53"/>
    <w:rsid w:val="00016AFE"/>
    <w:rsid w:val="00016D6D"/>
    <w:rsid w:val="00016E1A"/>
    <w:rsid w:val="00017096"/>
    <w:rsid w:val="000171CE"/>
    <w:rsid w:val="00017352"/>
    <w:rsid w:val="00017AF2"/>
    <w:rsid w:val="00017CDC"/>
    <w:rsid w:val="00017D46"/>
    <w:rsid w:val="00017D84"/>
    <w:rsid w:val="000200EA"/>
    <w:rsid w:val="00020215"/>
    <w:rsid w:val="0002051C"/>
    <w:rsid w:val="00020859"/>
    <w:rsid w:val="000208BC"/>
    <w:rsid w:val="000209E9"/>
    <w:rsid w:val="00020D15"/>
    <w:rsid w:val="00020D9F"/>
    <w:rsid w:val="00020FBC"/>
    <w:rsid w:val="00021146"/>
    <w:rsid w:val="00021562"/>
    <w:rsid w:val="00021581"/>
    <w:rsid w:val="00021A59"/>
    <w:rsid w:val="0002246F"/>
    <w:rsid w:val="00022538"/>
    <w:rsid w:val="0002257D"/>
    <w:rsid w:val="000228BF"/>
    <w:rsid w:val="00022E10"/>
    <w:rsid w:val="00022E47"/>
    <w:rsid w:val="00022E61"/>
    <w:rsid w:val="00023047"/>
    <w:rsid w:val="000230D5"/>
    <w:rsid w:val="000233FD"/>
    <w:rsid w:val="00023470"/>
    <w:rsid w:val="000234BB"/>
    <w:rsid w:val="000234F6"/>
    <w:rsid w:val="00023591"/>
    <w:rsid w:val="00023617"/>
    <w:rsid w:val="00023746"/>
    <w:rsid w:val="000237D0"/>
    <w:rsid w:val="00023D12"/>
    <w:rsid w:val="00023FC3"/>
    <w:rsid w:val="00024275"/>
    <w:rsid w:val="00024699"/>
    <w:rsid w:val="00024D7B"/>
    <w:rsid w:val="00024D8E"/>
    <w:rsid w:val="00024DE5"/>
    <w:rsid w:val="00024EF7"/>
    <w:rsid w:val="0002523A"/>
    <w:rsid w:val="000252DD"/>
    <w:rsid w:val="000253F6"/>
    <w:rsid w:val="000254AB"/>
    <w:rsid w:val="000259DD"/>
    <w:rsid w:val="00025A14"/>
    <w:rsid w:val="00025EF4"/>
    <w:rsid w:val="00025FD7"/>
    <w:rsid w:val="000260AD"/>
    <w:rsid w:val="00026576"/>
    <w:rsid w:val="000267A3"/>
    <w:rsid w:val="000269DD"/>
    <w:rsid w:val="00026B0C"/>
    <w:rsid w:val="00026B6D"/>
    <w:rsid w:val="00026CEB"/>
    <w:rsid w:val="00026F85"/>
    <w:rsid w:val="00026FDE"/>
    <w:rsid w:val="00027284"/>
    <w:rsid w:val="00027292"/>
    <w:rsid w:val="00027426"/>
    <w:rsid w:val="000279FA"/>
    <w:rsid w:val="00030303"/>
    <w:rsid w:val="00030510"/>
    <w:rsid w:val="000309EB"/>
    <w:rsid w:val="00030AD9"/>
    <w:rsid w:val="00030B5F"/>
    <w:rsid w:val="00030DBD"/>
    <w:rsid w:val="00031144"/>
    <w:rsid w:val="0003167D"/>
    <w:rsid w:val="00031868"/>
    <w:rsid w:val="000319C0"/>
    <w:rsid w:val="00031C1F"/>
    <w:rsid w:val="0003207E"/>
    <w:rsid w:val="000320B3"/>
    <w:rsid w:val="000323F1"/>
    <w:rsid w:val="00032434"/>
    <w:rsid w:val="00032668"/>
    <w:rsid w:val="000329A3"/>
    <w:rsid w:val="00032F40"/>
    <w:rsid w:val="00032FD8"/>
    <w:rsid w:val="00033721"/>
    <w:rsid w:val="00033B6D"/>
    <w:rsid w:val="00033E5D"/>
    <w:rsid w:val="000342F6"/>
    <w:rsid w:val="000344AE"/>
    <w:rsid w:val="00034616"/>
    <w:rsid w:val="0003473F"/>
    <w:rsid w:val="00034BE7"/>
    <w:rsid w:val="00034FE3"/>
    <w:rsid w:val="00035372"/>
    <w:rsid w:val="000355AD"/>
    <w:rsid w:val="00035769"/>
    <w:rsid w:val="00035983"/>
    <w:rsid w:val="000359C5"/>
    <w:rsid w:val="00035ED4"/>
    <w:rsid w:val="00036145"/>
    <w:rsid w:val="0003644E"/>
    <w:rsid w:val="000364B0"/>
    <w:rsid w:val="00036554"/>
    <w:rsid w:val="000366DE"/>
    <w:rsid w:val="00036829"/>
    <w:rsid w:val="000368C7"/>
    <w:rsid w:val="00036A73"/>
    <w:rsid w:val="00036E9D"/>
    <w:rsid w:val="000370BD"/>
    <w:rsid w:val="000373AE"/>
    <w:rsid w:val="00037623"/>
    <w:rsid w:val="000378B2"/>
    <w:rsid w:val="00037B5B"/>
    <w:rsid w:val="00037D2A"/>
    <w:rsid w:val="00037EF4"/>
    <w:rsid w:val="000401B2"/>
    <w:rsid w:val="00040256"/>
    <w:rsid w:val="00040510"/>
    <w:rsid w:val="00040858"/>
    <w:rsid w:val="00040C8D"/>
    <w:rsid w:val="00040DCC"/>
    <w:rsid w:val="00040F30"/>
    <w:rsid w:val="00041041"/>
    <w:rsid w:val="0004114E"/>
    <w:rsid w:val="0004132B"/>
    <w:rsid w:val="00041460"/>
    <w:rsid w:val="000417A3"/>
    <w:rsid w:val="000418DC"/>
    <w:rsid w:val="00041B24"/>
    <w:rsid w:val="00041F83"/>
    <w:rsid w:val="0004247D"/>
    <w:rsid w:val="00042774"/>
    <w:rsid w:val="00042C3D"/>
    <w:rsid w:val="00042E33"/>
    <w:rsid w:val="00042ED8"/>
    <w:rsid w:val="00042FA9"/>
    <w:rsid w:val="0004300E"/>
    <w:rsid w:val="00043063"/>
    <w:rsid w:val="000431B7"/>
    <w:rsid w:val="000435E8"/>
    <w:rsid w:val="0004365D"/>
    <w:rsid w:val="00043826"/>
    <w:rsid w:val="00043A9E"/>
    <w:rsid w:val="00043DFA"/>
    <w:rsid w:val="00043FAF"/>
    <w:rsid w:val="00044230"/>
    <w:rsid w:val="00044333"/>
    <w:rsid w:val="00044409"/>
    <w:rsid w:val="0004461E"/>
    <w:rsid w:val="00044694"/>
    <w:rsid w:val="00044797"/>
    <w:rsid w:val="00044A75"/>
    <w:rsid w:val="00044EF2"/>
    <w:rsid w:val="000452A1"/>
    <w:rsid w:val="00045495"/>
    <w:rsid w:val="00045885"/>
    <w:rsid w:val="000458E3"/>
    <w:rsid w:val="00045BCD"/>
    <w:rsid w:val="00045E25"/>
    <w:rsid w:val="00045EC2"/>
    <w:rsid w:val="00046019"/>
    <w:rsid w:val="000462D9"/>
    <w:rsid w:val="0004631C"/>
    <w:rsid w:val="0004639A"/>
    <w:rsid w:val="000464E8"/>
    <w:rsid w:val="00046667"/>
    <w:rsid w:val="000466D9"/>
    <w:rsid w:val="000468DE"/>
    <w:rsid w:val="00046C26"/>
    <w:rsid w:val="00046C5D"/>
    <w:rsid w:val="00046FC9"/>
    <w:rsid w:val="0004752D"/>
    <w:rsid w:val="00047696"/>
    <w:rsid w:val="000476D9"/>
    <w:rsid w:val="00047769"/>
    <w:rsid w:val="00047770"/>
    <w:rsid w:val="000479D5"/>
    <w:rsid w:val="0005039C"/>
    <w:rsid w:val="00050427"/>
    <w:rsid w:val="000507F6"/>
    <w:rsid w:val="00050A5C"/>
    <w:rsid w:val="00050ACD"/>
    <w:rsid w:val="00050CA4"/>
    <w:rsid w:val="00050CEB"/>
    <w:rsid w:val="00050DF7"/>
    <w:rsid w:val="00050E27"/>
    <w:rsid w:val="000513CD"/>
    <w:rsid w:val="00051883"/>
    <w:rsid w:val="00051D15"/>
    <w:rsid w:val="00051DAF"/>
    <w:rsid w:val="00051EC3"/>
    <w:rsid w:val="000520EC"/>
    <w:rsid w:val="0005233A"/>
    <w:rsid w:val="000523E4"/>
    <w:rsid w:val="0005244F"/>
    <w:rsid w:val="000525E8"/>
    <w:rsid w:val="0005267B"/>
    <w:rsid w:val="00052EE3"/>
    <w:rsid w:val="00052F46"/>
    <w:rsid w:val="0005311B"/>
    <w:rsid w:val="00053272"/>
    <w:rsid w:val="00053641"/>
    <w:rsid w:val="0005425D"/>
    <w:rsid w:val="00054267"/>
    <w:rsid w:val="000544C6"/>
    <w:rsid w:val="00054724"/>
    <w:rsid w:val="000549C6"/>
    <w:rsid w:val="000549D8"/>
    <w:rsid w:val="00054AFF"/>
    <w:rsid w:val="00054B22"/>
    <w:rsid w:val="00054BDF"/>
    <w:rsid w:val="000550CC"/>
    <w:rsid w:val="00055139"/>
    <w:rsid w:val="0005568F"/>
    <w:rsid w:val="0005571F"/>
    <w:rsid w:val="000559BA"/>
    <w:rsid w:val="00055DD6"/>
    <w:rsid w:val="00055EA6"/>
    <w:rsid w:val="00055FB9"/>
    <w:rsid w:val="00056371"/>
    <w:rsid w:val="000566FA"/>
    <w:rsid w:val="00056733"/>
    <w:rsid w:val="0005677A"/>
    <w:rsid w:val="000568BA"/>
    <w:rsid w:val="000569F6"/>
    <w:rsid w:val="00056AB0"/>
    <w:rsid w:val="00056BA7"/>
    <w:rsid w:val="00056BDF"/>
    <w:rsid w:val="00056D65"/>
    <w:rsid w:val="00056ECF"/>
    <w:rsid w:val="0005728B"/>
    <w:rsid w:val="000572CC"/>
    <w:rsid w:val="000574B6"/>
    <w:rsid w:val="00057690"/>
    <w:rsid w:val="00057D16"/>
    <w:rsid w:val="00057F02"/>
    <w:rsid w:val="000601E9"/>
    <w:rsid w:val="000602B6"/>
    <w:rsid w:val="00060B09"/>
    <w:rsid w:val="00060B1A"/>
    <w:rsid w:val="00060D62"/>
    <w:rsid w:val="00060F1D"/>
    <w:rsid w:val="00060F23"/>
    <w:rsid w:val="00061181"/>
    <w:rsid w:val="00061193"/>
    <w:rsid w:val="00061261"/>
    <w:rsid w:val="000613A6"/>
    <w:rsid w:val="0006148C"/>
    <w:rsid w:val="00061520"/>
    <w:rsid w:val="00061674"/>
    <w:rsid w:val="0006182E"/>
    <w:rsid w:val="00062222"/>
    <w:rsid w:val="000628CE"/>
    <w:rsid w:val="000629A8"/>
    <w:rsid w:val="00062A96"/>
    <w:rsid w:val="00062AC1"/>
    <w:rsid w:val="00062F51"/>
    <w:rsid w:val="000632A6"/>
    <w:rsid w:val="00063461"/>
    <w:rsid w:val="000634F3"/>
    <w:rsid w:val="00063616"/>
    <w:rsid w:val="00063727"/>
    <w:rsid w:val="0006372C"/>
    <w:rsid w:val="0006381E"/>
    <w:rsid w:val="000639C6"/>
    <w:rsid w:val="00063E36"/>
    <w:rsid w:val="00064041"/>
    <w:rsid w:val="00064474"/>
    <w:rsid w:val="000645A7"/>
    <w:rsid w:val="00064719"/>
    <w:rsid w:val="00064876"/>
    <w:rsid w:val="0006487C"/>
    <w:rsid w:val="00064972"/>
    <w:rsid w:val="000649D1"/>
    <w:rsid w:val="00064AB6"/>
    <w:rsid w:val="00064E29"/>
    <w:rsid w:val="00064ED1"/>
    <w:rsid w:val="000650E9"/>
    <w:rsid w:val="00065158"/>
    <w:rsid w:val="0006566E"/>
    <w:rsid w:val="00065A7E"/>
    <w:rsid w:val="00065B7A"/>
    <w:rsid w:val="00065C60"/>
    <w:rsid w:val="00065CE1"/>
    <w:rsid w:val="00065D52"/>
    <w:rsid w:val="00065F79"/>
    <w:rsid w:val="000664CC"/>
    <w:rsid w:val="00066651"/>
    <w:rsid w:val="0006675F"/>
    <w:rsid w:val="00066936"/>
    <w:rsid w:val="00066D2F"/>
    <w:rsid w:val="00066D9D"/>
    <w:rsid w:val="000670B1"/>
    <w:rsid w:val="000673F7"/>
    <w:rsid w:val="00067444"/>
    <w:rsid w:val="000675F4"/>
    <w:rsid w:val="00067604"/>
    <w:rsid w:val="000677CF"/>
    <w:rsid w:val="00067C76"/>
    <w:rsid w:val="00067E7B"/>
    <w:rsid w:val="00070054"/>
    <w:rsid w:val="0007024E"/>
    <w:rsid w:val="000702B6"/>
    <w:rsid w:val="00070649"/>
    <w:rsid w:val="000706DC"/>
    <w:rsid w:val="0007085F"/>
    <w:rsid w:val="00070A04"/>
    <w:rsid w:val="00070AE5"/>
    <w:rsid w:val="00070D04"/>
    <w:rsid w:val="00070E24"/>
    <w:rsid w:val="00070E25"/>
    <w:rsid w:val="00070F33"/>
    <w:rsid w:val="0007102A"/>
    <w:rsid w:val="00071388"/>
    <w:rsid w:val="000713EF"/>
    <w:rsid w:val="000715B3"/>
    <w:rsid w:val="0007160A"/>
    <w:rsid w:val="00071739"/>
    <w:rsid w:val="00071997"/>
    <w:rsid w:val="00071BFE"/>
    <w:rsid w:val="00071E00"/>
    <w:rsid w:val="00071FF3"/>
    <w:rsid w:val="000721C6"/>
    <w:rsid w:val="000722B9"/>
    <w:rsid w:val="000728F7"/>
    <w:rsid w:val="00072A2C"/>
    <w:rsid w:val="00072BC6"/>
    <w:rsid w:val="00073013"/>
    <w:rsid w:val="0007327C"/>
    <w:rsid w:val="00073752"/>
    <w:rsid w:val="000738C6"/>
    <w:rsid w:val="00073A5D"/>
    <w:rsid w:val="00073AAB"/>
    <w:rsid w:val="00073BB6"/>
    <w:rsid w:val="00073BC9"/>
    <w:rsid w:val="00073E8D"/>
    <w:rsid w:val="00073E9F"/>
    <w:rsid w:val="000741C5"/>
    <w:rsid w:val="000742F9"/>
    <w:rsid w:val="00074524"/>
    <w:rsid w:val="000749D9"/>
    <w:rsid w:val="000749DE"/>
    <w:rsid w:val="00074E8D"/>
    <w:rsid w:val="00074E92"/>
    <w:rsid w:val="00074EF1"/>
    <w:rsid w:val="00074F2C"/>
    <w:rsid w:val="00074F7C"/>
    <w:rsid w:val="000751AE"/>
    <w:rsid w:val="00075302"/>
    <w:rsid w:val="00075378"/>
    <w:rsid w:val="00075818"/>
    <w:rsid w:val="0007590D"/>
    <w:rsid w:val="00075AE4"/>
    <w:rsid w:val="00075CD1"/>
    <w:rsid w:val="000760A6"/>
    <w:rsid w:val="00076401"/>
    <w:rsid w:val="000767A2"/>
    <w:rsid w:val="000768E7"/>
    <w:rsid w:val="00077030"/>
    <w:rsid w:val="000771C5"/>
    <w:rsid w:val="00077257"/>
    <w:rsid w:val="00077305"/>
    <w:rsid w:val="000774E4"/>
    <w:rsid w:val="00077594"/>
    <w:rsid w:val="00077769"/>
    <w:rsid w:val="0007789D"/>
    <w:rsid w:val="0007789F"/>
    <w:rsid w:val="000778C7"/>
    <w:rsid w:val="00077B2B"/>
    <w:rsid w:val="00077D8B"/>
    <w:rsid w:val="00077F57"/>
    <w:rsid w:val="0008030C"/>
    <w:rsid w:val="000803D8"/>
    <w:rsid w:val="000804DC"/>
    <w:rsid w:val="00080692"/>
    <w:rsid w:val="00080979"/>
    <w:rsid w:val="000809DB"/>
    <w:rsid w:val="00080B48"/>
    <w:rsid w:val="00080C1D"/>
    <w:rsid w:val="00080C7D"/>
    <w:rsid w:val="00080D47"/>
    <w:rsid w:val="00081062"/>
    <w:rsid w:val="0008129B"/>
    <w:rsid w:val="0008160E"/>
    <w:rsid w:val="00081847"/>
    <w:rsid w:val="00081BB9"/>
    <w:rsid w:val="0008215E"/>
    <w:rsid w:val="00082491"/>
    <w:rsid w:val="00082516"/>
    <w:rsid w:val="000825AB"/>
    <w:rsid w:val="00082692"/>
    <w:rsid w:val="00082BFF"/>
    <w:rsid w:val="000830A6"/>
    <w:rsid w:val="0008351D"/>
    <w:rsid w:val="0008389A"/>
    <w:rsid w:val="00083924"/>
    <w:rsid w:val="00083950"/>
    <w:rsid w:val="00083BB6"/>
    <w:rsid w:val="00083F37"/>
    <w:rsid w:val="000841B1"/>
    <w:rsid w:val="000844ED"/>
    <w:rsid w:val="00084534"/>
    <w:rsid w:val="0008453B"/>
    <w:rsid w:val="0008491D"/>
    <w:rsid w:val="00084D7D"/>
    <w:rsid w:val="00084E5D"/>
    <w:rsid w:val="0008517B"/>
    <w:rsid w:val="000853F3"/>
    <w:rsid w:val="00085503"/>
    <w:rsid w:val="000857BF"/>
    <w:rsid w:val="0008584E"/>
    <w:rsid w:val="00085A16"/>
    <w:rsid w:val="00085B3D"/>
    <w:rsid w:val="00085BBB"/>
    <w:rsid w:val="00085E04"/>
    <w:rsid w:val="00085F85"/>
    <w:rsid w:val="0008605E"/>
    <w:rsid w:val="000863AA"/>
    <w:rsid w:val="000864E1"/>
    <w:rsid w:val="000865E2"/>
    <w:rsid w:val="0008662D"/>
    <w:rsid w:val="000866DE"/>
    <w:rsid w:val="0008676C"/>
    <w:rsid w:val="0008694F"/>
    <w:rsid w:val="000871B6"/>
    <w:rsid w:val="000871BA"/>
    <w:rsid w:val="000871E5"/>
    <w:rsid w:val="00087345"/>
    <w:rsid w:val="00087B37"/>
    <w:rsid w:val="0009010D"/>
    <w:rsid w:val="0009015D"/>
    <w:rsid w:val="00090199"/>
    <w:rsid w:val="0009047F"/>
    <w:rsid w:val="000906AE"/>
    <w:rsid w:val="00090890"/>
    <w:rsid w:val="00090A8A"/>
    <w:rsid w:val="00090B4C"/>
    <w:rsid w:val="00090BA2"/>
    <w:rsid w:val="00090BF6"/>
    <w:rsid w:val="00090D79"/>
    <w:rsid w:val="00090E55"/>
    <w:rsid w:val="00090EED"/>
    <w:rsid w:val="0009101E"/>
    <w:rsid w:val="000910E6"/>
    <w:rsid w:val="000914BF"/>
    <w:rsid w:val="000917CB"/>
    <w:rsid w:val="00091AEB"/>
    <w:rsid w:val="00092029"/>
    <w:rsid w:val="00092053"/>
    <w:rsid w:val="00092081"/>
    <w:rsid w:val="0009217D"/>
    <w:rsid w:val="00092341"/>
    <w:rsid w:val="0009240B"/>
    <w:rsid w:val="0009260B"/>
    <w:rsid w:val="00092823"/>
    <w:rsid w:val="000929C7"/>
    <w:rsid w:val="00092B31"/>
    <w:rsid w:val="00092C3F"/>
    <w:rsid w:val="0009304B"/>
    <w:rsid w:val="000930E6"/>
    <w:rsid w:val="00093169"/>
    <w:rsid w:val="00093177"/>
    <w:rsid w:val="000931DF"/>
    <w:rsid w:val="00093288"/>
    <w:rsid w:val="0009343C"/>
    <w:rsid w:val="00093BFF"/>
    <w:rsid w:val="00093D4F"/>
    <w:rsid w:val="000941BA"/>
    <w:rsid w:val="00094430"/>
    <w:rsid w:val="000947B2"/>
    <w:rsid w:val="00094A4B"/>
    <w:rsid w:val="000950DC"/>
    <w:rsid w:val="000951E0"/>
    <w:rsid w:val="00095F4C"/>
    <w:rsid w:val="00096261"/>
    <w:rsid w:val="0009643B"/>
    <w:rsid w:val="00096475"/>
    <w:rsid w:val="00096A10"/>
    <w:rsid w:val="00096A96"/>
    <w:rsid w:val="00096D30"/>
    <w:rsid w:val="00096D53"/>
    <w:rsid w:val="00096DB5"/>
    <w:rsid w:val="00096F33"/>
    <w:rsid w:val="0009720C"/>
    <w:rsid w:val="000972A3"/>
    <w:rsid w:val="0009732A"/>
    <w:rsid w:val="000977F1"/>
    <w:rsid w:val="00097A03"/>
    <w:rsid w:val="00097AD5"/>
    <w:rsid w:val="00097B6B"/>
    <w:rsid w:val="00097EC2"/>
    <w:rsid w:val="00097F1A"/>
    <w:rsid w:val="00097F7F"/>
    <w:rsid w:val="00097FF4"/>
    <w:rsid w:val="000A025D"/>
    <w:rsid w:val="000A0282"/>
    <w:rsid w:val="000A02AB"/>
    <w:rsid w:val="000A0BFC"/>
    <w:rsid w:val="000A103D"/>
    <w:rsid w:val="000A1217"/>
    <w:rsid w:val="000A130E"/>
    <w:rsid w:val="000A16C4"/>
    <w:rsid w:val="000A19A4"/>
    <w:rsid w:val="000A1B5F"/>
    <w:rsid w:val="000A1E8F"/>
    <w:rsid w:val="000A202F"/>
    <w:rsid w:val="000A2324"/>
    <w:rsid w:val="000A2363"/>
    <w:rsid w:val="000A2494"/>
    <w:rsid w:val="000A29BE"/>
    <w:rsid w:val="000A2A46"/>
    <w:rsid w:val="000A2AA0"/>
    <w:rsid w:val="000A2C25"/>
    <w:rsid w:val="000A2EB2"/>
    <w:rsid w:val="000A36CF"/>
    <w:rsid w:val="000A3A05"/>
    <w:rsid w:val="000A4987"/>
    <w:rsid w:val="000A4C20"/>
    <w:rsid w:val="000A4FAE"/>
    <w:rsid w:val="000A5146"/>
    <w:rsid w:val="000A5440"/>
    <w:rsid w:val="000A5BC7"/>
    <w:rsid w:val="000A5C81"/>
    <w:rsid w:val="000A5D27"/>
    <w:rsid w:val="000A5E6D"/>
    <w:rsid w:val="000A5E9E"/>
    <w:rsid w:val="000A5F4B"/>
    <w:rsid w:val="000A5FD0"/>
    <w:rsid w:val="000A6382"/>
    <w:rsid w:val="000A63FE"/>
    <w:rsid w:val="000A63FF"/>
    <w:rsid w:val="000A667A"/>
    <w:rsid w:val="000A6AED"/>
    <w:rsid w:val="000A6B64"/>
    <w:rsid w:val="000A6D62"/>
    <w:rsid w:val="000A6E20"/>
    <w:rsid w:val="000A6EA8"/>
    <w:rsid w:val="000A6F54"/>
    <w:rsid w:val="000A703B"/>
    <w:rsid w:val="000A71E3"/>
    <w:rsid w:val="000A7472"/>
    <w:rsid w:val="000A7489"/>
    <w:rsid w:val="000A7618"/>
    <w:rsid w:val="000A7670"/>
    <w:rsid w:val="000A7842"/>
    <w:rsid w:val="000A7CF7"/>
    <w:rsid w:val="000B02E0"/>
    <w:rsid w:val="000B039F"/>
    <w:rsid w:val="000B0654"/>
    <w:rsid w:val="000B0923"/>
    <w:rsid w:val="000B0D27"/>
    <w:rsid w:val="000B0F89"/>
    <w:rsid w:val="000B1195"/>
    <w:rsid w:val="000B125B"/>
    <w:rsid w:val="000B12DE"/>
    <w:rsid w:val="000B1530"/>
    <w:rsid w:val="000B153A"/>
    <w:rsid w:val="000B18ED"/>
    <w:rsid w:val="000B1B58"/>
    <w:rsid w:val="000B1C9B"/>
    <w:rsid w:val="000B1CD8"/>
    <w:rsid w:val="000B1DFE"/>
    <w:rsid w:val="000B1E64"/>
    <w:rsid w:val="000B22EA"/>
    <w:rsid w:val="000B2375"/>
    <w:rsid w:val="000B27A0"/>
    <w:rsid w:val="000B2A3F"/>
    <w:rsid w:val="000B2C96"/>
    <w:rsid w:val="000B2E86"/>
    <w:rsid w:val="000B2FA5"/>
    <w:rsid w:val="000B389B"/>
    <w:rsid w:val="000B38D2"/>
    <w:rsid w:val="000B396D"/>
    <w:rsid w:val="000B3B66"/>
    <w:rsid w:val="000B3BF9"/>
    <w:rsid w:val="000B3C18"/>
    <w:rsid w:val="000B3CFB"/>
    <w:rsid w:val="000B3DDE"/>
    <w:rsid w:val="000B3EA6"/>
    <w:rsid w:val="000B49E4"/>
    <w:rsid w:val="000B4F7C"/>
    <w:rsid w:val="000B58E4"/>
    <w:rsid w:val="000B5995"/>
    <w:rsid w:val="000B59F7"/>
    <w:rsid w:val="000B5BFD"/>
    <w:rsid w:val="000B5C38"/>
    <w:rsid w:val="000B5CE6"/>
    <w:rsid w:val="000B5FCD"/>
    <w:rsid w:val="000B634D"/>
    <w:rsid w:val="000B699E"/>
    <w:rsid w:val="000B6B5C"/>
    <w:rsid w:val="000B6C2B"/>
    <w:rsid w:val="000B6CE4"/>
    <w:rsid w:val="000B6D22"/>
    <w:rsid w:val="000B6F28"/>
    <w:rsid w:val="000B7007"/>
    <w:rsid w:val="000B7012"/>
    <w:rsid w:val="000B733B"/>
    <w:rsid w:val="000B74B3"/>
    <w:rsid w:val="000B7702"/>
    <w:rsid w:val="000B7A56"/>
    <w:rsid w:val="000B7A77"/>
    <w:rsid w:val="000B7D2E"/>
    <w:rsid w:val="000B7E8B"/>
    <w:rsid w:val="000C0152"/>
    <w:rsid w:val="000C02F7"/>
    <w:rsid w:val="000C03F7"/>
    <w:rsid w:val="000C0404"/>
    <w:rsid w:val="000C049F"/>
    <w:rsid w:val="000C0503"/>
    <w:rsid w:val="000C05DF"/>
    <w:rsid w:val="000C05EC"/>
    <w:rsid w:val="000C0ABE"/>
    <w:rsid w:val="000C0D02"/>
    <w:rsid w:val="000C13B2"/>
    <w:rsid w:val="000C1431"/>
    <w:rsid w:val="000C18F4"/>
    <w:rsid w:val="000C1B67"/>
    <w:rsid w:val="000C1C3D"/>
    <w:rsid w:val="000C1DA3"/>
    <w:rsid w:val="000C26CC"/>
    <w:rsid w:val="000C27ED"/>
    <w:rsid w:val="000C2A28"/>
    <w:rsid w:val="000C2B2B"/>
    <w:rsid w:val="000C2BCB"/>
    <w:rsid w:val="000C2D40"/>
    <w:rsid w:val="000C2E75"/>
    <w:rsid w:val="000C2EC3"/>
    <w:rsid w:val="000C30C1"/>
    <w:rsid w:val="000C3553"/>
    <w:rsid w:val="000C3815"/>
    <w:rsid w:val="000C3882"/>
    <w:rsid w:val="000C3CF3"/>
    <w:rsid w:val="000C3D8A"/>
    <w:rsid w:val="000C447F"/>
    <w:rsid w:val="000C45AE"/>
    <w:rsid w:val="000C4637"/>
    <w:rsid w:val="000C47B1"/>
    <w:rsid w:val="000C47D7"/>
    <w:rsid w:val="000C498A"/>
    <w:rsid w:val="000C4FA3"/>
    <w:rsid w:val="000C5378"/>
    <w:rsid w:val="000C5462"/>
    <w:rsid w:val="000C546C"/>
    <w:rsid w:val="000C5743"/>
    <w:rsid w:val="000C583F"/>
    <w:rsid w:val="000C5A52"/>
    <w:rsid w:val="000C5C53"/>
    <w:rsid w:val="000C5DDD"/>
    <w:rsid w:val="000C5FAD"/>
    <w:rsid w:val="000C62DA"/>
    <w:rsid w:val="000C6384"/>
    <w:rsid w:val="000C63D1"/>
    <w:rsid w:val="000C6DD6"/>
    <w:rsid w:val="000C6FDE"/>
    <w:rsid w:val="000C709B"/>
    <w:rsid w:val="000C70B2"/>
    <w:rsid w:val="000C70DF"/>
    <w:rsid w:val="000C72AE"/>
    <w:rsid w:val="000C76AC"/>
    <w:rsid w:val="000C7AE1"/>
    <w:rsid w:val="000C7DBE"/>
    <w:rsid w:val="000C7ED7"/>
    <w:rsid w:val="000C7F03"/>
    <w:rsid w:val="000D036E"/>
    <w:rsid w:val="000D06CE"/>
    <w:rsid w:val="000D089F"/>
    <w:rsid w:val="000D0D5A"/>
    <w:rsid w:val="000D0DBB"/>
    <w:rsid w:val="000D0E11"/>
    <w:rsid w:val="000D0E8D"/>
    <w:rsid w:val="000D0F0A"/>
    <w:rsid w:val="000D11AE"/>
    <w:rsid w:val="000D1570"/>
    <w:rsid w:val="000D169B"/>
    <w:rsid w:val="000D179C"/>
    <w:rsid w:val="000D17ED"/>
    <w:rsid w:val="000D1854"/>
    <w:rsid w:val="000D1AF6"/>
    <w:rsid w:val="000D1BE7"/>
    <w:rsid w:val="000D1CBD"/>
    <w:rsid w:val="000D1EE9"/>
    <w:rsid w:val="000D2249"/>
    <w:rsid w:val="000D225D"/>
    <w:rsid w:val="000D235C"/>
    <w:rsid w:val="000D2464"/>
    <w:rsid w:val="000D273D"/>
    <w:rsid w:val="000D2A31"/>
    <w:rsid w:val="000D2B8A"/>
    <w:rsid w:val="000D2D9A"/>
    <w:rsid w:val="000D31BB"/>
    <w:rsid w:val="000D32B1"/>
    <w:rsid w:val="000D3488"/>
    <w:rsid w:val="000D34C8"/>
    <w:rsid w:val="000D3673"/>
    <w:rsid w:val="000D36AC"/>
    <w:rsid w:val="000D3705"/>
    <w:rsid w:val="000D386C"/>
    <w:rsid w:val="000D3904"/>
    <w:rsid w:val="000D3984"/>
    <w:rsid w:val="000D3A64"/>
    <w:rsid w:val="000D3E97"/>
    <w:rsid w:val="000D410C"/>
    <w:rsid w:val="000D420F"/>
    <w:rsid w:val="000D452C"/>
    <w:rsid w:val="000D4C99"/>
    <w:rsid w:val="000D527D"/>
    <w:rsid w:val="000D60D4"/>
    <w:rsid w:val="000D64D6"/>
    <w:rsid w:val="000D65E0"/>
    <w:rsid w:val="000D66D3"/>
    <w:rsid w:val="000D66E2"/>
    <w:rsid w:val="000D67FB"/>
    <w:rsid w:val="000D6C57"/>
    <w:rsid w:val="000D7033"/>
    <w:rsid w:val="000D72E6"/>
    <w:rsid w:val="000D77D2"/>
    <w:rsid w:val="000D7B1C"/>
    <w:rsid w:val="000D7E52"/>
    <w:rsid w:val="000D7F0A"/>
    <w:rsid w:val="000E0096"/>
    <w:rsid w:val="000E00F6"/>
    <w:rsid w:val="000E03F5"/>
    <w:rsid w:val="000E04D2"/>
    <w:rsid w:val="000E0675"/>
    <w:rsid w:val="000E090D"/>
    <w:rsid w:val="000E0C9A"/>
    <w:rsid w:val="000E0DF3"/>
    <w:rsid w:val="000E0F1C"/>
    <w:rsid w:val="000E1377"/>
    <w:rsid w:val="000E147F"/>
    <w:rsid w:val="000E1512"/>
    <w:rsid w:val="000E162F"/>
    <w:rsid w:val="000E174F"/>
    <w:rsid w:val="000E1800"/>
    <w:rsid w:val="000E191F"/>
    <w:rsid w:val="000E1A1D"/>
    <w:rsid w:val="000E1DC3"/>
    <w:rsid w:val="000E1DEA"/>
    <w:rsid w:val="000E1EAB"/>
    <w:rsid w:val="000E1FA7"/>
    <w:rsid w:val="000E25D0"/>
    <w:rsid w:val="000E2651"/>
    <w:rsid w:val="000E26D3"/>
    <w:rsid w:val="000E2768"/>
    <w:rsid w:val="000E278D"/>
    <w:rsid w:val="000E2ADB"/>
    <w:rsid w:val="000E2BEE"/>
    <w:rsid w:val="000E309B"/>
    <w:rsid w:val="000E30FD"/>
    <w:rsid w:val="000E33A6"/>
    <w:rsid w:val="000E3426"/>
    <w:rsid w:val="000E34F4"/>
    <w:rsid w:val="000E351B"/>
    <w:rsid w:val="000E3716"/>
    <w:rsid w:val="000E37C9"/>
    <w:rsid w:val="000E3986"/>
    <w:rsid w:val="000E3CC7"/>
    <w:rsid w:val="000E3DE0"/>
    <w:rsid w:val="000E3DEE"/>
    <w:rsid w:val="000E4098"/>
    <w:rsid w:val="000E413D"/>
    <w:rsid w:val="000E462C"/>
    <w:rsid w:val="000E481D"/>
    <w:rsid w:val="000E4FDA"/>
    <w:rsid w:val="000E5268"/>
    <w:rsid w:val="000E557F"/>
    <w:rsid w:val="000E55D4"/>
    <w:rsid w:val="000E5750"/>
    <w:rsid w:val="000E5BCB"/>
    <w:rsid w:val="000E5CC2"/>
    <w:rsid w:val="000E6058"/>
    <w:rsid w:val="000E61D6"/>
    <w:rsid w:val="000E6373"/>
    <w:rsid w:val="000E63B2"/>
    <w:rsid w:val="000E664D"/>
    <w:rsid w:val="000E670D"/>
    <w:rsid w:val="000E68B7"/>
    <w:rsid w:val="000E694D"/>
    <w:rsid w:val="000E6C09"/>
    <w:rsid w:val="000E6C78"/>
    <w:rsid w:val="000E6F0F"/>
    <w:rsid w:val="000E6FDA"/>
    <w:rsid w:val="000E7062"/>
    <w:rsid w:val="000E7124"/>
    <w:rsid w:val="000E720F"/>
    <w:rsid w:val="000E7305"/>
    <w:rsid w:val="000E77A2"/>
    <w:rsid w:val="000E788A"/>
    <w:rsid w:val="000E7A4E"/>
    <w:rsid w:val="000E7A95"/>
    <w:rsid w:val="000E7EB5"/>
    <w:rsid w:val="000E7F1A"/>
    <w:rsid w:val="000E7FA3"/>
    <w:rsid w:val="000F0371"/>
    <w:rsid w:val="000F0583"/>
    <w:rsid w:val="000F0838"/>
    <w:rsid w:val="000F0C5D"/>
    <w:rsid w:val="000F1046"/>
    <w:rsid w:val="000F1419"/>
    <w:rsid w:val="000F18F5"/>
    <w:rsid w:val="000F1A05"/>
    <w:rsid w:val="000F1C98"/>
    <w:rsid w:val="000F1F96"/>
    <w:rsid w:val="000F1FEE"/>
    <w:rsid w:val="000F205C"/>
    <w:rsid w:val="000F211B"/>
    <w:rsid w:val="000F2274"/>
    <w:rsid w:val="000F2628"/>
    <w:rsid w:val="000F2697"/>
    <w:rsid w:val="000F2976"/>
    <w:rsid w:val="000F2A5B"/>
    <w:rsid w:val="000F2AC6"/>
    <w:rsid w:val="000F2DCE"/>
    <w:rsid w:val="000F2FE9"/>
    <w:rsid w:val="000F2FFB"/>
    <w:rsid w:val="000F301B"/>
    <w:rsid w:val="000F3147"/>
    <w:rsid w:val="000F3213"/>
    <w:rsid w:val="000F3434"/>
    <w:rsid w:val="000F3527"/>
    <w:rsid w:val="000F37B9"/>
    <w:rsid w:val="000F3841"/>
    <w:rsid w:val="000F3900"/>
    <w:rsid w:val="000F3ADF"/>
    <w:rsid w:val="000F3CCB"/>
    <w:rsid w:val="000F3CE2"/>
    <w:rsid w:val="000F3CF5"/>
    <w:rsid w:val="000F3F20"/>
    <w:rsid w:val="000F3F58"/>
    <w:rsid w:val="000F3FCD"/>
    <w:rsid w:val="000F413F"/>
    <w:rsid w:val="000F41ED"/>
    <w:rsid w:val="000F4577"/>
    <w:rsid w:val="000F45BC"/>
    <w:rsid w:val="000F491E"/>
    <w:rsid w:val="000F4987"/>
    <w:rsid w:val="000F4AE0"/>
    <w:rsid w:val="000F4C08"/>
    <w:rsid w:val="000F50B5"/>
    <w:rsid w:val="000F5158"/>
    <w:rsid w:val="000F5216"/>
    <w:rsid w:val="000F525C"/>
    <w:rsid w:val="000F546E"/>
    <w:rsid w:val="000F547A"/>
    <w:rsid w:val="000F5553"/>
    <w:rsid w:val="000F55A1"/>
    <w:rsid w:val="000F565F"/>
    <w:rsid w:val="000F5663"/>
    <w:rsid w:val="000F56A5"/>
    <w:rsid w:val="000F5DEA"/>
    <w:rsid w:val="000F5EAA"/>
    <w:rsid w:val="000F6FC0"/>
    <w:rsid w:val="000F7140"/>
    <w:rsid w:val="000F728D"/>
    <w:rsid w:val="000F72D3"/>
    <w:rsid w:val="000F72EB"/>
    <w:rsid w:val="000F7576"/>
    <w:rsid w:val="000F76B1"/>
    <w:rsid w:val="000F78AC"/>
    <w:rsid w:val="000F7D3E"/>
    <w:rsid w:val="000F7DF0"/>
    <w:rsid w:val="00100210"/>
    <w:rsid w:val="001002FC"/>
    <w:rsid w:val="00100759"/>
    <w:rsid w:val="00100787"/>
    <w:rsid w:val="001007A3"/>
    <w:rsid w:val="0010091C"/>
    <w:rsid w:val="00100970"/>
    <w:rsid w:val="00100C3A"/>
    <w:rsid w:val="00100D79"/>
    <w:rsid w:val="00101015"/>
    <w:rsid w:val="0010106E"/>
    <w:rsid w:val="001010B0"/>
    <w:rsid w:val="0010143E"/>
    <w:rsid w:val="00101684"/>
    <w:rsid w:val="001016B8"/>
    <w:rsid w:val="001016F6"/>
    <w:rsid w:val="001018C0"/>
    <w:rsid w:val="00101C38"/>
    <w:rsid w:val="00101EEF"/>
    <w:rsid w:val="001020B2"/>
    <w:rsid w:val="001021DD"/>
    <w:rsid w:val="00102544"/>
    <w:rsid w:val="00102844"/>
    <w:rsid w:val="0010291F"/>
    <w:rsid w:val="0010298D"/>
    <w:rsid w:val="00102BE1"/>
    <w:rsid w:val="00103089"/>
    <w:rsid w:val="0010336C"/>
    <w:rsid w:val="001036BA"/>
    <w:rsid w:val="0010372F"/>
    <w:rsid w:val="00103A6A"/>
    <w:rsid w:val="00103A93"/>
    <w:rsid w:val="00103BC9"/>
    <w:rsid w:val="00103DCD"/>
    <w:rsid w:val="0010412B"/>
    <w:rsid w:val="00104346"/>
    <w:rsid w:val="001047B9"/>
    <w:rsid w:val="001047F2"/>
    <w:rsid w:val="00104CC9"/>
    <w:rsid w:val="00104D81"/>
    <w:rsid w:val="00104F9B"/>
    <w:rsid w:val="0010523D"/>
    <w:rsid w:val="00105326"/>
    <w:rsid w:val="0010534C"/>
    <w:rsid w:val="0010541E"/>
    <w:rsid w:val="00105602"/>
    <w:rsid w:val="001059FB"/>
    <w:rsid w:val="00105A32"/>
    <w:rsid w:val="00105F3D"/>
    <w:rsid w:val="00106A28"/>
    <w:rsid w:val="00106A4D"/>
    <w:rsid w:val="00106ACC"/>
    <w:rsid w:val="00106B7D"/>
    <w:rsid w:val="00106BE5"/>
    <w:rsid w:val="00106E85"/>
    <w:rsid w:val="00106EA4"/>
    <w:rsid w:val="001070F4"/>
    <w:rsid w:val="00107125"/>
    <w:rsid w:val="001071DD"/>
    <w:rsid w:val="00107534"/>
    <w:rsid w:val="001076DC"/>
    <w:rsid w:val="00107F16"/>
    <w:rsid w:val="00107FED"/>
    <w:rsid w:val="00107FF5"/>
    <w:rsid w:val="00110284"/>
    <w:rsid w:val="001102EE"/>
    <w:rsid w:val="001102FD"/>
    <w:rsid w:val="001103EF"/>
    <w:rsid w:val="00110985"/>
    <w:rsid w:val="00110A37"/>
    <w:rsid w:val="00110B86"/>
    <w:rsid w:val="00110E36"/>
    <w:rsid w:val="0011107F"/>
    <w:rsid w:val="00111637"/>
    <w:rsid w:val="00111665"/>
    <w:rsid w:val="00111682"/>
    <w:rsid w:val="0011182B"/>
    <w:rsid w:val="00112028"/>
    <w:rsid w:val="00112176"/>
    <w:rsid w:val="001127CB"/>
    <w:rsid w:val="00112889"/>
    <w:rsid w:val="001129DD"/>
    <w:rsid w:val="00112D41"/>
    <w:rsid w:val="00112DC2"/>
    <w:rsid w:val="00113178"/>
    <w:rsid w:val="00113382"/>
    <w:rsid w:val="00113628"/>
    <w:rsid w:val="00113B4A"/>
    <w:rsid w:val="00114074"/>
    <w:rsid w:val="00114141"/>
    <w:rsid w:val="00114593"/>
    <w:rsid w:val="001148F2"/>
    <w:rsid w:val="00114B08"/>
    <w:rsid w:val="00114B0A"/>
    <w:rsid w:val="00114F38"/>
    <w:rsid w:val="0011529A"/>
    <w:rsid w:val="001154AC"/>
    <w:rsid w:val="0011566D"/>
    <w:rsid w:val="00115B2D"/>
    <w:rsid w:val="00115E7D"/>
    <w:rsid w:val="00116294"/>
    <w:rsid w:val="00116570"/>
    <w:rsid w:val="001167ED"/>
    <w:rsid w:val="0011681F"/>
    <w:rsid w:val="00116A78"/>
    <w:rsid w:val="0011716F"/>
    <w:rsid w:val="001173AE"/>
    <w:rsid w:val="0011773C"/>
    <w:rsid w:val="00117A4B"/>
    <w:rsid w:val="00117BD9"/>
    <w:rsid w:val="00117BE0"/>
    <w:rsid w:val="00117ED8"/>
    <w:rsid w:val="00117F31"/>
    <w:rsid w:val="001202D4"/>
    <w:rsid w:val="00120462"/>
    <w:rsid w:val="00120679"/>
    <w:rsid w:val="001207D0"/>
    <w:rsid w:val="00120897"/>
    <w:rsid w:val="001208C1"/>
    <w:rsid w:val="00120B34"/>
    <w:rsid w:val="00120CC9"/>
    <w:rsid w:val="00120D95"/>
    <w:rsid w:val="00121847"/>
    <w:rsid w:val="00121B61"/>
    <w:rsid w:val="00122008"/>
    <w:rsid w:val="001220AB"/>
    <w:rsid w:val="00122174"/>
    <w:rsid w:val="00122349"/>
    <w:rsid w:val="00122B76"/>
    <w:rsid w:val="00122BAA"/>
    <w:rsid w:val="00122CB8"/>
    <w:rsid w:val="0012300D"/>
    <w:rsid w:val="001233A2"/>
    <w:rsid w:val="00123428"/>
    <w:rsid w:val="001237B6"/>
    <w:rsid w:val="0012386D"/>
    <w:rsid w:val="00123944"/>
    <w:rsid w:val="00123A04"/>
    <w:rsid w:val="00123B2B"/>
    <w:rsid w:val="00123C34"/>
    <w:rsid w:val="0012400A"/>
    <w:rsid w:val="001241A7"/>
    <w:rsid w:val="00124250"/>
    <w:rsid w:val="00124868"/>
    <w:rsid w:val="00124986"/>
    <w:rsid w:val="00124A20"/>
    <w:rsid w:val="00124B16"/>
    <w:rsid w:val="00124B1E"/>
    <w:rsid w:val="00124B4F"/>
    <w:rsid w:val="00124F78"/>
    <w:rsid w:val="00124FDF"/>
    <w:rsid w:val="001252A3"/>
    <w:rsid w:val="001256C5"/>
    <w:rsid w:val="00125B5B"/>
    <w:rsid w:val="00125BA4"/>
    <w:rsid w:val="00125C87"/>
    <w:rsid w:val="0012647F"/>
    <w:rsid w:val="00126613"/>
    <w:rsid w:val="001267A1"/>
    <w:rsid w:val="00126AD4"/>
    <w:rsid w:val="00126D31"/>
    <w:rsid w:val="00126F3C"/>
    <w:rsid w:val="00126F51"/>
    <w:rsid w:val="001270AF"/>
    <w:rsid w:val="001271CA"/>
    <w:rsid w:val="00127562"/>
    <w:rsid w:val="00127BBD"/>
    <w:rsid w:val="0013029D"/>
    <w:rsid w:val="001304BE"/>
    <w:rsid w:val="0013096E"/>
    <w:rsid w:val="00130A8E"/>
    <w:rsid w:val="00130BE3"/>
    <w:rsid w:val="001310B5"/>
    <w:rsid w:val="00131284"/>
    <w:rsid w:val="00131326"/>
    <w:rsid w:val="001314E8"/>
    <w:rsid w:val="001314EB"/>
    <w:rsid w:val="00131A76"/>
    <w:rsid w:val="00131D66"/>
    <w:rsid w:val="001324F5"/>
    <w:rsid w:val="0013275B"/>
    <w:rsid w:val="001327F0"/>
    <w:rsid w:val="00132969"/>
    <w:rsid w:val="00132972"/>
    <w:rsid w:val="00132BE8"/>
    <w:rsid w:val="00132C1C"/>
    <w:rsid w:val="00132F57"/>
    <w:rsid w:val="00132F5D"/>
    <w:rsid w:val="00132FFD"/>
    <w:rsid w:val="001330FC"/>
    <w:rsid w:val="0013350D"/>
    <w:rsid w:val="00133559"/>
    <w:rsid w:val="0013367B"/>
    <w:rsid w:val="001339E3"/>
    <w:rsid w:val="00133E99"/>
    <w:rsid w:val="00133EE2"/>
    <w:rsid w:val="00134008"/>
    <w:rsid w:val="00134052"/>
    <w:rsid w:val="001344F4"/>
    <w:rsid w:val="0013469E"/>
    <w:rsid w:val="00134B01"/>
    <w:rsid w:val="00135008"/>
    <w:rsid w:val="001350F8"/>
    <w:rsid w:val="001354B8"/>
    <w:rsid w:val="0013560F"/>
    <w:rsid w:val="00135C06"/>
    <w:rsid w:val="00135D1E"/>
    <w:rsid w:val="00135F00"/>
    <w:rsid w:val="00135F61"/>
    <w:rsid w:val="00136084"/>
    <w:rsid w:val="00136182"/>
    <w:rsid w:val="00136285"/>
    <w:rsid w:val="0013644E"/>
    <w:rsid w:val="0013649D"/>
    <w:rsid w:val="001364E5"/>
    <w:rsid w:val="001369A2"/>
    <w:rsid w:val="00136D9A"/>
    <w:rsid w:val="00137012"/>
    <w:rsid w:val="00137085"/>
    <w:rsid w:val="001372C3"/>
    <w:rsid w:val="00137789"/>
    <w:rsid w:val="00137973"/>
    <w:rsid w:val="001379D0"/>
    <w:rsid w:val="00137BA5"/>
    <w:rsid w:val="00137C3A"/>
    <w:rsid w:val="00137D96"/>
    <w:rsid w:val="00137E80"/>
    <w:rsid w:val="00140193"/>
    <w:rsid w:val="0014022F"/>
    <w:rsid w:val="001405B6"/>
    <w:rsid w:val="001405CF"/>
    <w:rsid w:val="001406F3"/>
    <w:rsid w:val="001408AD"/>
    <w:rsid w:val="00140A16"/>
    <w:rsid w:val="00140A3C"/>
    <w:rsid w:val="00141005"/>
    <w:rsid w:val="00141272"/>
    <w:rsid w:val="001413B3"/>
    <w:rsid w:val="00141690"/>
    <w:rsid w:val="001419CA"/>
    <w:rsid w:val="00141C5F"/>
    <w:rsid w:val="00141D33"/>
    <w:rsid w:val="00142054"/>
    <w:rsid w:val="001420C0"/>
    <w:rsid w:val="0014251D"/>
    <w:rsid w:val="001425B7"/>
    <w:rsid w:val="0014263E"/>
    <w:rsid w:val="00142653"/>
    <w:rsid w:val="0014269E"/>
    <w:rsid w:val="00142835"/>
    <w:rsid w:val="00142900"/>
    <w:rsid w:val="001429C6"/>
    <w:rsid w:val="00142AE3"/>
    <w:rsid w:val="00142CF7"/>
    <w:rsid w:val="00142D8F"/>
    <w:rsid w:val="00142F2E"/>
    <w:rsid w:val="001430F1"/>
    <w:rsid w:val="00143545"/>
    <w:rsid w:val="001435C9"/>
    <w:rsid w:val="001439DE"/>
    <w:rsid w:val="001439F4"/>
    <w:rsid w:val="00143A65"/>
    <w:rsid w:val="001440F2"/>
    <w:rsid w:val="001441A2"/>
    <w:rsid w:val="0014429E"/>
    <w:rsid w:val="00144341"/>
    <w:rsid w:val="0014463B"/>
    <w:rsid w:val="0014495A"/>
    <w:rsid w:val="00144B57"/>
    <w:rsid w:val="00144ED9"/>
    <w:rsid w:val="00144F21"/>
    <w:rsid w:val="00144F3E"/>
    <w:rsid w:val="001450AC"/>
    <w:rsid w:val="00145141"/>
    <w:rsid w:val="00145452"/>
    <w:rsid w:val="00145775"/>
    <w:rsid w:val="001458D8"/>
    <w:rsid w:val="0014596D"/>
    <w:rsid w:val="00145A5D"/>
    <w:rsid w:val="00145A8D"/>
    <w:rsid w:val="00145FFE"/>
    <w:rsid w:val="001465EF"/>
    <w:rsid w:val="00146721"/>
    <w:rsid w:val="00146847"/>
    <w:rsid w:val="00146ABA"/>
    <w:rsid w:val="001471A7"/>
    <w:rsid w:val="00147271"/>
    <w:rsid w:val="00147683"/>
    <w:rsid w:val="001478E2"/>
    <w:rsid w:val="00147A5F"/>
    <w:rsid w:val="00150082"/>
    <w:rsid w:val="00150154"/>
    <w:rsid w:val="00150183"/>
    <w:rsid w:val="00150430"/>
    <w:rsid w:val="00150974"/>
    <w:rsid w:val="00150A07"/>
    <w:rsid w:val="00150A57"/>
    <w:rsid w:val="00150CF9"/>
    <w:rsid w:val="0015111F"/>
    <w:rsid w:val="00151489"/>
    <w:rsid w:val="00151745"/>
    <w:rsid w:val="001518AD"/>
    <w:rsid w:val="00151B98"/>
    <w:rsid w:val="00151F5D"/>
    <w:rsid w:val="00151FC7"/>
    <w:rsid w:val="00152010"/>
    <w:rsid w:val="00152443"/>
    <w:rsid w:val="001524C6"/>
    <w:rsid w:val="00152672"/>
    <w:rsid w:val="001528B0"/>
    <w:rsid w:val="00152971"/>
    <w:rsid w:val="00152B2C"/>
    <w:rsid w:val="00152C0D"/>
    <w:rsid w:val="00152DBB"/>
    <w:rsid w:val="00153027"/>
    <w:rsid w:val="00153036"/>
    <w:rsid w:val="0015312A"/>
    <w:rsid w:val="00153C97"/>
    <w:rsid w:val="00153CD6"/>
    <w:rsid w:val="00153DDC"/>
    <w:rsid w:val="00153F46"/>
    <w:rsid w:val="001540F5"/>
    <w:rsid w:val="00154755"/>
    <w:rsid w:val="0015489F"/>
    <w:rsid w:val="00154994"/>
    <w:rsid w:val="00154CE2"/>
    <w:rsid w:val="00154DEE"/>
    <w:rsid w:val="001550B9"/>
    <w:rsid w:val="001552A8"/>
    <w:rsid w:val="00155716"/>
    <w:rsid w:val="00155BC9"/>
    <w:rsid w:val="00155D9C"/>
    <w:rsid w:val="00156262"/>
    <w:rsid w:val="00156843"/>
    <w:rsid w:val="00156905"/>
    <w:rsid w:val="00156990"/>
    <w:rsid w:val="00156E03"/>
    <w:rsid w:val="001573B7"/>
    <w:rsid w:val="00157625"/>
    <w:rsid w:val="00157880"/>
    <w:rsid w:val="0015788F"/>
    <w:rsid w:val="001578CF"/>
    <w:rsid w:val="001579A9"/>
    <w:rsid w:val="00157B2B"/>
    <w:rsid w:val="00157C84"/>
    <w:rsid w:val="00157E37"/>
    <w:rsid w:val="0016008D"/>
    <w:rsid w:val="001601F3"/>
    <w:rsid w:val="0016043D"/>
    <w:rsid w:val="0016070C"/>
    <w:rsid w:val="00160763"/>
    <w:rsid w:val="0016094E"/>
    <w:rsid w:val="00160984"/>
    <w:rsid w:val="00160A78"/>
    <w:rsid w:val="00160A8C"/>
    <w:rsid w:val="00160C9E"/>
    <w:rsid w:val="00160D9B"/>
    <w:rsid w:val="00160F3E"/>
    <w:rsid w:val="0016136D"/>
    <w:rsid w:val="001617B7"/>
    <w:rsid w:val="001618FA"/>
    <w:rsid w:val="001619FC"/>
    <w:rsid w:val="00161A4A"/>
    <w:rsid w:val="00161A86"/>
    <w:rsid w:val="00161F00"/>
    <w:rsid w:val="00161F5F"/>
    <w:rsid w:val="00162026"/>
    <w:rsid w:val="001621D6"/>
    <w:rsid w:val="0016253D"/>
    <w:rsid w:val="00162603"/>
    <w:rsid w:val="0016278A"/>
    <w:rsid w:val="001627A5"/>
    <w:rsid w:val="00162944"/>
    <w:rsid w:val="001629EA"/>
    <w:rsid w:val="00162F58"/>
    <w:rsid w:val="00162FDF"/>
    <w:rsid w:val="00163310"/>
    <w:rsid w:val="00163340"/>
    <w:rsid w:val="00163396"/>
    <w:rsid w:val="0016357F"/>
    <w:rsid w:val="0016365E"/>
    <w:rsid w:val="001636BC"/>
    <w:rsid w:val="00163728"/>
    <w:rsid w:val="001637FB"/>
    <w:rsid w:val="00163831"/>
    <w:rsid w:val="00163950"/>
    <w:rsid w:val="00163991"/>
    <w:rsid w:val="00163A50"/>
    <w:rsid w:val="00163B60"/>
    <w:rsid w:val="00164015"/>
    <w:rsid w:val="001640AC"/>
    <w:rsid w:val="00164219"/>
    <w:rsid w:val="001643D9"/>
    <w:rsid w:val="0016471B"/>
    <w:rsid w:val="001647C3"/>
    <w:rsid w:val="001649E1"/>
    <w:rsid w:val="00164A9D"/>
    <w:rsid w:val="0016501A"/>
    <w:rsid w:val="00165149"/>
    <w:rsid w:val="0016558C"/>
    <w:rsid w:val="001656EF"/>
    <w:rsid w:val="00165735"/>
    <w:rsid w:val="00165790"/>
    <w:rsid w:val="001658B1"/>
    <w:rsid w:val="00165903"/>
    <w:rsid w:val="00165972"/>
    <w:rsid w:val="00165F31"/>
    <w:rsid w:val="00166064"/>
    <w:rsid w:val="001660E9"/>
    <w:rsid w:val="00166350"/>
    <w:rsid w:val="001663AE"/>
    <w:rsid w:val="001663B3"/>
    <w:rsid w:val="00166873"/>
    <w:rsid w:val="00166BAB"/>
    <w:rsid w:val="00166BE0"/>
    <w:rsid w:val="00166D73"/>
    <w:rsid w:val="001674AB"/>
    <w:rsid w:val="001675D9"/>
    <w:rsid w:val="00167876"/>
    <w:rsid w:val="00167A00"/>
    <w:rsid w:val="00167AF1"/>
    <w:rsid w:val="00167B9C"/>
    <w:rsid w:val="00167EFF"/>
    <w:rsid w:val="0017003A"/>
    <w:rsid w:val="0017014D"/>
    <w:rsid w:val="0017058F"/>
    <w:rsid w:val="001705B3"/>
    <w:rsid w:val="0017082C"/>
    <w:rsid w:val="001708F4"/>
    <w:rsid w:val="00170A6F"/>
    <w:rsid w:val="00170C6A"/>
    <w:rsid w:val="00170E4F"/>
    <w:rsid w:val="0017103A"/>
    <w:rsid w:val="00171048"/>
    <w:rsid w:val="00171176"/>
    <w:rsid w:val="001711A9"/>
    <w:rsid w:val="0017151D"/>
    <w:rsid w:val="001719B4"/>
    <w:rsid w:val="00171B57"/>
    <w:rsid w:val="00171ECC"/>
    <w:rsid w:val="00171F13"/>
    <w:rsid w:val="00172159"/>
    <w:rsid w:val="001721DA"/>
    <w:rsid w:val="00172248"/>
    <w:rsid w:val="00172527"/>
    <w:rsid w:val="00172B76"/>
    <w:rsid w:val="00172D02"/>
    <w:rsid w:val="001730D5"/>
    <w:rsid w:val="0017315A"/>
    <w:rsid w:val="00173280"/>
    <w:rsid w:val="001733BE"/>
    <w:rsid w:val="001737B3"/>
    <w:rsid w:val="00173BB8"/>
    <w:rsid w:val="00173DF2"/>
    <w:rsid w:val="001740E4"/>
    <w:rsid w:val="00174433"/>
    <w:rsid w:val="001745D3"/>
    <w:rsid w:val="001746E5"/>
    <w:rsid w:val="00174C09"/>
    <w:rsid w:val="00174CBE"/>
    <w:rsid w:val="00174D9B"/>
    <w:rsid w:val="001751DB"/>
    <w:rsid w:val="0017552E"/>
    <w:rsid w:val="00175942"/>
    <w:rsid w:val="00175954"/>
    <w:rsid w:val="00175B5B"/>
    <w:rsid w:val="001761FA"/>
    <w:rsid w:val="00176204"/>
    <w:rsid w:val="0017689D"/>
    <w:rsid w:val="00176960"/>
    <w:rsid w:val="0017696A"/>
    <w:rsid w:val="00176A91"/>
    <w:rsid w:val="00176BCF"/>
    <w:rsid w:val="00176BFF"/>
    <w:rsid w:val="00176CAC"/>
    <w:rsid w:val="0017719C"/>
    <w:rsid w:val="00177780"/>
    <w:rsid w:val="0017783F"/>
    <w:rsid w:val="00177E1F"/>
    <w:rsid w:val="00180046"/>
    <w:rsid w:val="0018026C"/>
    <w:rsid w:val="001803D0"/>
    <w:rsid w:val="00180851"/>
    <w:rsid w:val="001809ED"/>
    <w:rsid w:val="00180C6E"/>
    <w:rsid w:val="00180EC8"/>
    <w:rsid w:val="00180F4C"/>
    <w:rsid w:val="00181381"/>
    <w:rsid w:val="001815B1"/>
    <w:rsid w:val="00181679"/>
    <w:rsid w:val="00181831"/>
    <w:rsid w:val="001818EB"/>
    <w:rsid w:val="00181B32"/>
    <w:rsid w:val="00181D69"/>
    <w:rsid w:val="00181F61"/>
    <w:rsid w:val="001823C1"/>
    <w:rsid w:val="00182710"/>
    <w:rsid w:val="00182794"/>
    <w:rsid w:val="0018288E"/>
    <w:rsid w:val="00182B9A"/>
    <w:rsid w:val="00182BC2"/>
    <w:rsid w:val="00182CA4"/>
    <w:rsid w:val="00182CF7"/>
    <w:rsid w:val="00182F17"/>
    <w:rsid w:val="00182FEF"/>
    <w:rsid w:val="001832E5"/>
    <w:rsid w:val="001833DB"/>
    <w:rsid w:val="00183776"/>
    <w:rsid w:val="00183803"/>
    <w:rsid w:val="00183A97"/>
    <w:rsid w:val="00183B4A"/>
    <w:rsid w:val="00184086"/>
    <w:rsid w:val="0018418E"/>
    <w:rsid w:val="00184272"/>
    <w:rsid w:val="001845FA"/>
    <w:rsid w:val="0018497A"/>
    <w:rsid w:val="00184C52"/>
    <w:rsid w:val="00184CA6"/>
    <w:rsid w:val="00184E4E"/>
    <w:rsid w:val="00184EC2"/>
    <w:rsid w:val="001853B9"/>
    <w:rsid w:val="001854AA"/>
    <w:rsid w:val="00185B08"/>
    <w:rsid w:val="00185D90"/>
    <w:rsid w:val="00186180"/>
    <w:rsid w:val="001861C9"/>
    <w:rsid w:val="00186260"/>
    <w:rsid w:val="001863FF"/>
    <w:rsid w:val="00186495"/>
    <w:rsid w:val="00186615"/>
    <w:rsid w:val="0018667F"/>
    <w:rsid w:val="00186973"/>
    <w:rsid w:val="00186B11"/>
    <w:rsid w:val="00186CFF"/>
    <w:rsid w:val="00187412"/>
    <w:rsid w:val="00187637"/>
    <w:rsid w:val="0018786C"/>
    <w:rsid w:val="00187F60"/>
    <w:rsid w:val="001903A9"/>
    <w:rsid w:val="0019090F"/>
    <w:rsid w:val="00190C59"/>
    <w:rsid w:val="00190C85"/>
    <w:rsid w:val="00190E63"/>
    <w:rsid w:val="00191132"/>
    <w:rsid w:val="00191294"/>
    <w:rsid w:val="00191870"/>
    <w:rsid w:val="00191A53"/>
    <w:rsid w:val="00191C42"/>
    <w:rsid w:val="001921AE"/>
    <w:rsid w:val="0019268F"/>
    <w:rsid w:val="00192816"/>
    <w:rsid w:val="0019326A"/>
    <w:rsid w:val="00193382"/>
    <w:rsid w:val="00193390"/>
    <w:rsid w:val="001935D1"/>
    <w:rsid w:val="0019365F"/>
    <w:rsid w:val="001936A0"/>
    <w:rsid w:val="0019374A"/>
    <w:rsid w:val="001939FB"/>
    <w:rsid w:val="00193A53"/>
    <w:rsid w:val="00193B50"/>
    <w:rsid w:val="00193D81"/>
    <w:rsid w:val="00193F9B"/>
    <w:rsid w:val="00194245"/>
    <w:rsid w:val="0019456E"/>
    <w:rsid w:val="00194808"/>
    <w:rsid w:val="00194A09"/>
    <w:rsid w:val="00194B2A"/>
    <w:rsid w:val="00194CDB"/>
    <w:rsid w:val="00194DF5"/>
    <w:rsid w:val="00194F4C"/>
    <w:rsid w:val="00195086"/>
    <w:rsid w:val="001950C1"/>
    <w:rsid w:val="00195452"/>
    <w:rsid w:val="001955C8"/>
    <w:rsid w:val="0019561C"/>
    <w:rsid w:val="00195649"/>
    <w:rsid w:val="0019575F"/>
    <w:rsid w:val="001958F9"/>
    <w:rsid w:val="00195BDD"/>
    <w:rsid w:val="00195FC9"/>
    <w:rsid w:val="00196027"/>
    <w:rsid w:val="001962D1"/>
    <w:rsid w:val="00196362"/>
    <w:rsid w:val="001963A1"/>
    <w:rsid w:val="001964B1"/>
    <w:rsid w:val="00196869"/>
    <w:rsid w:val="0019687A"/>
    <w:rsid w:val="001969B9"/>
    <w:rsid w:val="00196B0C"/>
    <w:rsid w:val="00196C10"/>
    <w:rsid w:val="00196D50"/>
    <w:rsid w:val="00196F88"/>
    <w:rsid w:val="00197179"/>
    <w:rsid w:val="001971FF"/>
    <w:rsid w:val="0019723E"/>
    <w:rsid w:val="0019728B"/>
    <w:rsid w:val="001974E8"/>
    <w:rsid w:val="001975AE"/>
    <w:rsid w:val="00197669"/>
    <w:rsid w:val="0019781D"/>
    <w:rsid w:val="00197D27"/>
    <w:rsid w:val="00197E59"/>
    <w:rsid w:val="00197F4A"/>
    <w:rsid w:val="001A017F"/>
    <w:rsid w:val="001A046C"/>
    <w:rsid w:val="001A04B4"/>
    <w:rsid w:val="001A0883"/>
    <w:rsid w:val="001A0B60"/>
    <w:rsid w:val="001A0C35"/>
    <w:rsid w:val="001A108C"/>
    <w:rsid w:val="001A109E"/>
    <w:rsid w:val="001A110F"/>
    <w:rsid w:val="001A139B"/>
    <w:rsid w:val="001A1827"/>
    <w:rsid w:val="001A188F"/>
    <w:rsid w:val="001A19BE"/>
    <w:rsid w:val="001A1A3F"/>
    <w:rsid w:val="001A1A5B"/>
    <w:rsid w:val="001A1AC4"/>
    <w:rsid w:val="001A2000"/>
    <w:rsid w:val="001A213F"/>
    <w:rsid w:val="001A25E3"/>
    <w:rsid w:val="001A27ED"/>
    <w:rsid w:val="001A391C"/>
    <w:rsid w:val="001A3BEF"/>
    <w:rsid w:val="001A410F"/>
    <w:rsid w:val="001A46D5"/>
    <w:rsid w:val="001A4B48"/>
    <w:rsid w:val="001A4DDA"/>
    <w:rsid w:val="001A50C0"/>
    <w:rsid w:val="001A5437"/>
    <w:rsid w:val="001A552E"/>
    <w:rsid w:val="001A559F"/>
    <w:rsid w:val="001A55E7"/>
    <w:rsid w:val="001A6497"/>
    <w:rsid w:val="001A66C6"/>
    <w:rsid w:val="001A68A0"/>
    <w:rsid w:val="001A6E59"/>
    <w:rsid w:val="001A7172"/>
    <w:rsid w:val="001A726C"/>
    <w:rsid w:val="001A764B"/>
    <w:rsid w:val="001A765B"/>
    <w:rsid w:val="001A7955"/>
    <w:rsid w:val="001A7B8F"/>
    <w:rsid w:val="001B022C"/>
    <w:rsid w:val="001B029B"/>
    <w:rsid w:val="001B051F"/>
    <w:rsid w:val="001B07A0"/>
    <w:rsid w:val="001B086C"/>
    <w:rsid w:val="001B0A6A"/>
    <w:rsid w:val="001B0A77"/>
    <w:rsid w:val="001B0AAC"/>
    <w:rsid w:val="001B0E3C"/>
    <w:rsid w:val="001B1192"/>
    <w:rsid w:val="001B14D2"/>
    <w:rsid w:val="001B1565"/>
    <w:rsid w:val="001B16F6"/>
    <w:rsid w:val="001B1A36"/>
    <w:rsid w:val="001B1B03"/>
    <w:rsid w:val="001B1EE4"/>
    <w:rsid w:val="001B2277"/>
    <w:rsid w:val="001B2458"/>
    <w:rsid w:val="001B247B"/>
    <w:rsid w:val="001B2A3A"/>
    <w:rsid w:val="001B2A79"/>
    <w:rsid w:val="001B2C36"/>
    <w:rsid w:val="001B2CEC"/>
    <w:rsid w:val="001B31FC"/>
    <w:rsid w:val="001B3414"/>
    <w:rsid w:val="001B3539"/>
    <w:rsid w:val="001B37D6"/>
    <w:rsid w:val="001B385E"/>
    <w:rsid w:val="001B3862"/>
    <w:rsid w:val="001B3AE2"/>
    <w:rsid w:val="001B3C03"/>
    <w:rsid w:val="001B4145"/>
    <w:rsid w:val="001B4655"/>
    <w:rsid w:val="001B4796"/>
    <w:rsid w:val="001B47F2"/>
    <w:rsid w:val="001B484E"/>
    <w:rsid w:val="001B4A45"/>
    <w:rsid w:val="001B4AF9"/>
    <w:rsid w:val="001B4B1E"/>
    <w:rsid w:val="001B4D26"/>
    <w:rsid w:val="001B4FC4"/>
    <w:rsid w:val="001B4FC6"/>
    <w:rsid w:val="001B5004"/>
    <w:rsid w:val="001B522D"/>
    <w:rsid w:val="001B52EA"/>
    <w:rsid w:val="001B53C8"/>
    <w:rsid w:val="001B5741"/>
    <w:rsid w:val="001B5A0D"/>
    <w:rsid w:val="001B5BB0"/>
    <w:rsid w:val="001B5E51"/>
    <w:rsid w:val="001B62C3"/>
    <w:rsid w:val="001B633C"/>
    <w:rsid w:val="001B665A"/>
    <w:rsid w:val="001B7187"/>
    <w:rsid w:val="001B7460"/>
    <w:rsid w:val="001C0119"/>
    <w:rsid w:val="001C0408"/>
    <w:rsid w:val="001C05AA"/>
    <w:rsid w:val="001C06B3"/>
    <w:rsid w:val="001C08A2"/>
    <w:rsid w:val="001C0998"/>
    <w:rsid w:val="001C0C09"/>
    <w:rsid w:val="001C110B"/>
    <w:rsid w:val="001C15C8"/>
    <w:rsid w:val="001C17E4"/>
    <w:rsid w:val="001C1B36"/>
    <w:rsid w:val="001C1C0D"/>
    <w:rsid w:val="001C1F4C"/>
    <w:rsid w:val="001C1FBB"/>
    <w:rsid w:val="001C21AD"/>
    <w:rsid w:val="001C235B"/>
    <w:rsid w:val="001C2918"/>
    <w:rsid w:val="001C2EEC"/>
    <w:rsid w:val="001C2F5E"/>
    <w:rsid w:val="001C3196"/>
    <w:rsid w:val="001C37E4"/>
    <w:rsid w:val="001C3800"/>
    <w:rsid w:val="001C38AA"/>
    <w:rsid w:val="001C3976"/>
    <w:rsid w:val="001C3A0D"/>
    <w:rsid w:val="001C3A26"/>
    <w:rsid w:val="001C3AF4"/>
    <w:rsid w:val="001C3B2A"/>
    <w:rsid w:val="001C40B4"/>
    <w:rsid w:val="001C4175"/>
    <w:rsid w:val="001C42E4"/>
    <w:rsid w:val="001C4632"/>
    <w:rsid w:val="001C4ACE"/>
    <w:rsid w:val="001C4AD4"/>
    <w:rsid w:val="001C4BAC"/>
    <w:rsid w:val="001C4E54"/>
    <w:rsid w:val="001C505A"/>
    <w:rsid w:val="001C50EC"/>
    <w:rsid w:val="001C5178"/>
    <w:rsid w:val="001C517C"/>
    <w:rsid w:val="001C52BE"/>
    <w:rsid w:val="001C5A11"/>
    <w:rsid w:val="001C5B59"/>
    <w:rsid w:val="001C5BDB"/>
    <w:rsid w:val="001C5C37"/>
    <w:rsid w:val="001C63C2"/>
    <w:rsid w:val="001C69B1"/>
    <w:rsid w:val="001C6A2D"/>
    <w:rsid w:val="001C6AA8"/>
    <w:rsid w:val="001C6D24"/>
    <w:rsid w:val="001C6DD0"/>
    <w:rsid w:val="001C6F38"/>
    <w:rsid w:val="001C74A2"/>
    <w:rsid w:val="001C7FB5"/>
    <w:rsid w:val="001D0154"/>
    <w:rsid w:val="001D0176"/>
    <w:rsid w:val="001D027E"/>
    <w:rsid w:val="001D032F"/>
    <w:rsid w:val="001D0429"/>
    <w:rsid w:val="001D0548"/>
    <w:rsid w:val="001D0C06"/>
    <w:rsid w:val="001D0CBB"/>
    <w:rsid w:val="001D0F60"/>
    <w:rsid w:val="001D103A"/>
    <w:rsid w:val="001D121A"/>
    <w:rsid w:val="001D1592"/>
    <w:rsid w:val="001D16A3"/>
    <w:rsid w:val="001D16CB"/>
    <w:rsid w:val="001D17D3"/>
    <w:rsid w:val="001D184F"/>
    <w:rsid w:val="001D19B9"/>
    <w:rsid w:val="001D19D9"/>
    <w:rsid w:val="001D1AA2"/>
    <w:rsid w:val="001D1E63"/>
    <w:rsid w:val="001D1F21"/>
    <w:rsid w:val="001D1FBD"/>
    <w:rsid w:val="001D1FD1"/>
    <w:rsid w:val="001D22F6"/>
    <w:rsid w:val="001D273B"/>
    <w:rsid w:val="001D27CF"/>
    <w:rsid w:val="001D2B83"/>
    <w:rsid w:val="001D2E0C"/>
    <w:rsid w:val="001D3093"/>
    <w:rsid w:val="001D3170"/>
    <w:rsid w:val="001D3728"/>
    <w:rsid w:val="001D3A33"/>
    <w:rsid w:val="001D3A52"/>
    <w:rsid w:val="001D3D93"/>
    <w:rsid w:val="001D42E0"/>
    <w:rsid w:val="001D42FD"/>
    <w:rsid w:val="001D495D"/>
    <w:rsid w:val="001D4C5C"/>
    <w:rsid w:val="001D4F59"/>
    <w:rsid w:val="001D5076"/>
    <w:rsid w:val="001D5510"/>
    <w:rsid w:val="001D589E"/>
    <w:rsid w:val="001D5915"/>
    <w:rsid w:val="001D6118"/>
    <w:rsid w:val="001D618C"/>
    <w:rsid w:val="001D6433"/>
    <w:rsid w:val="001D6498"/>
    <w:rsid w:val="001D64D0"/>
    <w:rsid w:val="001D64E5"/>
    <w:rsid w:val="001D653E"/>
    <w:rsid w:val="001D6A3F"/>
    <w:rsid w:val="001D6A98"/>
    <w:rsid w:val="001D6FF7"/>
    <w:rsid w:val="001D70ED"/>
    <w:rsid w:val="001D71CA"/>
    <w:rsid w:val="001D7962"/>
    <w:rsid w:val="001D7A89"/>
    <w:rsid w:val="001D7BCD"/>
    <w:rsid w:val="001D7C00"/>
    <w:rsid w:val="001D7C07"/>
    <w:rsid w:val="001D7CDB"/>
    <w:rsid w:val="001D7D5C"/>
    <w:rsid w:val="001D7DD9"/>
    <w:rsid w:val="001D7F0C"/>
    <w:rsid w:val="001D7FF2"/>
    <w:rsid w:val="001E0222"/>
    <w:rsid w:val="001E07D1"/>
    <w:rsid w:val="001E0FA9"/>
    <w:rsid w:val="001E1007"/>
    <w:rsid w:val="001E115C"/>
    <w:rsid w:val="001E1666"/>
    <w:rsid w:val="001E1673"/>
    <w:rsid w:val="001E16EF"/>
    <w:rsid w:val="001E1735"/>
    <w:rsid w:val="001E1A76"/>
    <w:rsid w:val="001E1B43"/>
    <w:rsid w:val="001E1BE5"/>
    <w:rsid w:val="001E1C2E"/>
    <w:rsid w:val="001E205F"/>
    <w:rsid w:val="001E20F0"/>
    <w:rsid w:val="001E2184"/>
    <w:rsid w:val="001E21B2"/>
    <w:rsid w:val="001E276F"/>
    <w:rsid w:val="001E2782"/>
    <w:rsid w:val="001E2820"/>
    <w:rsid w:val="001E2CE4"/>
    <w:rsid w:val="001E2D0B"/>
    <w:rsid w:val="001E2E0E"/>
    <w:rsid w:val="001E2F3F"/>
    <w:rsid w:val="001E3091"/>
    <w:rsid w:val="001E3208"/>
    <w:rsid w:val="001E349D"/>
    <w:rsid w:val="001E3529"/>
    <w:rsid w:val="001E3A3D"/>
    <w:rsid w:val="001E3FD3"/>
    <w:rsid w:val="001E407A"/>
    <w:rsid w:val="001E41B3"/>
    <w:rsid w:val="001E439C"/>
    <w:rsid w:val="001E445D"/>
    <w:rsid w:val="001E44DD"/>
    <w:rsid w:val="001E466B"/>
    <w:rsid w:val="001E4692"/>
    <w:rsid w:val="001E48DE"/>
    <w:rsid w:val="001E4B2B"/>
    <w:rsid w:val="001E4C47"/>
    <w:rsid w:val="001E4C5C"/>
    <w:rsid w:val="001E4DCF"/>
    <w:rsid w:val="001E5496"/>
    <w:rsid w:val="001E5541"/>
    <w:rsid w:val="001E5637"/>
    <w:rsid w:val="001E565E"/>
    <w:rsid w:val="001E5A4F"/>
    <w:rsid w:val="001E5E41"/>
    <w:rsid w:val="001E5FC1"/>
    <w:rsid w:val="001E5FE3"/>
    <w:rsid w:val="001E61EE"/>
    <w:rsid w:val="001E6289"/>
    <w:rsid w:val="001E642B"/>
    <w:rsid w:val="001E65F9"/>
    <w:rsid w:val="001E67F8"/>
    <w:rsid w:val="001E67F9"/>
    <w:rsid w:val="001E6816"/>
    <w:rsid w:val="001E6AA1"/>
    <w:rsid w:val="001E6C70"/>
    <w:rsid w:val="001E6D4E"/>
    <w:rsid w:val="001E721D"/>
    <w:rsid w:val="001E7317"/>
    <w:rsid w:val="001E7453"/>
    <w:rsid w:val="001E77D8"/>
    <w:rsid w:val="001E7DA9"/>
    <w:rsid w:val="001F0453"/>
    <w:rsid w:val="001F05CF"/>
    <w:rsid w:val="001F0960"/>
    <w:rsid w:val="001F09FC"/>
    <w:rsid w:val="001F0A04"/>
    <w:rsid w:val="001F0A12"/>
    <w:rsid w:val="001F0D7C"/>
    <w:rsid w:val="001F0FD7"/>
    <w:rsid w:val="001F124A"/>
    <w:rsid w:val="001F156C"/>
    <w:rsid w:val="001F1664"/>
    <w:rsid w:val="001F171D"/>
    <w:rsid w:val="001F1C98"/>
    <w:rsid w:val="001F1D2C"/>
    <w:rsid w:val="001F1D37"/>
    <w:rsid w:val="001F1DCF"/>
    <w:rsid w:val="001F2257"/>
    <w:rsid w:val="001F23DE"/>
    <w:rsid w:val="001F270A"/>
    <w:rsid w:val="001F2751"/>
    <w:rsid w:val="001F2781"/>
    <w:rsid w:val="001F2805"/>
    <w:rsid w:val="001F288B"/>
    <w:rsid w:val="001F291E"/>
    <w:rsid w:val="001F2BA9"/>
    <w:rsid w:val="001F2D58"/>
    <w:rsid w:val="001F3484"/>
    <w:rsid w:val="001F35BA"/>
    <w:rsid w:val="001F362B"/>
    <w:rsid w:val="001F3D30"/>
    <w:rsid w:val="001F443D"/>
    <w:rsid w:val="001F4662"/>
    <w:rsid w:val="001F4921"/>
    <w:rsid w:val="001F49E1"/>
    <w:rsid w:val="001F54B5"/>
    <w:rsid w:val="001F5684"/>
    <w:rsid w:val="001F5689"/>
    <w:rsid w:val="001F581C"/>
    <w:rsid w:val="001F58B0"/>
    <w:rsid w:val="001F5AC4"/>
    <w:rsid w:val="001F5B80"/>
    <w:rsid w:val="001F5BA1"/>
    <w:rsid w:val="001F5C03"/>
    <w:rsid w:val="001F602B"/>
    <w:rsid w:val="001F6311"/>
    <w:rsid w:val="001F63D3"/>
    <w:rsid w:val="001F6493"/>
    <w:rsid w:val="001F6526"/>
    <w:rsid w:val="001F657E"/>
    <w:rsid w:val="001F65E7"/>
    <w:rsid w:val="001F681C"/>
    <w:rsid w:val="001F6B7D"/>
    <w:rsid w:val="001F6BFC"/>
    <w:rsid w:val="001F6ECC"/>
    <w:rsid w:val="001F6F64"/>
    <w:rsid w:val="001F6FC0"/>
    <w:rsid w:val="001F7060"/>
    <w:rsid w:val="001F7077"/>
    <w:rsid w:val="001F729E"/>
    <w:rsid w:val="001F76C4"/>
    <w:rsid w:val="001F7943"/>
    <w:rsid w:val="001F7B7E"/>
    <w:rsid w:val="001F7C9D"/>
    <w:rsid w:val="00200206"/>
    <w:rsid w:val="00200457"/>
    <w:rsid w:val="0020048C"/>
    <w:rsid w:val="002006FA"/>
    <w:rsid w:val="00200702"/>
    <w:rsid w:val="00200846"/>
    <w:rsid w:val="00200D92"/>
    <w:rsid w:val="00200DFC"/>
    <w:rsid w:val="002012F6"/>
    <w:rsid w:val="0020139F"/>
    <w:rsid w:val="00201477"/>
    <w:rsid w:val="0020157B"/>
    <w:rsid w:val="0020186C"/>
    <w:rsid w:val="00201BBE"/>
    <w:rsid w:val="00201D08"/>
    <w:rsid w:val="00201F19"/>
    <w:rsid w:val="00202038"/>
    <w:rsid w:val="00202168"/>
    <w:rsid w:val="00202174"/>
    <w:rsid w:val="00202319"/>
    <w:rsid w:val="002025AA"/>
    <w:rsid w:val="0020271E"/>
    <w:rsid w:val="00202AA0"/>
    <w:rsid w:val="00202EFE"/>
    <w:rsid w:val="00203131"/>
    <w:rsid w:val="0020313E"/>
    <w:rsid w:val="00203861"/>
    <w:rsid w:val="002039EF"/>
    <w:rsid w:val="00203D2D"/>
    <w:rsid w:val="00203E4D"/>
    <w:rsid w:val="0020409B"/>
    <w:rsid w:val="002048D7"/>
    <w:rsid w:val="00204A61"/>
    <w:rsid w:val="00204A71"/>
    <w:rsid w:val="00204BEF"/>
    <w:rsid w:val="00204C3D"/>
    <w:rsid w:val="00204CB8"/>
    <w:rsid w:val="00204FAC"/>
    <w:rsid w:val="00204FFD"/>
    <w:rsid w:val="002050BC"/>
    <w:rsid w:val="0020542D"/>
    <w:rsid w:val="00205578"/>
    <w:rsid w:val="00205789"/>
    <w:rsid w:val="002059A4"/>
    <w:rsid w:val="00205A66"/>
    <w:rsid w:val="00205AAB"/>
    <w:rsid w:val="00205ADC"/>
    <w:rsid w:val="00205D93"/>
    <w:rsid w:val="00205E53"/>
    <w:rsid w:val="00206124"/>
    <w:rsid w:val="00206280"/>
    <w:rsid w:val="0020643A"/>
    <w:rsid w:val="002065A7"/>
    <w:rsid w:val="0020661D"/>
    <w:rsid w:val="002069CE"/>
    <w:rsid w:val="002069D5"/>
    <w:rsid w:val="00206FB6"/>
    <w:rsid w:val="002074D2"/>
    <w:rsid w:val="0020750E"/>
    <w:rsid w:val="00207630"/>
    <w:rsid w:val="00207FCB"/>
    <w:rsid w:val="002100C9"/>
    <w:rsid w:val="002102F2"/>
    <w:rsid w:val="00210354"/>
    <w:rsid w:val="00210408"/>
    <w:rsid w:val="0021078D"/>
    <w:rsid w:val="002108E7"/>
    <w:rsid w:val="00210EA5"/>
    <w:rsid w:val="002111F8"/>
    <w:rsid w:val="00211303"/>
    <w:rsid w:val="002113A2"/>
    <w:rsid w:val="00211489"/>
    <w:rsid w:val="0021149C"/>
    <w:rsid w:val="0021171F"/>
    <w:rsid w:val="002117DA"/>
    <w:rsid w:val="002117F8"/>
    <w:rsid w:val="0021182E"/>
    <w:rsid w:val="002119E3"/>
    <w:rsid w:val="002122B7"/>
    <w:rsid w:val="00212680"/>
    <w:rsid w:val="00212776"/>
    <w:rsid w:val="00212808"/>
    <w:rsid w:val="00212A5E"/>
    <w:rsid w:val="00212B4C"/>
    <w:rsid w:val="00212B9F"/>
    <w:rsid w:val="00212EDA"/>
    <w:rsid w:val="00212F72"/>
    <w:rsid w:val="002131E0"/>
    <w:rsid w:val="0021329A"/>
    <w:rsid w:val="0021363E"/>
    <w:rsid w:val="00213C0C"/>
    <w:rsid w:val="00213CBD"/>
    <w:rsid w:val="00213CE1"/>
    <w:rsid w:val="00213DA9"/>
    <w:rsid w:val="00213E0A"/>
    <w:rsid w:val="00213E39"/>
    <w:rsid w:val="002140AE"/>
    <w:rsid w:val="002143E2"/>
    <w:rsid w:val="00214475"/>
    <w:rsid w:val="00214590"/>
    <w:rsid w:val="00214B51"/>
    <w:rsid w:val="00214D7F"/>
    <w:rsid w:val="00214E0D"/>
    <w:rsid w:val="00214EC6"/>
    <w:rsid w:val="002151F0"/>
    <w:rsid w:val="0021551A"/>
    <w:rsid w:val="002156B2"/>
    <w:rsid w:val="0021578E"/>
    <w:rsid w:val="00215AC5"/>
    <w:rsid w:val="00215B21"/>
    <w:rsid w:val="00216571"/>
    <w:rsid w:val="002166C4"/>
    <w:rsid w:val="00216709"/>
    <w:rsid w:val="00216749"/>
    <w:rsid w:val="002169B0"/>
    <w:rsid w:val="00216B6C"/>
    <w:rsid w:val="00216F18"/>
    <w:rsid w:val="002170EC"/>
    <w:rsid w:val="002173B4"/>
    <w:rsid w:val="002174A8"/>
    <w:rsid w:val="00217750"/>
    <w:rsid w:val="0021787D"/>
    <w:rsid w:val="00217D9A"/>
    <w:rsid w:val="0022019B"/>
    <w:rsid w:val="002205AD"/>
    <w:rsid w:val="00220727"/>
    <w:rsid w:val="002207D7"/>
    <w:rsid w:val="00220802"/>
    <w:rsid w:val="00220F94"/>
    <w:rsid w:val="002211D0"/>
    <w:rsid w:val="002212D0"/>
    <w:rsid w:val="00221621"/>
    <w:rsid w:val="002217FC"/>
    <w:rsid w:val="00221AD5"/>
    <w:rsid w:val="00221B29"/>
    <w:rsid w:val="00222042"/>
    <w:rsid w:val="00222227"/>
    <w:rsid w:val="0022234F"/>
    <w:rsid w:val="00222476"/>
    <w:rsid w:val="002228F4"/>
    <w:rsid w:val="00222A18"/>
    <w:rsid w:val="00222C15"/>
    <w:rsid w:val="00222C31"/>
    <w:rsid w:val="00222D2D"/>
    <w:rsid w:val="00222DF3"/>
    <w:rsid w:val="00222E99"/>
    <w:rsid w:val="002230CA"/>
    <w:rsid w:val="002232FE"/>
    <w:rsid w:val="002233EA"/>
    <w:rsid w:val="00223D7C"/>
    <w:rsid w:val="00223E79"/>
    <w:rsid w:val="00223F67"/>
    <w:rsid w:val="002240E6"/>
    <w:rsid w:val="0022429D"/>
    <w:rsid w:val="00224458"/>
    <w:rsid w:val="0022459D"/>
    <w:rsid w:val="002248BB"/>
    <w:rsid w:val="002251C5"/>
    <w:rsid w:val="00225431"/>
    <w:rsid w:val="00225444"/>
    <w:rsid w:val="00225815"/>
    <w:rsid w:val="00225CFA"/>
    <w:rsid w:val="00225ECB"/>
    <w:rsid w:val="00225FF3"/>
    <w:rsid w:val="0022604D"/>
    <w:rsid w:val="0022628F"/>
    <w:rsid w:val="002263A9"/>
    <w:rsid w:val="00226588"/>
    <w:rsid w:val="002265AA"/>
    <w:rsid w:val="00226604"/>
    <w:rsid w:val="00226735"/>
    <w:rsid w:val="00226947"/>
    <w:rsid w:val="00226EEF"/>
    <w:rsid w:val="0022748F"/>
    <w:rsid w:val="0022790B"/>
    <w:rsid w:val="00227B30"/>
    <w:rsid w:val="00227B7D"/>
    <w:rsid w:val="00227F29"/>
    <w:rsid w:val="0023001B"/>
    <w:rsid w:val="00230205"/>
    <w:rsid w:val="002302CF"/>
    <w:rsid w:val="0023031F"/>
    <w:rsid w:val="00230579"/>
    <w:rsid w:val="002310E0"/>
    <w:rsid w:val="00231128"/>
    <w:rsid w:val="0023150E"/>
    <w:rsid w:val="002315DB"/>
    <w:rsid w:val="0023169D"/>
    <w:rsid w:val="002316B1"/>
    <w:rsid w:val="00231812"/>
    <w:rsid w:val="0023194B"/>
    <w:rsid w:val="00231A98"/>
    <w:rsid w:val="00231AB8"/>
    <w:rsid w:val="00231C66"/>
    <w:rsid w:val="00231E6B"/>
    <w:rsid w:val="0023252E"/>
    <w:rsid w:val="00232622"/>
    <w:rsid w:val="00232BB0"/>
    <w:rsid w:val="00232E67"/>
    <w:rsid w:val="00232EE7"/>
    <w:rsid w:val="002330AA"/>
    <w:rsid w:val="00233111"/>
    <w:rsid w:val="002332F5"/>
    <w:rsid w:val="0023333A"/>
    <w:rsid w:val="00233440"/>
    <w:rsid w:val="002336D8"/>
    <w:rsid w:val="00233D82"/>
    <w:rsid w:val="00233ECC"/>
    <w:rsid w:val="002341DF"/>
    <w:rsid w:val="00234260"/>
    <w:rsid w:val="0023465B"/>
    <w:rsid w:val="002348DA"/>
    <w:rsid w:val="002349F6"/>
    <w:rsid w:val="00234A43"/>
    <w:rsid w:val="00234CAE"/>
    <w:rsid w:val="00235059"/>
    <w:rsid w:val="002353B4"/>
    <w:rsid w:val="002354CF"/>
    <w:rsid w:val="00235CE8"/>
    <w:rsid w:val="00235D59"/>
    <w:rsid w:val="00235F7F"/>
    <w:rsid w:val="00235F82"/>
    <w:rsid w:val="002361A8"/>
    <w:rsid w:val="002361BD"/>
    <w:rsid w:val="0023625A"/>
    <w:rsid w:val="00236677"/>
    <w:rsid w:val="00236918"/>
    <w:rsid w:val="00236A2F"/>
    <w:rsid w:val="00236E52"/>
    <w:rsid w:val="00236F86"/>
    <w:rsid w:val="00237007"/>
    <w:rsid w:val="00237062"/>
    <w:rsid w:val="002370C8"/>
    <w:rsid w:val="002375A6"/>
    <w:rsid w:val="00237789"/>
    <w:rsid w:val="00237966"/>
    <w:rsid w:val="00237B1A"/>
    <w:rsid w:val="00237C07"/>
    <w:rsid w:val="00237D20"/>
    <w:rsid w:val="00237ED8"/>
    <w:rsid w:val="00237F1C"/>
    <w:rsid w:val="00237F50"/>
    <w:rsid w:val="00237F97"/>
    <w:rsid w:val="00240108"/>
    <w:rsid w:val="00240109"/>
    <w:rsid w:val="00240274"/>
    <w:rsid w:val="00240552"/>
    <w:rsid w:val="0024066A"/>
    <w:rsid w:val="002406FB"/>
    <w:rsid w:val="00240739"/>
    <w:rsid w:val="0024073A"/>
    <w:rsid w:val="0024083A"/>
    <w:rsid w:val="0024083E"/>
    <w:rsid w:val="0024099E"/>
    <w:rsid w:val="00240BA8"/>
    <w:rsid w:val="00240C09"/>
    <w:rsid w:val="00240CB7"/>
    <w:rsid w:val="00240DDF"/>
    <w:rsid w:val="00240F7E"/>
    <w:rsid w:val="002410AD"/>
    <w:rsid w:val="00241358"/>
    <w:rsid w:val="0024150B"/>
    <w:rsid w:val="0024159C"/>
    <w:rsid w:val="00241821"/>
    <w:rsid w:val="00241975"/>
    <w:rsid w:val="00241D0B"/>
    <w:rsid w:val="002429D9"/>
    <w:rsid w:val="00242A47"/>
    <w:rsid w:val="00242AAF"/>
    <w:rsid w:val="00242FF1"/>
    <w:rsid w:val="00243002"/>
    <w:rsid w:val="00243106"/>
    <w:rsid w:val="00243AE5"/>
    <w:rsid w:val="00243C89"/>
    <w:rsid w:val="00243E71"/>
    <w:rsid w:val="002442B7"/>
    <w:rsid w:val="0024451C"/>
    <w:rsid w:val="002445B5"/>
    <w:rsid w:val="0024493D"/>
    <w:rsid w:val="00244A36"/>
    <w:rsid w:val="00244AC1"/>
    <w:rsid w:val="002450B5"/>
    <w:rsid w:val="002451BA"/>
    <w:rsid w:val="002453F0"/>
    <w:rsid w:val="0024545E"/>
    <w:rsid w:val="0024551D"/>
    <w:rsid w:val="00245663"/>
    <w:rsid w:val="0024573B"/>
    <w:rsid w:val="00245892"/>
    <w:rsid w:val="00245C77"/>
    <w:rsid w:val="00245D3C"/>
    <w:rsid w:val="00245FAA"/>
    <w:rsid w:val="00246066"/>
    <w:rsid w:val="002460A3"/>
    <w:rsid w:val="0024623B"/>
    <w:rsid w:val="00246512"/>
    <w:rsid w:val="00247095"/>
    <w:rsid w:val="00247178"/>
    <w:rsid w:val="00247497"/>
    <w:rsid w:val="002474A9"/>
    <w:rsid w:val="0024752B"/>
    <w:rsid w:val="00247647"/>
    <w:rsid w:val="00247713"/>
    <w:rsid w:val="0024790C"/>
    <w:rsid w:val="00247966"/>
    <w:rsid w:val="00247971"/>
    <w:rsid w:val="002479DC"/>
    <w:rsid w:val="00247A2A"/>
    <w:rsid w:val="00247BF6"/>
    <w:rsid w:val="00247E2F"/>
    <w:rsid w:val="00250271"/>
    <w:rsid w:val="00250301"/>
    <w:rsid w:val="0025057D"/>
    <w:rsid w:val="002509A8"/>
    <w:rsid w:val="00250A01"/>
    <w:rsid w:val="00250B76"/>
    <w:rsid w:val="00250B8C"/>
    <w:rsid w:val="00250C8B"/>
    <w:rsid w:val="00250EA2"/>
    <w:rsid w:val="00250F72"/>
    <w:rsid w:val="002510F2"/>
    <w:rsid w:val="0025117B"/>
    <w:rsid w:val="0025129F"/>
    <w:rsid w:val="002517AC"/>
    <w:rsid w:val="00251835"/>
    <w:rsid w:val="00251952"/>
    <w:rsid w:val="00252292"/>
    <w:rsid w:val="00252306"/>
    <w:rsid w:val="00252323"/>
    <w:rsid w:val="002528D9"/>
    <w:rsid w:val="00252994"/>
    <w:rsid w:val="00252DBC"/>
    <w:rsid w:val="00252EA5"/>
    <w:rsid w:val="002533E2"/>
    <w:rsid w:val="00253AE5"/>
    <w:rsid w:val="00253BF6"/>
    <w:rsid w:val="00254000"/>
    <w:rsid w:val="00254079"/>
    <w:rsid w:val="002542B0"/>
    <w:rsid w:val="002549D0"/>
    <w:rsid w:val="00254ABC"/>
    <w:rsid w:val="00254B35"/>
    <w:rsid w:val="00254E63"/>
    <w:rsid w:val="0025509C"/>
    <w:rsid w:val="002552B4"/>
    <w:rsid w:val="002556E7"/>
    <w:rsid w:val="00255CAE"/>
    <w:rsid w:val="00255F56"/>
    <w:rsid w:val="00255F6C"/>
    <w:rsid w:val="0025630A"/>
    <w:rsid w:val="00256528"/>
    <w:rsid w:val="002565A0"/>
    <w:rsid w:val="00256793"/>
    <w:rsid w:val="00256DFF"/>
    <w:rsid w:val="00256ECB"/>
    <w:rsid w:val="00257AFB"/>
    <w:rsid w:val="00257C47"/>
    <w:rsid w:val="00257DFC"/>
    <w:rsid w:val="00257F4D"/>
    <w:rsid w:val="0026005D"/>
    <w:rsid w:val="0026005F"/>
    <w:rsid w:val="0026008B"/>
    <w:rsid w:val="00260306"/>
    <w:rsid w:val="00260337"/>
    <w:rsid w:val="002604AF"/>
    <w:rsid w:val="002605E0"/>
    <w:rsid w:val="002608FA"/>
    <w:rsid w:val="00260998"/>
    <w:rsid w:val="002609AB"/>
    <w:rsid w:val="002609FE"/>
    <w:rsid w:val="00260A2D"/>
    <w:rsid w:val="00260A4C"/>
    <w:rsid w:val="00260D87"/>
    <w:rsid w:val="00260EEE"/>
    <w:rsid w:val="002610C8"/>
    <w:rsid w:val="002611EC"/>
    <w:rsid w:val="002612B4"/>
    <w:rsid w:val="00261695"/>
    <w:rsid w:val="00261BDF"/>
    <w:rsid w:val="00261E40"/>
    <w:rsid w:val="00262213"/>
    <w:rsid w:val="002624FF"/>
    <w:rsid w:val="0026265D"/>
    <w:rsid w:val="002628CB"/>
    <w:rsid w:val="002629E9"/>
    <w:rsid w:val="00262B34"/>
    <w:rsid w:val="00262BAA"/>
    <w:rsid w:val="0026317F"/>
    <w:rsid w:val="00263A52"/>
    <w:rsid w:val="00263A9F"/>
    <w:rsid w:val="00263C4F"/>
    <w:rsid w:val="00263CC0"/>
    <w:rsid w:val="00263F7A"/>
    <w:rsid w:val="00264294"/>
    <w:rsid w:val="00264367"/>
    <w:rsid w:val="00264774"/>
    <w:rsid w:val="002647CC"/>
    <w:rsid w:val="002647E3"/>
    <w:rsid w:val="00264A90"/>
    <w:rsid w:val="00264B53"/>
    <w:rsid w:val="00264CBA"/>
    <w:rsid w:val="0026506A"/>
    <w:rsid w:val="002652E2"/>
    <w:rsid w:val="002656CB"/>
    <w:rsid w:val="00265849"/>
    <w:rsid w:val="00265BC6"/>
    <w:rsid w:val="00265DD3"/>
    <w:rsid w:val="00265EBE"/>
    <w:rsid w:val="0026640C"/>
    <w:rsid w:val="00266702"/>
    <w:rsid w:val="002667C6"/>
    <w:rsid w:val="002669DE"/>
    <w:rsid w:val="00266A78"/>
    <w:rsid w:val="00266AA7"/>
    <w:rsid w:val="00266BCE"/>
    <w:rsid w:val="00266F3F"/>
    <w:rsid w:val="00267038"/>
    <w:rsid w:val="0026735E"/>
    <w:rsid w:val="0026754E"/>
    <w:rsid w:val="00267588"/>
    <w:rsid w:val="002675B5"/>
    <w:rsid w:val="00267874"/>
    <w:rsid w:val="00267B67"/>
    <w:rsid w:val="00267BEB"/>
    <w:rsid w:val="00270241"/>
    <w:rsid w:val="002702AE"/>
    <w:rsid w:val="002702F6"/>
    <w:rsid w:val="002704A0"/>
    <w:rsid w:val="002706F8"/>
    <w:rsid w:val="00270789"/>
    <w:rsid w:val="00270834"/>
    <w:rsid w:val="00270CA1"/>
    <w:rsid w:val="00271177"/>
    <w:rsid w:val="002711CF"/>
    <w:rsid w:val="00271359"/>
    <w:rsid w:val="00271723"/>
    <w:rsid w:val="00271744"/>
    <w:rsid w:val="002717FD"/>
    <w:rsid w:val="00271893"/>
    <w:rsid w:val="002718D1"/>
    <w:rsid w:val="0027191C"/>
    <w:rsid w:val="00271A76"/>
    <w:rsid w:val="00271AB2"/>
    <w:rsid w:val="00271CA4"/>
    <w:rsid w:val="00271D9A"/>
    <w:rsid w:val="00271ECE"/>
    <w:rsid w:val="00271FCF"/>
    <w:rsid w:val="00271FFA"/>
    <w:rsid w:val="002720F2"/>
    <w:rsid w:val="00272176"/>
    <w:rsid w:val="00272369"/>
    <w:rsid w:val="00272553"/>
    <w:rsid w:val="0027293F"/>
    <w:rsid w:val="00272B44"/>
    <w:rsid w:val="00272BF3"/>
    <w:rsid w:val="00272D60"/>
    <w:rsid w:val="00272E25"/>
    <w:rsid w:val="00272F99"/>
    <w:rsid w:val="00272FFE"/>
    <w:rsid w:val="0027303E"/>
    <w:rsid w:val="002730D1"/>
    <w:rsid w:val="002731E9"/>
    <w:rsid w:val="002732C5"/>
    <w:rsid w:val="00273390"/>
    <w:rsid w:val="00273531"/>
    <w:rsid w:val="0027357F"/>
    <w:rsid w:val="00273648"/>
    <w:rsid w:val="002736D6"/>
    <w:rsid w:val="002739AC"/>
    <w:rsid w:val="00273AEA"/>
    <w:rsid w:val="00273DC6"/>
    <w:rsid w:val="00274096"/>
    <w:rsid w:val="00274265"/>
    <w:rsid w:val="00274303"/>
    <w:rsid w:val="002747D7"/>
    <w:rsid w:val="00274852"/>
    <w:rsid w:val="002749A8"/>
    <w:rsid w:val="00274A54"/>
    <w:rsid w:val="00274AAE"/>
    <w:rsid w:val="00274B5A"/>
    <w:rsid w:val="00274D80"/>
    <w:rsid w:val="00274E67"/>
    <w:rsid w:val="00274FEE"/>
    <w:rsid w:val="00275005"/>
    <w:rsid w:val="00275025"/>
    <w:rsid w:val="00275747"/>
    <w:rsid w:val="00275F85"/>
    <w:rsid w:val="00276383"/>
    <w:rsid w:val="002763A9"/>
    <w:rsid w:val="00276669"/>
    <w:rsid w:val="0027687F"/>
    <w:rsid w:val="00276E89"/>
    <w:rsid w:val="00276F0D"/>
    <w:rsid w:val="00277035"/>
    <w:rsid w:val="002770D0"/>
    <w:rsid w:val="0027731F"/>
    <w:rsid w:val="002774F9"/>
    <w:rsid w:val="00277781"/>
    <w:rsid w:val="0027789F"/>
    <w:rsid w:val="0027798C"/>
    <w:rsid w:val="00277998"/>
    <w:rsid w:val="00277A65"/>
    <w:rsid w:val="00280189"/>
    <w:rsid w:val="002802D7"/>
    <w:rsid w:val="00280439"/>
    <w:rsid w:val="00280580"/>
    <w:rsid w:val="002806A5"/>
    <w:rsid w:val="002806B2"/>
    <w:rsid w:val="002806C3"/>
    <w:rsid w:val="0028070A"/>
    <w:rsid w:val="00280873"/>
    <w:rsid w:val="00280E9B"/>
    <w:rsid w:val="0028104F"/>
    <w:rsid w:val="002810C4"/>
    <w:rsid w:val="00281131"/>
    <w:rsid w:val="00281136"/>
    <w:rsid w:val="00281289"/>
    <w:rsid w:val="002813D7"/>
    <w:rsid w:val="0028159C"/>
    <w:rsid w:val="00281DDD"/>
    <w:rsid w:val="002821A5"/>
    <w:rsid w:val="0028233B"/>
    <w:rsid w:val="00282646"/>
    <w:rsid w:val="00282652"/>
    <w:rsid w:val="002827DD"/>
    <w:rsid w:val="00282C52"/>
    <w:rsid w:val="00282C7D"/>
    <w:rsid w:val="00282EA6"/>
    <w:rsid w:val="00282FC3"/>
    <w:rsid w:val="0028328F"/>
    <w:rsid w:val="00283342"/>
    <w:rsid w:val="002834EC"/>
    <w:rsid w:val="0028371A"/>
    <w:rsid w:val="00283931"/>
    <w:rsid w:val="002839B8"/>
    <w:rsid w:val="00283A01"/>
    <w:rsid w:val="00283B01"/>
    <w:rsid w:val="002846CD"/>
    <w:rsid w:val="00284D3F"/>
    <w:rsid w:val="00284EB2"/>
    <w:rsid w:val="00284F3E"/>
    <w:rsid w:val="00284F53"/>
    <w:rsid w:val="00284FC1"/>
    <w:rsid w:val="00285165"/>
    <w:rsid w:val="002851BA"/>
    <w:rsid w:val="002851FA"/>
    <w:rsid w:val="00285584"/>
    <w:rsid w:val="00285CE2"/>
    <w:rsid w:val="00285D5D"/>
    <w:rsid w:val="00285FA6"/>
    <w:rsid w:val="00286596"/>
    <w:rsid w:val="002866D5"/>
    <w:rsid w:val="00286805"/>
    <w:rsid w:val="0028695B"/>
    <w:rsid w:val="00286A87"/>
    <w:rsid w:val="00286BB0"/>
    <w:rsid w:val="00286FFB"/>
    <w:rsid w:val="002870E4"/>
    <w:rsid w:val="002873CC"/>
    <w:rsid w:val="002874A8"/>
    <w:rsid w:val="0028752B"/>
    <w:rsid w:val="00287833"/>
    <w:rsid w:val="00287AA9"/>
    <w:rsid w:val="00287F0C"/>
    <w:rsid w:val="00290031"/>
    <w:rsid w:val="0029032A"/>
    <w:rsid w:val="002905E9"/>
    <w:rsid w:val="002905F8"/>
    <w:rsid w:val="00290673"/>
    <w:rsid w:val="002907A9"/>
    <w:rsid w:val="002909BA"/>
    <w:rsid w:val="00290D54"/>
    <w:rsid w:val="0029144F"/>
    <w:rsid w:val="002914B6"/>
    <w:rsid w:val="0029157B"/>
    <w:rsid w:val="002915FB"/>
    <w:rsid w:val="00291D03"/>
    <w:rsid w:val="00291EEB"/>
    <w:rsid w:val="00291FB9"/>
    <w:rsid w:val="00292249"/>
    <w:rsid w:val="00292250"/>
    <w:rsid w:val="00292353"/>
    <w:rsid w:val="00292D64"/>
    <w:rsid w:val="00293368"/>
    <w:rsid w:val="00293405"/>
    <w:rsid w:val="0029340C"/>
    <w:rsid w:val="00293637"/>
    <w:rsid w:val="002937AF"/>
    <w:rsid w:val="00293C15"/>
    <w:rsid w:val="00293ED2"/>
    <w:rsid w:val="00293F14"/>
    <w:rsid w:val="00293F9D"/>
    <w:rsid w:val="0029431F"/>
    <w:rsid w:val="002943C1"/>
    <w:rsid w:val="00294422"/>
    <w:rsid w:val="00294460"/>
    <w:rsid w:val="00294732"/>
    <w:rsid w:val="00294C91"/>
    <w:rsid w:val="00294DDE"/>
    <w:rsid w:val="00294F22"/>
    <w:rsid w:val="002951E2"/>
    <w:rsid w:val="002952B4"/>
    <w:rsid w:val="00295437"/>
    <w:rsid w:val="0029563C"/>
    <w:rsid w:val="0029567C"/>
    <w:rsid w:val="002957C7"/>
    <w:rsid w:val="00295974"/>
    <w:rsid w:val="002959C4"/>
    <w:rsid w:val="0029606F"/>
    <w:rsid w:val="00296080"/>
    <w:rsid w:val="002962EC"/>
    <w:rsid w:val="00296440"/>
    <w:rsid w:val="0029648A"/>
    <w:rsid w:val="00296657"/>
    <w:rsid w:val="00296BDC"/>
    <w:rsid w:val="00296CC5"/>
    <w:rsid w:val="00296E4B"/>
    <w:rsid w:val="00297083"/>
    <w:rsid w:val="002971DB"/>
    <w:rsid w:val="0029731C"/>
    <w:rsid w:val="00297823"/>
    <w:rsid w:val="00297BDE"/>
    <w:rsid w:val="002A0606"/>
    <w:rsid w:val="002A066C"/>
    <w:rsid w:val="002A07B0"/>
    <w:rsid w:val="002A07F2"/>
    <w:rsid w:val="002A0F8B"/>
    <w:rsid w:val="002A1131"/>
    <w:rsid w:val="002A12DD"/>
    <w:rsid w:val="002A195C"/>
    <w:rsid w:val="002A220C"/>
    <w:rsid w:val="002A2957"/>
    <w:rsid w:val="002A2BF5"/>
    <w:rsid w:val="002A2EDB"/>
    <w:rsid w:val="002A3058"/>
    <w:rsid w:val="002A316F"/>
    <w:rsid w:val="002A3488"/>
    <w:rsid w:val="002A3515"/>
    <w:rsid w:val="002A3984"/>
    <w:rsid w:val="002A3C47"/>
    <w:rsid w:val="002A3C83"/>
    <w:rsid w:val="002A3F04"/>
    <w:rsid w:val="002A4393"/>
    <w:rsid w:val="002A4559"/>
    <w:rsid w:val="002A48D9"/>
    <w:rsid w:val="002A4A4A"/>
    <w:rsid w:val="002A4A5F"/>
    <w:rsid w:val="002A4BCA"/>
    <w:rsid w:val="002A4F74"/>
    <w:rsid w:val="002A4FB0"/>
    <w:rsid w:val="002A500B"/>
    <w:rsid w:val="002A515E"/>
    <w:rsid w:val="002A550A"/>
    <w:rsid w:val="002A557C"/>
    <w:rsid w:val="002A5686"/>
    <w:rsid w:val="002A5954"/>
    <w:rsid w:val="002A5A3E"/>
    <w:rsid w:val="002A5A98"/>
    <w:rsid w:val="002A5C5F"/>
    <w:rsid w:val="002A5D4C"/>
    <w:rsid w:val="002A5DED"/>
    <w:rsid w:val="002A5ECF"/>
    <w:rsid w:val="002A632D"/>
    <w:rsid w:val="002A65D7"/>
    <w:rsid w:val="002A6A8B"/>
    <w:rsid w:val="002A6B49"/>
    <w:rsid w:val="002A6D7E"/>
    <w:rsid w:val="002A6EBE"/>
    <w:rsid w:val="002A6F6C"/>
    <w:rsid w:val="002A718C"/>
    <w:rsid w:val="002A722B"/>
    <w:rsid w:val="002A7233"/>
    <w:rsid w:val="002A7257"/>
    <w:rsid w:val="002A72AC"/>
    <w:rsid w:val="002A72E9"/>
    <w:rsid w:val="002A7347"/>
    <w:rsid w:val="002A7421"/>
    <w:rsid w:val="002A745A"/>
    <w:rsid w:val="002A74E2"/>
    <w:rsid w:val="002A760C"/>
    <w:rsid w:val="002A797B"/>
    <w:rsid w:val="002A7CE6"/>
    <w:rsid w:val="002B020D"/>
    <w:rsid w:val="002B02E9"/>
    <w:rsid w:val="002B0593"/>
    <w:rsid w:val="002B0705"/>
    <w:rsid w:val="002B077B"/>
    <w:rsid w:val="002B0973"/>
    <w:rsid w:val="002B09E1"/>
    <w:rsid w:val="002B0A19"/>
    <w:rsid w:val="002B0B0E"/>
    <w:rsid w:val="002B0B59"/>
    <w:rsid w:val="002B0BB7"/>
    <w:rsid w:val="002B0D3D"/>
    <w:rsid w:val="002B1676"/>
    <w:rsid w:val="002B177D"/>
    <w:rsid w:val="002B1A0B"/>
    <w:rsid w:val="002B224B"/>
    <w:rsid w:val="002B2689"/>
    <w:rsid w:val="002B33B3"/>
    <w:rsid w:val="002B3914"/>
    <w:rsid w:val="002B3BD5"/>
    <w:rsid w:val="002B3DC1"/>
    <w:rsid w:val="002B3DE2"/>
    <w:rsid w:val="002B400B"/>
    <w:rsid w:val="002B418D"/>
    <w:rsid w:val="002B41AC"/>
    <w:rsid w:val="002B42E1"/>
    <w:rsid w:val="002B4957"/>
    <w:rsid w:val="002B4CFE"/>
    <w:rsid w:val="002B5830"/>
    <w:rsid w:val="002B5BCE"/>
    <w:rsid w:val="002B5C13"/>
    <w:rsid w:val="002B5F03"/>
    <w:rsid w:val="002B6331"/>
    <w:rsid w:val="002B6523"/>
    <w:rsid w:val="002B6576"/>
    <w:rsid w:val="002B670F"/>
    <w:rsid w:val="002B6714"/>
    <w:rsid w:val="002B689E"/>
    <w:rsid w:val="002B68F2"/>
    <w:rsid w:val="002B6B6A"/>
    <w:rsid w:val="002B6B90"/>
    <w:rsid w:val="002B6BD2"/>
    <w:rsid w:val="002B7266"/>
    <w:rsid w:val="002B728D"/>
    <w:rsid w:val="002B74A0"/>
    <w:rsid w:val="002B7934"/>
    <w:rsid w:val="002B7D62"/>
    <w:rsid w:val="002B7ECB"/>
    <w:rsid w:val="002B7F44"/>
    <w:rsid w:val="002C014C"/>
    <w:rsid w:val="002C01CF"/>
    <w:rsid w:val="002C0337"/>
    <w:rsid w:val="002C03A9"/>
    <w:rsid w:val="002C062F"/>
    <w:rsid w:val="002C0771"/>
    <w:rsid w:val="002C09BB"/>
    <w:rsid w:val="002C0A13"/>
    <w:rsid w:val="002C0B1D"/>
    <w:rsid w:val="002C0B8A"/>
    <w:rsid w:val="002C0F22"/>
    <w:rsid w:val="002C1003"/>
    <w:rsid w:val="002C1371"/>
    <w:rsid w:val="002C154D"/>
    <w:rsid w:val="002C157A"/>
    <w:rsid w:val="002C15EA"/>
    <w:rsid w:val="002C169D"/>
    <w:rsid w:val="002C16B9"/>
    <w:rsid w:val="002C1827"/>
    <w:rsid w:val="002C18E9"/>
    <w:rsid w:val="002C195C"/>
    <w:rsid w:val="002C1A0D"/>
    <w:rsid w:val="002C1ADB"/>
    <w:rsid w:val="002C1FBB"/>
    <w:rsid w:val="002C2107"/>
    <w:rsid w:val="002C2AAD"/>
    <w:rsid w:val="002C2BBD"/>
    <w:rsid w:val="002C2C3A"/>
    <w:rsid w:val="002C2C72"/>
    <w:rsid w:val="002C2CF7"/>
    <w:rsid w:val="002C2D05"/>
    <w:rsid w:val="002C2E23"/>
    <w:rsid w:val="002C328C"/>
    <w:rsid w:val="002C34C7"/>
    <w:rsid w:val="002C35C6"/>
    <w:rsid w:val="002C36A1"/>
    <w:rsid w:val="002C36E2"/>
    <w:rsid w:val="002C423C"/>
    <w:rsid w:val="002C44BE"/>
    <w:rsid w:val="002C4571"/>
    <w:rsid w:val="002C45CE"/>
    <w:rsid w:val="002C4A16"/>
    <w:rsid w:val="002C4A9A"/>
    <w:rsid w:val="002C4E96"/>
    <w:rsid w:val="002C5331"/>
    <w:rsid w:val="002C5416"/>
    <w:rsid w:val="002C5910"/>
    <w:rsid w:val="002C5B09"/>
    <w:rsid w:val="002C5C5A"/>
    <w:rsid w:val="002C5CEA"/>
    <w:rsid w:val="002C5ECE"/>
    <w:rsid w:val="002C61F9"/>
    <w:rsid w:val="002C62CB"/>
    <w:rsid w:val="002C63BF"/>
    <w:rsid w:val="002C674C"/>
    <w:rsid w:val="002C6AB0"/>
    <w:rsid w:val="002C6D1B"/>
    <w:rsid w:val="002C6DF5"/>
    <w:rsid w:val="002C6E26"/>
    <w:rsid w:val="002C73B0"/>
    <w:rsid w:val="002C74EF"/>
    <w:rsid w:val="002C75DE"/>
    <w:rsid w:val="002C7A47"/>
    <w:rsid w:val="002C7AD1"/>
    <w:rsid w:val="002C7CA9"/>
    <w:rsid w:val="002C7F81"/>
    <w:rsid w:val="002D0122"/>
    <w:rsid w:val="002D015D"/>
    <w:rsid w:val="002D0184"/>
    <w:rsid w:val="002D01F8"/>
    <w:rsid w:val="002D029C"/>
    <w:rsid w:val="002D0672"/>
    <w:rsid w:val="002D06C9"/>
    <w:rsid w:val="002D0877"/>
    <w:rsid w:val="002D09BA"/>
    <w:rsid w:val="002D0DE7"/>
    <w:rsid w:val="002D0E09"/>
    <w:rsid w:val="002D0EBA"/>
    <w:rsid w:val="002D0F52"/>
    <w:rsid w:val="002D0FC5"/>
    <w:rsid w:val="002D1094"/>
    <w:rsid w:val="002D1622"/>
    <w:rsid w:val="002D16DE"/>
    <w:rsid w:val="002D1730"/>
    <w:rsid w:val="002D184C"/>
    <w:rsid w:val="002D1BB6"/>
    <w:rsid w:val="002D1C38"/>
    <w:rsid w:val="002D1C47"/>
    <w:rsid w:val="002D1C83"/>
    <w:rsid w:val="002D1DE7"/>
    <w:rsid w:val="002D1E54"/>
    <w:rsid w:val="002D200C"/>
    <w:rsid w:val="002D22BE"/>
    <w:rsid w:val="002D2726"/>
    <w:rsid w:val="002D27D9"/>
    <w:rsid w:val="002D296B"/>
    <w:rsid w:val="002D2B4C"/>
    <w:rsid w:val="002D2D4E"/>
    <w:rsid w:val="002D2F98"/>
    <w:rsid w:val="002D2FCF"/>
    <w:rsid w:val="002D335E"/>
    <w:rsid w:val="002D33D9"/>
    <w:rsid w:val="002D3512"/>
    <w:rsid w:val="002D351C"/>
    <w:rsid w:val="002D377A"/>
    <w:rsid w:val="002D3A66"/>
    <w:rsid w:val="002D3A79"/>
    <w:rsid w:val="002D3EAC"/>
    <w:rsid w:val="002D3EF7"/>
    <w:rsid w:val="002D4110"/>
    <w:rsid w:val="002D42C3"/>
    <w:rsid w:val="002D4588"/>
    <w:rsid w:val="002D475A"/>
    <w:rsid w:val="002D475D"/>
    <w:rsid w:val="002D4857"/>
    <w:rsid w:val="002D4D33"/>
    <w:rsid w:val="002D4E13"/>
    <w:rsid w:val="002D52FC"/>
    <w:rsid w:val="002D54EA"/>
    <w:rsid w:val="002D54F6"/>
    <w:rsid w:val="002D55B2"/>
    <w:rsid w:val="002D582B"/>
    <w:rsid w:val="002D58C8"/>
    <w:rsid w:val="002D5999"/>
    <w:rsid w:val="002D5CB4"/>
    <w:rsid w:val="002D6142"/>
    <w:rsid w:val="002D6323"/>
    <w:rsid w:val="002D6329"/>
    <w:rsid w:val="002D63CD"/>
    <w:rsid w:val="002D6591"/>
    <w:rsid w:val="002D66C5"/>
    <w:rsid w:val="002D6800"/>
    <w:rsid w:val="002D6B24"/>
    <w:rsid w:val="002D6B3C"/>
    <w:rsid w:val="002D7102"/>
    <w:rsid w:val="002D7474"/>
    <w:rsid w:val="002D7564"/>
    <w:rsid w:val="002D75ED"/>
    <w:rsid w:val="002D775C"/>
    <w:rsid w:val="002D7DE1"/>
    <w:rsid w:val="002E000E"/>
    <w:rsid w:val="002E076B"/>
    <w:rsid w:val="002E0B72"/>
    <w:rsid w:val="002E0B94"/>
    <w:rsid w:val="002E0D28"/>
    <w:rsid w:val="002E0F26"/>
    <w:rsid w:val="002E11B3"/>
    <w:rsid w:val="002E12AC"/>
    <w:rsid w:val="002E1307"/>
    <w:rsid w:val="002E13FE"/>
    <w:rsid w:val="002E1718"/>
    <w:rsid w:val="002E1877"/>
    <w:rsid w:val="002E1B35"/>
    <w:rsid w:val="002E1BA0"/>
    <w:rsid w:val="002E1D03"/>
    <w:rsid w:val="002E1D1E"/>
    <w:rsid w:val="002E1F81"/>
    <w:rsid w:val="002E2086"/>
    <w:rsid w:val="002E211F"/>
    <w:rsid w:val="002E21E3"/>
    <w:rsid w:val="002E226F"/>
    <w:rsid w:val="002E23B0"/>
    <w:rsid w:val="002E23FC"/>
    <w:rsid w:val="002E24BC"/>
    <w:rsid w:val="002E2632"/>
    <w:rsid w:val="002E264F"/>
    <w:rsid w:val="002E287E"/>
    <w:rsid w:val="002E2E23"/>
    <w:rsid w:val="002E34AB"/>
    <w:rsid w:val="002E35A8"/>
    <w:rsid w:val="002E3704"/>
    <w:rsid w:val="002E3724"/>
    <w:rsid w:val="002E3740"/>
    <w:rsid w:val="002E385F"/>
    <w:rsid w:val="002E3879"/>
    <w:rsid w:val="002E38DC"/>
    <w:rsid w:val="002E405D"/>
    <w:rsid w:val="002E40BA"/>
    <w:rsid w:val="002E4231"/>
    <w:rsid w:val="002E4336"/>
    <w:rsid w:val="002E4442"/>
    <w:rsid w:val="002E4866"/>
    <w:rsid w:val="002E4A0B"/>
    <w:rsid w:val="002E4B9D"/>
    <w:rsid w:val="002E4D20"/>
    <w:rsid w:val="002E50EA"/>
    <w:rsid w:val="002E5188"/>
    <w:rsid w:val="002E523C"/>
    <w:rsid w:val="002E55D1"/>
    <w:rsid w:val="002E5739"/>
    <w:rsid w:val="002E5A19"/>
    <w:rsid w:val="002E600D"/>
    <w:rsid w:val="002E6369"/>
    <w:rsid w:val="002E653B"/>
    <w:rsid w:val="002E668E"/>
    <w:rsid w:val="002E696A"/>
    <w:rsid w:val="002E6BE9"/>
    <w:rsid w:val="002E70D8"/>
    <w:rsid w:val="002E72C9"/>
    <w:rsid w:val="002E761F"/>
    <w:rsid w:val="002E7915"/>
    <w:rsid w:val="002E7ABB"/>
    <w:rsid w:val="002E7BB6"/>
    <w:rsid w:val="002E7D43"/>
    <w:rsid w:val="002E7E64"/>
    <w:rsid w:val="002F007D"/>
    <w:rsid w:val="002F02B2"/>
    <w:rsid w:val="002F030B"/>
    <w:rsid w:val="002F061C"/>
    <w:rsid w:val="002F0730"/>
    <w:rsid w:val="002F0747"/>
    <w:rsid w:val="002F0E40"/>
    <w:rsid w:val="002F0FA1"/>
    <w:rsid w:val="002F0FFD"/>
    <w:rsid w:val="002F1093"/>
    <w:rsid w:val="002F11D0"/>
    <w:rsid w:val="002F13A2"/>
    <w:rsid w:val="002F1EB0"/>
    <w:rsid w:val="002F203E"/>
    <w:rsid w:val="002F208D"/>
    <w:rsid w:val="002F24C3"/>
    <w:rsid w:val="002F278B"/>
    <w:rsid w:val="002F2851"/>
    <w:rsid w:val="002F29E5"/>
    <w:rsid w:val="002F2BAF"/>
    <w:rsid w:val="002F2C15"/>
    <w:rsid w:val="002F2CB7"/>
    <w:rsid w:val="002F2D4B"/>
    <w:rsid w:val="002F2F49"/>
    <w:rsid w:val="002F301E"/>
    <w:rsid w:val="002F312B"/>
    <w:rsid w:val="002F3D48"/>
    <w:rsid w:val="002F3F77"/>
    <w:rsid w:val="002F40C6"/>
    <w:rsid w:val="002F43DF"/>
    <w:rsid w:val="002F440F"/>
    <w:rsid w:val="002F4D36"/>
    <w:rsid w:val="002F500B"/>
    <w:rsid w:val="002F5211"/>
    <w:rsid w:val="002F52E7"/>
    <w:rsid w:val="002F5731"/>
    <w:rsid w:val="002F5ABD"/>
    <w:rsid w:val="002F5DC8"/>
    <w:rsid w:val="002F5DF1"/>
    <w:rsid w:val="002F5E18"/>
    <w:rsid w:val="002F5F13"/>
    <w:rsid w:val="002F6650"/>
    <w:rsid w:val="002F67E1"/>
    <w:rsid w:val="002F74B1"/>
    <w:rsid w:val="002F76BE"/>
    <w:rsid w:val="002F7759"/>
    <w:rsid w:val="002F780F"/>
    <w:rsid w:val="002F79A7"/>
    <w:rsid w:val="002F7A0B"/>
    <w:rsid w:val="002F7DE7"/>
    <w:rsid w:val="00300280"/>
    <w:rsid w:val="00300661"/>
    <w:rsid w:val="003007FC"/>
    <w:rsid w:val="00300852"/>
    <w:rsid w:val="003008BA"/>
    <w:rsid w:val="00300B0C"/>
    <w:rsid w:val="00300CF9"/>
    <w:rsid w:val="00300E00"/>
    <w:rsid w:val="00300E39"/>
    <w:rsid w:val="00301571"/>
    <w:rsid w:val="00301766"/>
    <w:rsid w:val="00301A0F"/>
    <w:rsid w:val="00301B3D"/>
    <w:rsid w:val="00301C3E"/>
    <w:rsid w:val="00301C81"/>
    <w:rsid w:val="003021C0"/>
    <w:rsid w:val="00302879"/>
    <w:rsid w:val="00302974"/>
    <w:rsid w:val="00302C81"/>
    <w:rsid w:val="00302F0F"/>
    <w:rsid w:val="003030FB"/>
    <w:rsid w:val="0030313C"/>
    <w:rsid w:val="00303377"/>
    <w:rsid w:val="003033AC"/>
    <w:rsid w:val="003034F5"/>
    <w:rsid w:val="003036A8"/>
    <w:rsid w:val="003036D4"/>
    <w:rsid w:val="00303B0B"/>
    <w:rsid w:val="00303C79"/>
    <w:rsid w:val="0030442F"/>
    <w:rsid w:val="003045E1"/>
    <w:rsid w:val="00304691"/>
    <w:rsid w:val="003049F1"/>
    <w:rsid w:val="00304A7E"/>
    <w:rsid w:val="00304A88"/>
    <w:rsid w:val="00304D65"/>
    <w:rsid w:val="00304DA7"/>
    <w:rsid w:val="00304E07"/>
    <w:rsid w:val="003051D9"/>
    <w:rsid w:val="00305350"/>
    <w:rsid w:val="00305A54"/>
    <w:rsid w:val="00306014"/>
    <w:rsid w:val="0030608B"/>
    <w:rsid w:val="0030613F"/>
    <w:rsid w:val="003061A5"/>
    <w:rsid w:val="003061D5"/>
    <w:rsid w:val="00306288"/>
    <w:rsid w:val="003065E7"/>
    <w:rsid w:val="0030667B"/>
    <w:rsid w:val="003066FB"/>
    <w:rsid w:val="00306AC2"/>
    <w:rsid w:val="00306BD4"/>
    <w:rsid w:val="00306D7A"/>
    <w:rsid w:val="00306FD1"/>
    <w:rsid w:val="0030751C"/>
    <w:rsid w:val="0030757E"/>
    <w:rsid w:val="00307994"/>
    <w:rsid w:val="00307F85"/>
    <w:rsid w:val="0031005A"/>
    <w:rsid w:val="0031041C"/>
    <w:rsid w:val="0031044B"/>
    <w:rsid w:val="00310477"/>
    <w:rsid w:val="003106F3"/>
    <w:rsid w:val="003109EF"/>
    <w:rsid w:val="00310B15"/>
    <w:rsid w:val="00310DAA"/>
    <w:rsid w:val="003111F0"/>
    <w:rsid w:val="0031125D"/>
    <w:rsid w:val="0031131A"/>
    <w:rsid w:val="00311421"/>
    <w:rsid w:val="003115D2"/>
    <w:rsid w:val="00311B1A"/>
    <w:rsid w:val="00312006"/>
    <w:rsid w:val="00312727"/>
    <w:rsid w:val="00312933"/>
    <w:rsid w:val="00312C37"/>
    <w:rsid w:val="003131FD"/>
    <w:rsid w:val="003132F0"/>
    <w:rsid w:val="0031346D"/>
    <w:rsid w:val="00313731"/>
    <w:rsid w:val="00313911"/>
    <w:rsid w:val="003139B0"/>
    <w:rsid w:val="00313A09"/>
    <w:rsid w:val="00313AE3"/>
    <w:rsid w:val="00313B47"/>
    <w:rsid w:val="00313BEE"/>
    <w:rsid w:val="00313C1D"/>
    <w:rsid w:val="00313EC9"/>
    <w:rsid w:val="003141E1"/>
    <w:rsid w:val="0031445A"/>
    <w:rsid w:val="003144AA"/>
    <w:rsid w:val="0031464D"/>
    <w:rsid w:val="003146A2"/>
    <w:rsid w:val="003146FB"/>
    <w:rsid w:val="0031471C"/>
    <w:rsid w:val="00314BB0"/>
    <w:rsid w:val="00314CBA"/>
    <w:rsid w:val="00314D97"/>
    <w:rsid w:val="00314DF1"/>
    <w:rsid w:val="003150FF"/>
    <w:rsid w:val="0031528E"/>
    <w:rsid w:val="00315366"/>
    <w:rsid w:val="003153E8"/>
    <w:rsid w:val="00315564"/>
    <w:rsid w:val="00315668"/>
    <w:rsid w:val="003158F3"/>
    <w:rsid w:val="00315A76"/>
    <w:rsid w:val="00315FBD"/>
    <w:rsid w:val="00315FD7"/>
    <w:rsid w:val="00316366"/>
    <w:rsid w:val="00316448"/>
    <w:rsid w:val="00316492"/>
    <w:rsid w:val="0031661A"/>
    <w:rsid w:val="0031664E"/>
    <w:rsid w:val="00316766"/>
    <w:rsid w:val="003167B5"/>
    <w:rsid w:val="00316912"/>
    <w:rsid w:val="00316985"/>
    <w:rsid w:val="00316AC1"/>
    <w:rsid w:val="00316C2C"/>
    <w:rsid w:val="003175F7"/>
    <w:rsid w:val="00317889"/>
    <w:rsid w:val="00317B2D"/>
    <w:rsid w:val="00317E27"/>
    <w:rsid w:val="0032027B"/>
    <w:rsid w:val="00320544"/>
    <w:rsid w:val="003207B5"/>
    <w:rsid w:val="0032089B"/>
    <w:rsid w:val="00320909"/>
    <w:rsid w:val="00320964"/>
    <w:rsid w:val="003209E8"/>
    <w:rsid w:val="00320B0A"/>
    <w:rsid w:val="00320B86"/>
    <w:rsid w:val="00320E61"/>
    <w:rsid w:val="00320E63"/>
    <w:rsid w:val="00320F7E"/>
    <w:rsid w:val="003212A1"/>
    <w:rsid w:val="00321664"/>
    <w:rsid w:val="00321773"/>
    <w:rsid w:val="00321CBB"/>
    <w:rsid w:val="00321F49"/>
    <w:rsid w:val="0032205A"/>
    <w:rsid w:val="003220DF"/>
    <w:rsid w:val="0032210B"/>
    <w:rsid w:val="003221D1"/>
    <w:rsid w:val="0032220F"/>
    <w:rsid w:val="0032230B"/>
    <w:rsid w:val="00322355"/>
    <w:rsid w:val="003227B2"/>
    <w:rsid w:val="00322ABA"/>
    <w:rsid w:val="00322DC2"/>
    <w:rsid w:val="00322F02"/>
    <w:rsid w:val="00323BA8"/>
    <w:rsid w:val="0032403E"/>
    <w:rsid w:val="0032416F"/>
    <w:rsid w:val="003242AA"/>
    <w:rsid w:val="00324683"/>
    <w:rsid w:val="00324848"/>
    <w:rsid w:val="0032490F"/>
    <w:rsid w:val="00324980"/>
    <w:rsid w:val="00324B6A"/>
    <w:rsid w:val="00324BB7"/>
    <w:rsid w:val="00324D99"/>
    <w:rsid w:val="00324F60"/>
    <w:rsid w:val="0032504F"/>
    <w:rsid w:val="00325185"/>
    <w:rsid w:val="00325302"/>
    <w:rsid w:val="003255B8"/>
    <w:rsid w:val="00325784"/>
    <w:rsid w:val="00325949"/>
    <w:rsid w:val="00325BC8"/>
    <w:rsid w:val="00325DF4"/>
    <w:rsid w:val="00326099"/>
    <w:rsid w:val="0032631D"/>
    <w:rsid w:val="00326465"/>
    <w:rsid w:val="003264C2"/>
    <w:rsid w:val="0032678A"/>
    <w:rsid w:val="00326834"/>
    <w:rsid w:val="00326988"/>
    <w:rsid w:val="00326A3F"/>
    <w:rsid w:val="00326BF2"/>
    <w:rsid w:val="00326CBA"/>
    <w:rsid w:val="00326F9B"/>
    <w:rsid w:val="003272AF"/>
    <w:rsid w:val="0032737B"/>
    <w:rsid w:val="0032767C"/>
    <w:rsid w:val="003279AE"/>
    <w:rsid w:val="003279CA"/>
    <w:rsid w:val="00327A16"/>
    <w:rsid w:val="00327B86"/>
    <w:rsid w:val="00327C26"/>
    <w:rsid w:val="00327CCB"/>
    <w:rsid w:val="00327DA4"/>
    <w:rsid w:val="00327DCE"/>
    <w:rsid w:val="00330016"/>
    <w:rsid w:val="00330127"/>
    <w:rsid w:val="00330AB1"/>
    <w:rsid w:val="00330D8E"/>
    <w:rsid w:val="00330D98"/>
    <w:rsid w:val="00331085"/>
    <w:rsid w:val="00331371"/>
    <w:rsid w:val="003316B7"/>
    <w:rsid w:val="00331D67"/>
    <w:rsid w:val="00331E7A"/>
    <w:rsid w:val="00332098"/>
    <w:rsid w:val="00332183"/>
    <w:rsid w:val="003322DF"/>
    <w:rsid w:val="003325E8"/>
    <w:rsid w:val="0033262B"/>
    <w:rsid w:val="00332A64"/>
    <w:rsid w:val="00332B32"/>
    <w:rsid w:val="00332CF1"/>
    <w:rsid w:val="0033303F"/>
    <w:rsid w:val="003331CB"/>
    <w:rsid w:val="0033343A"/>
    <w:rsid w:val="0033348E"/>
    <w:rsid w:val="00333539"/>
    <w:rsid w:val="0033355C"/>
    <w:rsid w:val="00333561"/>
    <w:rsid w:val="00333756"/>
    <w:rsid w:val="003338D2"/>
    <w:rsid w:val="0033391A"/>
    <w:rsid w:val="00333BA8"/>
    <w:rsid w:val="00333FAA"/>
    <w:rsid w:val="00334145"/>
    <w:rsid w:val="003342E7"/>
    <w:rsid w:val="00334477"/>
    <w:rsid w:val="00334483"/>
    <w:rsid w:val="003345E7"/>
    <w:rsid w:val="00335108"/>
    <w:rsid w:val="0033559A"/>
    <w:rsid w:val="00335736"/>
    <w:rsid w:val="003359DE"/>
    <w:rsid w:val="00335D21"/>
    <w:rsid w:val="003362AB"/>
    <w:rsid w:val="00336355"/>
    <w:rsid w:val="003364AB"/>
    <w:rsid w:val="003367CD"/>
    <w:rsid w:val="00336815"/>
    <w:rsid w:val="00336B31"/>
    <w:rsid w:val="00336CBA"/>
    <w:rsid w:val="00336D2F"/>
    <w:rsid w:val="00336EEF"/>
    <w:rsid w:val="00336FFD"/>
    <w:rsid w:val="00337507"/>
    <w:rsid w:val="00337514"/>
    <w:rsid w:val="003375E8"/>
    <w:rsid w:val="00337B20"/>
    <w:rsid w:val="00337EA8"/>
    <w:rsid w:val="0034023A"/>
    <w:rsid w:val="0034025F"/>
    <w:rsid w:val="0034034F"/>
    <w:rsid w:val="00340A2B"/>
    <w:rsid w:val="00340EE1"/>
    <w:rsid w:val="00341478"/>
    <w:rsid w:val="003414C1"/>
    <w:rsid w:val="00341721"/>
    <w:rsid w:val="0034178A"/>
    <w:rsid w:val="00341A1B"/>
    <w:rsid w:val="0034217B"/>
    <w:rsid w:val="003425C5"/>
    <w:rsid w:val="003426C8"/>
    <w:rsid w:val="00342B09"/>
    <w:rsid w:val="00342B2D"/>
    <w:rsid w:val="0034317E"/>
    <w:rsid w:val="003434B7"/>
    <w:rsid w:val="003434BA"/>
    <w:rsid w:val="003437A8"/>
    <w:rsid w:val="00343CE9"/>
    <w:rsid w:val="00343E11"/>
    <w:rsid w:val="00343E89"/>
    <w:rsid w:val="003442E5"/>
    <w:rsid w:val="00344B5D"/>
    <w:rsid w:val="00344E69"/>
    <w:rsid w:val="00344E8D"/>
    <w:rsid w:val="00344EA4"/>
    <w:rsid w:val="00344FA1"/>
    <w:rsid w:val="0034500B"/>
    <w:rsid w:val="003453B9"/>
    <w:rsid w:val="00345807"/>
    <w:rsid w:val="00345A1B"/>
    <w:rsid w:val="00345E03"/>
    <w:rsid w:val="00346343"/>
    <w:rsid w:val="003464BC"/>
    <w:rsid w:val="0034655F"/>
    <w:rsid w:val="0034664E"/>
    <w:rsid w:val="003470A9"/>
    <w:rsid w:val="00347129"/>
    <w:rsid w:val="00347277"/>
    <w:rsid w:val="003472BB"/>
    <w:rsid w:val="0034795E"/>
    <w:rsid w:val="00347D4A"/>
    <w:rsid w:val="00347DF4"/>
    <w:rsid w:val="00347EC9"/>
    <w:rsid w:val="00350091"/>
    <w:rsid w:val="003500F3"/>
    <w:rsid w:val="00350323"/>
    <w:rsid w:val="0035069B"/>
    <w:rsid w:val="00350777"/>
    <w:rsid w:val="00351236"/>
    <w:rsid w:val="003516D3"/>
    <w:rsid w:val="003519E4"/>
    <w:rsid w:val="00351B0D"/>
    <w:rsid w:val="00351C74"/>
    <w:rsid w:val="00351DAF"/>
    <w:rsid w:val="00351F91"/>
    <w:rsid w:val="0035219C"/>
    <w:rsid w:val="003523CB"/>
    <w:rsid w:val="00352479"/>
    <w:rsid w:val="00352612"/>
    <w:rsid w:val="00352FDD"/>
    <w:rsid w:val="003530C7"/>
    <w:rsid w:val="00353A0D"/>
    <w:rsid w:val="00353F5F"/>
    <w:rsid w:val="00354CA6"/>
    <w:rsid w:val="00354D43"/>
    <w:rsid w:val="00354F54"/>
    <w:rsid w:val="00355069"/>
    <w:rsid w:val="003555C4"/>
    <w:rsid w:val="003555FB"/>
    <w:rsid w:val="00355923"/>
    <w:rsid w:val="00355E74"/>
    <w:rsid w:val="00355F70"/>
    <w:rsid w:val="0035655C"/>
    <w:rsid w:val="00356623"/>
    <w:rsid w:val="0035667A"/>
    <w:rsid w:val="00356B07"/>
    <w:rsid w:val="00356B18"/>
    <w:rsid w:val="00356B8E"/>
    <w:rsid w:val="00356CA2"/>
    <w:rsid w:val="00356D4D"/>
    <w:rsid w:val="0035749D"/>
    <w:rsid w:val="0035754B"/>
    <w:rsid w:val="00357611"/>
    <w:rsid w:val="00357747"/>
    <w:rsid w:val="003600F1"/>
    <w:rsid w:val="00360175"/>
    <w:rsid w:val="003601F9"/>
    <w:rsid w:val="003603B1"/>
    <w:rsid w:val="003603F1"/>
    <w:rsid w:val="00360481"/>
    <w:rsid w:val="00360494"/>
    <w:rsid w:val="003605E7"/>
    <w:rsid w:val="003606A7"/>
    <w:rsid w:val="00360879"/>
    <w:rsid w:val="00360AB6"/>
    <w:rsid w:val="00360B9F"/>
    <w:rsid w:val="00360CDB"/>
    <w:rsid w:val="0036129F"/>
    <w:rsid w:val="00361A61"/>
    <w:rsid w:val="00361ABD"/>
    <w:rsid w:val="00361C88"/>
    <w:rsid w:val="00361E30"/>
    <w:rsid w:val="0036212A"/>
    <w:rsid w:val="003621D7"/>
    <w:rsid w:val="003622A0"/>
    <w:rsid w:val="003625D0"/>
    <w:rsid w:val="003626CB"/>
    <w:rsid w:val="0036277B"/>
    <w:rsid w:val="00362897"/>
    <w:rsid w:val="003629F2"/>
    <w:rsid w:val="00363297"/>
    <w:rsid w:val="00363365"/>
    <w:rsid w:val="00363614"/>
    <w:rsid w:val="0036361D"/>
    <w:rsid w:val="003638B0"/>
    <w:rsid w:val="003639F9"/>
    <w:rsid w:val="00363D85"/>
    <w:rsid w:val="00364096"/>
    <w:rsid w:val="00364702"/>
    <w:rsid w:val="003649E8"/>
    <w:rsid w:val="00364C2B"/>
    <w:rsid w:val="00365437"/>
    <w:rsid w:val="00365516"/>
    <w:rsid w:val="003655CE"/>
    <w:rsid w:val="00365750"/>
    <w:rsid w:val="003659F4"/>
    <w:rsid w:val="00365A8B"/>
    <w:rsid w:val="00365F0D"/>
    <w:rsid w:val="0036619D"/>
    <w:rsid w:val="0036625F"/>
    <w:rsid w:val="003662C3"/>
    <w:rsid w:val="00366307"/>
    <w:rsid w:val="003665FB"/>
    <w:rsid w:val="00366699"/>
    <w:rsid w:val="00366763"/>
    <w:rsid w:val="003668F1"/>
    <w:rsid w:val="003668F8"/>
    <w:rsid w:val="0036692E"/>
    <w:rsid w:val="00366CE6"/>
    <w:rsid w:val="003674F4"/>
    <w:rsid w:val="0036751D"/>
    <w:rsid w:val="0036776F"/>
    <w:rsid w:val="00367A51"/>
    <w:rsid w:val="00367BDE"/>
    <w:rsid w:val="00367DD6"/>
    <w:rsid w:val="00367F9E"/>
    <w:rsid w:val="00367FB3"/>
    <w:rsid w:val="0037088D"/>
    <w:rsid w:val="00370A88"/>
    <w:rsid w:val="00370AB4"/>
    <w:rsid w:val="00370F09"/>
    <w:rsid w:val="0037115C"/>
    <w:rsid w:val="003715EB"/>
    <w:rsid w:val="0037164A"/>
    <w:rsid w:val="0037172B"/>
    <w:rsid w:val="00371ED1"/>
    <w:rsid w:val="00372235"/>
    <w:rsid w:val="003724B1"/>
    <w:rsid w:val="003727B8"/>
    <w:rsid w:val="003728AF"/>
    <w:rsid w:val="00372ADC"/>
    <w:rsid w:val="00372EBA"/>
    <w:rsid w:val="0037321D"/>
    <w:rsid w:val="003732D5"/>
    <w:rsid w:val="00373419"/>
    <w:rsid w:val="00373686"/>
    <w:rsid w:val="00373A98"/>
    <w:rsid w:val="003742EB"/>
    <w:rsid w:val="003744BB"/>
    <w:rsid w:val="00374603"/>
    <w:rsid w:val="00374854"/>
    <w:rsid w:val="0037490D"/>
    <w:rsid w:val="00374AB2"/>
    <w:rsid w:val="00374FED"/>
    <w:rsid w:val="00375207"/>
    <w:rsid w:val="00375320"/>
    <w:rsid w:val="00375534"/>
    <w:rsid w:val="003755B9"/>
    <w:rsid w:val="003762B0"/>
    <w:rsid w:val="00376678"/>
    <w:rsid w:val="0037678A"/>
    <w:rsid w:val="003767FD"/>
    <w:rsid w:val="003768F3"/>
    <w:rsid w:val="00376C98"/>
    <w:rsid w:val="00376DE5"/>
    <w:rsid w:val="00376EC5"/>
    <w:rsid w:val="00376FC2"/>
    <w:rsid w:val="00377029"/>
    <w:rsid w:val="0037733A"/>
    <w:rsid w:val="00377853"/>
    <w:rsid w:val="00377B03"/>
    <w:rsid w:val="00377C42"/>
    <w:rsid w:val="003800E3"/>
    <w:rsid w:val="00380162"/>
    <w:rsid w:val="00380313"/>
    <w:rsid w:val="00380424"/>
    <w:rsid w:val="003804EE"/>
    <w:rsid w:val="003806F8"/>
    <w:rsid w:val="00380A1C"/>
    <w:rsid w:val="00380AC0"/>
    <w:rsid w:val="00380C66"/>
    <w:rsid w:val="00380D19"/>
    <w:rsid w:val="00380D78"/>
    <w:rsid w:val="00380E47"/>
    <w:rsid w:val="00381009"/>
    <w:rsid w:val="0038105F"/>
    <w:rsid w:val="003810ED"/>
    <w:rsid w:val="00381455"/>
    <w:rsid w:val="00381747"/>
    <w:rsid w:val="0038176F"/>
    <w:rsid w:val="003818F6"/>
    <w:rsid w:val="00381907"/>
    <w:rsid w:val="0038195A"/>
    <w:rsid w:val="00381C11"/>
    <w:rsid w:val="00381CE2"/>
    <w:rsid w:val="00381F8D"/>
    <w:rsid w:val="003821E1"/>
    <w:rsid w:val="00382425"/>
    <w:rsid w:val="00382973"/>
    <w:rsid w:val="003829F1"/>
    <w:rsid w:val="00382CD1"/>
    <w:rsid w:val="00383025"/>
    <w:rsid w:val="00383075"/>
    <w:rsid w:val="003831E3"/>
    <w:rsid w:val="003833AB"/>
    <w:rsid w:val="003833E7"/>
    <w:rsid w:val="00383475"/>
    <w:rsid w:val="0038361F"/>
    <w:rsid w:val="0038374C"/>
    <w:rsid w:val="00383CBD"/>
    <w:rsid w:val="003841BD"/>
    <w:rsid w:val="00384375"/>
    <w:rsid w:val="00384448"/>
    <w:rsid w:val="0038446E"/>
    <w:rsid w:val="0038473C"/>
    <w:rsid w:val="003847D5"/>
    <w:rsid w:val="00384917"/>
    <w:rsid w:val="00384AEB"/>
    <w:rsid w:val="00384C0C"/>
    <w:rsid w:val="00384D79"/>
    <w:rsid w:val="00385172"/>
    <w:rsid w:val="00385199"/>
    <w:rsid w:val="0038519D"/>
    <w:rsid w:val="003853D8"/>
    <w:rsid w:val="00385566"/>
    <w:rsid w:val="003855A4"/>
    <w:rsid w:val="00385628"/>
    <w:rsid w:val="0038563D"/>
    <w:rsid w:val="00385A10"/>
    <w:rsid w:val="00385A4B"/>
    <w:rsid w:val="00385B00"/>
    <w:rsid w:val="00385B46"/>
    <w:rsid w:val="00385E40"/>
    <w:rsid w:val="00386031"/>
    <w:rsid w:val="0038687D"/>
    <w:rsid w:val="00386C54"/>
    <w:rsid w:val="00386F25"/>
    <w:rsid w:val="0038713C"/>
    <w:rsid w:val="0038732A"/>
    <w:rsid w:val="00387352"/>
    <w:rsid w:val="003873EA"/>
    <w:rsid w:val="003875BA"/>
    <w:rsid w:val="00387883"/>
    <w:rsid w:val="00387884"/>
    <w:rsid w:val="00387891"/>
    <w:rsid w:val="00387C10"/>
    <w:rsid w:val="003900AA"/>
    <w:rsid w:val="00390156"/>
    <w:rsid w:val="0039020A"/>
    <w:rsid w:val="0039027A"/>
    <w:rsid w:val="0039032A"/>
    <w:rsid w:val="003908CD"/>
    <w:rsid w:val="00390B62"/>
    <w:rsid w:val="00390B73"/>
    <w:rsid w:val="00390BBD"/>
    <w:rsid w:val="00390C49"/>
    <w:rsid w:val="00390D51"/>
    <w:rsid w:val="00391225"/>
    <w:rsid w:val="0039151C"/>
    <w:rsid w:val="0039163C"/>
    <w:rsid w:val="003917F5"/>
    <w:rsid w:val="00391ABE"/>
    <w:rsid w:val="00391CED"/>
    <w:rsid w:val="00392393"/>
    <w:rsid w:val="00392489"/>
    <w:rsid w:val="003924EA"/>
    <w:rsid w:val="00392A9A"/>
    <w:rsid w:val="00392E02"/>
    <w:rsid w:val="00392E84"/>
    <w:rsid w:val="00392F69"/>
    <w:rsid w:val="0039369F"/>
    <w:rsid w:val="0039373A"/>
    <w:rsid w:val="00393E8B"/>
    <w:rsid w:val="00393EB9"/>
    <w:rsid w:val="00393FE0"/>
    <w:rsid w:val="003945A7"/>
    <w:rsid w:val="003945AE"/>
    <w:rsid w:val="00394E28"/>
    <w:rsid w:val="00394E38"/>
    <w:rsid w:val="00394EFA"/>
    <w:rsid w:val="00394F34"/>
    <w:rsid w:val="003951D1"/>
    <w:rsid w:val="003955CD"/>
    <w:rsid w:val="00395922"/>
    <w:rsid w:val="0039598F"/>
    <w:rsid w:val="00395B23"/>
    <w:rsid w:val="00395E43"/>
    <w:rsid w:val="00396447"/>
    <w:rsid w:val="003964F1"/>
    <w:rsid w:val="003964FA"/>
    <w:rsid w:val="003967D0"/>
    <w:rsid w:val="00396A28"/>
    <w:rsid w:val="00396A97"/>
    <w:rsid w:val="00396E3D"/>
    <w:rsid w:val="00397154"/>
    <w:rsid w:val="00397495"/>
    <w:rsid w:val="0039753F"/>
    <w:rsid w:val="00397835"/>
    <w:rsid w:val="00397C63"/>
    <w:rsid w:val="00397E56"/>
    <w:rsid w:val="003A0165"/>
    <w:rsid w:val="003A04A2"/>
    <w:rsid w:val="003A05BE"/>
    <w:rsid w:val="003A05DC"/>
    <w:rsid w:val="003A095B"/>
    <w:rsid w:val="003A0D24"/>
    <w:rsid w:val="003A0E08"/>
    <w:rsid w:val="003A0E7A"/>
    <w:rsid w:val="003A10C6"/>
    <w:rsid w:val="003A1153"/>
    <w:rsid w:val="003A15CB"/>
    <w:rsid w:val="003A1803"/>
    <w:rsid w:val="003A19ED"/>
    <w:rsid w:val="003A1B8F"/>
    <w:rsid w:val="003A24B4"/>
    <w:rsid w:val="003A263E"/>
    <w:rsid w:val="003A27AA"/>
    <w:rsid w:val="003A2906"/>
    <w:rsid w:val="003A2A10"/>
    <w:rsid w:val="003A2D17"/>
    <w:rsid w:val="003A2D8F"/>
    <w:rsid w:val="003A2F1A"/>
    <w:rsid w:val="003A311D"/>
    <w:rsid w:val="003A3179"/>
    <w:rsid w:val="003A32F7"/>
    <w:rsid w:val="003A331B"/>
    <w:rsid w:val="003A34D4"/>
    <w:rsid w:val="003A34E4"/>
    <w:rsid w:val="003A356A"/>
    <w:rsid w:val="003A3666"/>
    <w:rsid w:val="003A3CE9"/>
    <w:rsid w:val="003A3EEE"/>
    <w:rsid w:val="003A4020"/>
    <w:rsid w:val="003A40D6"/>
    <w:rsid w:val="003A4288"/>
    <w:rsid w:val="003A4365"/>
    <w:rsid w:val="003A45B6"/>
    <w:rsid w:val="003A48A8"/>
    <w:rsid w:val="003A4B0F"/>
    <w:rsid w:val="003A4B77"/>
    <w:rsid w:val="003A5139"/>
    <w:rsid w:val="003A51AF"/>
    <w:rsid w:val="003A5208"/>
    <w:rsid w:val="003A538C"/>
    <w:rsid w:val="003A5403"/>
    <w:rsid w:val="003A592C"/>
    <w:rsid w:val="003A5B10"/>
    <w:rsid w:val="003A5E11"/>
    <w:rsid w:val="003A5EC8"/>
    <w:rsid w:val="003A5F15"/>
    <w:rsid w:val="003A5FE2"/>
    <w:rsid w:val="003A6251"/>
    <w:rsid w:val="003A638E"/>
    <w:rsid w:val="003A6436"/>
    <w:rsid w:val="003A64D8"/>
    <w:rsid w:val="003A652B"/>
    <w:rsid w:val="003A6D39"/>
    <w:rsid w:val="003A6DFD"/>
    <w:rsid w:val="003A6E9E"/>
    <w:rsid w:val="003A7038"/>
    <w:rsid w:val="003A71A1"/>
    <w:rsid w:val="003A7533"/>
    <w:rsid w:val="003A7683"/>
    <w:rsid w:val="003A76A3"/>
    <w:rsid w:val="003A7703"/>
    <w:rsid w:val="003A78F5"/>
    <w:rsid w:val="003A78F9"/>
    <w:rsid w:val="003A791B"/>
    <w:rsid w:val="003A7C86"/>
    <w:rsid w:val="003A7E70"/>
    <w:rsid w:val="003B000B"/>
    <w:rsid w:val="003B0068"/>
    <w:rsid w:val="003B0247"/>
    <w:rsid w:val="003B054B"/>
    <w:rsid w:val="003B0594"/>
    <w:rsid w:val="003B059C"/>
    <w:rsid w:val="003B07E7"/>
    <w:rsid w:val="003B0A1C"/>
    <w:rsid w:val="003B0B8C"/>
    <w:rsid w:val="003B0EAC"/>
    <w:rsid w:val="003B0F8C"/>
    <w:rsid w:val="003B113E"/>
    <w:rsid w:val="003B1167"/>
    <w:rsid w:val="003B1693"/>
    <w:rsid w:val="003B18C0"/>
    <w:rsid w:val="003B1D18"/>
    <w:rsid w:val="003B1DF7"/>
    <w:rsid w:val="003B2041"/>
    <w:rsid w:val="003B216B"/>
    <w:rsid w:val="003B2569"/>
    <w:rsid w:val="003B269A"/>
    <w:rsid w:val="003B26D3"/>
    <w:rsid w:val="003B27F2"/>
    <w:rsid w:val="003B2815"/>
    <w:rsid w:val="003B2891"/>
    <w:rsid w:val="003B28A6"/>
    <w:rsid w:val="003B2D3C"/>
    <w:rsid w:val="003B2E37"/>
    <w:rsid w:val="003B2F06"/>
    <w:rsid w:val="003B32DE"/>
    <w:rsid w:val="003B348F"/>
    <w:rsid w:val="003B350F"/>
    <w:rsid w:val="003B36C3"/>
    <w:rsid w:val="003B3B55"/>
    <w:rsid w:val="003B3D30"/>
    <w:rsid w:val="003B3E12"/>
    <w:rsid w:val="003B3ED3"/>
    <w:rsid w:val="003B3F08"/>
    <w:rsid w:val="003B48EF"/>
    <w:rsid w:val="003B49CF"/>
    <w:rsid w:val="003B4F6D"/>
    <w:rsid w:val="003B5269"/>
    <w:rsid w:val="003B5AE8"/>
    <w:rsid w:val="003B5E0B"/>
    <w:rsid w:val="003B608A"/>
    <w:rsid w:val="003B6166"/>
    <w:rsid w:val="003B61E8"/>
    <w:rsid w:val="003B64AD"/>
    <w:rsid w:val="003B6593"/>
    <w:rsid w:val="003B67BB"/>
    <w:rsid w:val="003B67FC"/>
    <w:rsid w:val="003B6C32"/>
    <w:rsid w:val="003B6D51"/>
    <w:rsid w:val="003B7487"/>
    <w:rsid w:val="003B75B3"/>
    <w:rsid w:val="003B75CC"/>
    <w:rsid w:val="003B7ADE"/>
    <w:rsid w:val="003B7B41"/>
    <w:rsid w:val="003B7E70"/>
    <w:rsid w:val="003C02DF"/>
    <w:rsid w:val="003C02E6"/>
    <w:rsid w:val="003C0950"/>
    <w:rsid w:val="003C0D2C"/>
    <w:rsid w:val="003C1066"/>
    <w:rsid w:val="003C1078"/>
    <w:rsid w:val="003C10FE"/>
    <w:rsid w:val="003C181D"/>
    <w:rsid w:val="003C18EE"/>
    <w:rsid w:val="003C195D"/>
    <w:rsid w:val="003C1CC4"/>
    <w:rsid w:val="003C1FCA"/>
    <w:rsid w:val="003C224B"/>
    <w:rsid w:val="003C225E"/>
    <w:rsid w:val="003C2396"/>
    <w:rsid w:val="003C2598"/>
    <w:rsid w:val="003C26D4"/>
    <w:rsid w:val="003C2855"/>
    <w:rsid w:val="003C2933"/>
    <w:rsid w:val="003C2E42"/>
    <w:rsid w:val="003C2F81"/>
    <w:rsid w:val="003C33A1"/>
    <w:rsid w:val="003C3A1A"/>
    <w:rsid w:val="003C3FCE"/>
    <w:rsid w:val="003C40CB"/>
    <w:rsid w:val="003C4769"/>
    <w:rsid w:val="003C4856"/>
    <w:rsid w:val="003C4928"/>
    <w:rsid w:val="003C4C1D"/>
    <w:rsid w:val="003C4EA7"/>
    <w:rsid w:val="003C4EF4"/>
    <w:rsid w:val="003C4F00"/>
    <w:rsid w:val="003C5202"/>
    <w:rsid w:val="003C5329"/>
    <w:rsid w:val="003C553D"/>
    <w:rsid w:val="003C59BF"/>
    <w:rsid w:val="003C5B40"/>
    <w:rsid w:val="003C5DA5"/>
    <w:rsid w:val="003C5F02"/>
    <w:rsid w:val="003C612C"/>
    <w:rsid w:val="003C6287"/>
    <w:rsid w:val="003C62AD"/>
    <w:rsid w:val="003C638C"/>
    <w:rsid w:val="003C64FB"/>
    <w:rsid w:val="003C6735"/>
    <w:rsid w:val="003C6950"/>
    <w:rsid w:val="003C6A5E"/>
    <w:rsid w:val="003C6ADD"/>
    <w:rsid w:val="003C6AED"/>
    <w:rsid w:val="003C6C00"/>
    <w:rsid w:val="003C6E90"/>
    <w:rsid w:val="003C6EC7"/>
    <w:rsid w:val="003C7348"/>
    <w:rsid w:val="003C75F5"/>
    <w:rsid w:val="003C7963"/>
    <w:rsid w:val="003C7A4A"/>
    <w:rsid w:val="003C7D7C"/>
    <w:rsid w:val="003C7E61"/>
    <w:rsid w:val="003C7EB8"/>
    <w:rsid w:val="003C7ED8"/>
    <w:rsid w:val="003C7EDA"/>
    <w:rsid w:val="003D014D"/>
    <w:rsid w:val="003D01F9"/>
    <w:rsid w:val="003D020D"/>
    <w:rsid w:val="003D0219"/>
    <w:rsid w:val="003D02FA"/>
    <w:rsid w:val="003D048D"/>
    <w:rsid w:val="003D04C1"/>
    <w:rsid w:val="003D0BEF"/>
    <w:rsid w:val="003D0E67"/>
    <w:rsid w:val="003D0FA2"/>
    <w:rsid w:val="003D1111"/>
    <w:rsid w:val="003D11CA"/>
    <w:rsid w:val="003D142D"/>
    <w:rsid w:val="003D145C"/>
    <w:rsid w:val="003D1584"/>
    <w:rsid w:val="003D1687"/>
    <w:rsid w:val="003D16DC"/>
    <w:rsid w:val="003D1919"/>
    <w:rsid w:val="003D1B1A"/>
    <w:rsid w:val="003D1CDE"/>
    <w:rsid w:val="003D1D5D"/>
    <w:rsid w:val="003D1DE5"/>
    <w:rsid w:val="003D1F83"/>
    <w:rsid w:val="003D1FFB"/>
    <w:rsid w:val="003D216E"/>
    <w:rsid w:val="003D2239"/>
    <w:rsid w:val="003D2294"/>
    <w:rsid w:val="003D2500"/>
    <w:rsid w:val="003D253A"/>
    <w:rsid w:val="003D2743"/>
    <w:rsid w:val="003D2992"/>
    <w:rsid w:val="003D2A23"/>
    <w:rsid w:val="003D2BDF"/>
    <w:rsid w:val="003D318B"/>
    <w:rsid w:val="003D3193"/>
    <w:rsid w:val="003D3436"/>
    <w:rsid w:val="003D35D6"/>
    <w:rsid w:val="003D376A"/>
    <w:rsid w:val="003D380D"/>
    <w:rsid w:val="003D3984"/>
    <w:rsid w:val="003D3AAC"/>
    <w:rsid w:val="003D3AE9"/>
    <w:rsid w:val="003D3B10"/>
    <w:rsid w:val="003D4008"/>
    <w:rsid w:val="003D418F"/>
    <w:rsid w:val="003D41A8"/>
    <w:rsid w:val="003D43E2"/>
    <w:rsid w:val="003D44EB"/>
    <w:rsid w:val="003D46FE"/>
    <w:rsid w:val="003D4746"/>
    <w:rsid w:val="003D4980"/>
    <w:rsid w:val="003D4A7F"/>
    <w:rsid w:val="003D4D43"/>
    <w:rsid w:val="003D4DD9"/>
    <w:rsid w:val="003D4DE7"/>
    <w:rsid w:val="003D4F3D"/>
    <w:rsid w:val="003D4FCC"/>
    <w:rsid w:val="003D5089"/>
    <w:rsid w:val="003D51ED"/>
    <w:rsid w:val="003D520F"/>
    <w:rsid w:val="003D5219"/>
    <w:rsid w:val="003D526B"/>
    <w:rsid w:val="003D5390"/>
    <w:rsid w:val="003D53B4"/>
    <w:rsid w:val="003D53C0"/>
    <w:rsid w:val="003D5666"/>
    <w:rsid w:val="003D58E3"/>
    <w:rsid w:val="003D59FD"/>
    <w:rsid w:val="003D5B39"/>
    <w:rsid w:val="003D5D80"/>
    <w:rsid w:val="003D5DC6"/>
    <w:rsid w:val="003D5FAF"/>
    <w:rsid w:val="003D5FEF"/>
    <w:rsid w:val="003D6145"/>
    <w:rsid w:val="003D6252"/>
    <w:rsid w:val="003D6398"/>
    <w:rsid w:val="003D65BD"/>
    <w:rsid w:val="003D65CF"/>
    <w:rsid w:val="003D67C2"/>
    <w:rsid w:val="003D6B50"/>
    <w:rsid w:val="003D6BAA"/>
    <w:rsid w:val="003D6CDD"/>
    <w:rsid w:val="003D7112"/>
    <w:rsid w:val="003D717F"/>
    <w:rsid w:val="003D7646"/>
    <w:rsid w:val="003D798E"/>
    <w:rsid w:val="003D7A41"/>
    <w:rsid w:val="003E00DA"/>
    <w:rsid w:val="003E0333"/>
    <w:rsid w:val="003E0510"/>
    <w:rsid w:val="003E0543"/>
    <w:rsid w:val="003E0596"/>
    <w:rsid w:val="003E05EB"/>
    <w:rsid w:val="003E0BDB"/>
    <w:rsid w:val="003E15F0"/>
    <w:rsid w:val="003E18DA"/>
    <w:rsid w:val="003E1C1D"/>
    <w:rsid w:val="003E1DC3"/>
    <w:rsid w:val="003E202F"/>
    <w:rsid w:val="003E2953"/>
    <w:rsid w:val="003E29C1"/>
    <w:rsid w:val="003E2A0D"/>
    <w:rsid w:val="003E2A12"/>
    <w:rsid w:val="003E2DFD"/>
    <w:rsid w:val="003E3766"/>
    <w:rsid w:val="003E3928"/>
    <w:rsid w:val="003E3D01"/>
    <w:rsid w:val="003E3E4B"/>
    <w:rsid w:val="003E3E91"/>
    <w:rsid w:val="003E3F67"/>
    <w:rsid w:val="003E43A6"/>
    <w:rsid w:val="003E467F"/>
    <w:rsid w:val="003E4AF9"/>
    <w:rsid w:val="003E4FE9"/>
    <w:rsid w:val="003E569B"/>
    <w:rsid w:val="003E57B3"/>
    <w:rsid w:val="003E59ED"/>
    <w:rsid w:val="003E5B71"/>
    <w:rsid w:val="003E5C15"/>
    <w:rsid w:val="003E5D0B"/>
    <w:rsid w:val="003E5F57"/>
    <w:rsid w:val="003E6149"/>
    <w:rsid w:val="003E6200"/>
    <w:rsid w:val="003E645E"/>
    <w:rsid w:val="003E647E"/>
    <w:rsid w:val="003E65B3"/>
    <w:rsid w:val="003E6960"/>
    <w:rsid w:val="003E6992"/>
    <w:rsid w:val="003E6B35"/>
    <w:rsid w:val="003E6ECE"/>
    <w:rsid w:val="003E6FDB"/>
    <w:rsid w:val="003E7068"/>
    <w:rsid w:val="003E7C38"/>
    <w:rsid w:val="003E7D6B"/>
    <w:rsid w:val="003E7DBC"/>
    <w:rsid w:val="003E7F9A"/>
    <w:rsid w:val="003F010F"/>
    <w:rsid w:val="003F07F8"/>
    <w:rsid w:val="003F088B"/>
    <w:rsid w:val="003F08FF"/>
    <w:rsid w:val="003F0B3D"/>
    <w:rsid w:val="003F0B82"/>
    <w:rsid w:val="003F0D90"/>
    <w:rsid w:val="003F13D0"/>
    <w:rsid w:val="003F1937"/>
    <w:rsid w:val="003F1D47"/>
    <w:rsid w:val="003F21C2"/>
    <w:rsid w:val="003F2375"/>
    <w:rsid w:val="003F23F7"/>
    <w:rsid w:val="003F24BC"/>
    <w:rsid w:val="003F29CF"/>
    <w:rsid w:val="003F2C2E"/>
    <w:rsid w:val="003F2D0C"/>
    <w:rsid w:val="003F2D2F"/>
    <w:rsid w:val="003F2FA7"/>
    <w:rsid w:val="003F3067"/>
    <w:rsid w:val="003F318D"/>
    <w:rsid w:val="003F3288"/>
    <w:rsid w:val="003F3379"/>
    <w:rsid w:val="003F33EC"/>
    <w:rsid w:val="003F34AA"/>
    <w:rsid w:val="003F3A60"/>
    <w:rsid w:val="003F3B7C"/>
    <w:rsid w:val="003F3D51"/>
    <w:rsid w:val="003F3E64"/>
    <w:rsid w:val="003F406A"/>
    <w:rsid w:val="003F40CE"/>
    <w:rsid w:val="003F4128"/>
    <w:rsid w:val="003F4179"/>
    <w:rsid w:val="003F41B5"/>
    <w:rsid w:val="003F45A1"/>
    <w:rsid w:val="003F45D6"/>
    <w:rsid w:val="003F47BA"/>
    <w:rsid w:val="003F47F9"/>
    <w:rsid w:val="003F48DC"/>
    <w:rsid w:val="003F4D44"/>
    <w:rsid w:val="003F4F55"/>
    <w:rsid w:val="003F5519"/>
    <w:rsid w:val="003F565D"/>
    <w:rsid w:val="003F5765"/>
    <w:rsid w:val="003F5BB2"/>
    <w:rsid w:val="003F5F5C"/>
    <w:rsid w:val="003F603A"/>
    <w:rsid w:val="003F6228"/>
    <w:rsid w:val="003F629D"/>
    <w:rsid w:val="003F640F"/>
    <w:rsid w:val="003F665C"/>
    <w:rsid w:val="003F6ACB"/>
    <w:rsid w:val="003F702F"/>
    <w:rsid w:val="003F709D"/>
    <w:rsid w:val="003F71BB"/>
    <w:rsid w:val="003F748D"/>
    <w:rsid w:val="003F7535"/>
    <w:rsid w:val="003F765C"/>
    <w:rsid w:val="003F7AB7"/>
    <w:rsid w:val="003F7DEF"/>
    <w:rsid w:val="003F7E3E"/>
    <w:rsid w:val="003F7F00"/>
    <w:rsid w:val="003F7FDE"/>
    <w:rsid w:val="0040002B"/>
    <w:rsid w:val="004002A5"/>
    <w:rsid w:val="00400486"/>
    <w:rsid w:val="00400602"/>
    <w:rsid w:val="004006F6"/>
    <w:rsid w:val="004007D1"/>
    <w:rsid w:val="00400912"/>
    <w:rsid w:val="00400F64"/>
    <w:rsid w:val="00401910"/>
    <w:rsid w:val="00401AB2"/>
    <w:rsid w:val="00401C06"/>
    <w:rsid w:val="00401FA6"/>
    <w:rsid w:val="00402208"/>
    <w:rsid w:val="00402300"/>
    <w:rsid w:val="0040242B"/>
    <w:rsid w:val="004028C2"/>
    <w:rsid w:val="00402B14"/>
    <w:rsid w:val="00402D10"/>
    <w:rsid w:val="004030E0"/>
    <w:rsid w:val="004030F2"/>
    <w:rsid w:val="00403195"/>
    <w:rsid w:val="004036E7"/>
    <w:rsid w:val="0040373D"/>
    <w:rsid w:val="004037A4"/>
    <w:rsid w:val="004037AD"/>
    <w:rsid w:val="004037AF"/>
    <w:rsid w:val="00403B08"/>
    <w:rsid w:val="00403C0A"/>
    <w:rsid w:val="00403C15"/>
    <w:rsid w:val="00403CE5"/>
    <w:rsid w:val="00403E84"/>
    <w:rsid w:val="00403FD2"/>
    <w:rsid w:val="00404212"/>
    <w:rsid w:val="004042B1"/>
    <w:rsid w:val="004044D0"/>
    <w:rsid w:val="00404606"/>
    <w:rsid w:val="004049B3"/>
    <w:rsid w:val="00404A67"/>
    <w:rsid w:val="00404CEB"/>
    <w:rsid w:val="00405233"/>
    <w:rsid w:val="00405551"/>
    <w:rsid w:val="0040557D"/>
    <w:rsid w:val="00405C3F"/>
    <w:rsid w:val="00405F86"/>
    <w:rsid w:val="00406388"/>
    <w:rsid w:val="004064E4"/>
    <w:rsid w:val="00406687"/>
    <w:rsid w:val="004066E0"/>
    <w:rsid w:val="004067D3"/>
    <w:rsid w:val="00406999"/>
    <w:rsid w:val="00406B37"/>
    <w:rsid w:val="00406C12"/>
    <w:rsid w:val="00406C43"/>
    <w:rsid w:val="00406D51"/>
    <w:rsid w:val="00406DB1"/>
    <w:rsid w:val="00406DD6"/>
    <w:rsid w:val="00406E98"/>
    <w:rsid w:val="0040715B"/>
    <w:rsid w:val="004072C1"/>
    <w:rsid w:val="004073DA"/>
    <w:rsid w:val="004073E2"/>
    <w:rsid w:val="0040769D"/>
    <w:rsid w:val="00407A16"/>
    <w:rsid w:val="00407AE3"/>
    <w:rsid w:val="00407BEE"/>
    <w:rsid w:val="00407DB6"/>
    <w:rsid w:val="00410002"/>
    <w:rsid w:val="00410113"/>
    <w:rsid w:val="004101E0"/>
    <w:rsid w:val="004108BD"/>
    <w:rsid w:val="00410A07"/>
    <w:rsid w:val="00410B86"/>
    <w:rsid w:val="00410F96"/>
    <w:rsid w:val="0041128D"/>
    <w:rsid w:val="00411472"/>
    <w:rsid w:val="00411595"/>
    <w:rsid w:val="0041172E"/>
    <w:rsid w:val="0041173B"/>
    <w:rsid w:val="004117CA"/>
    <w:rsid w:val="00411A5F"/>
    <w:rsid w:val="00411B5D"/>
    <w:rsid w:val="0041206A"/>
    <w:rsid w:val="00412138"/>
    <w:rsid w:val="004121F4"/>
    <w:rsid w:val="004122C5"/>
    <w:rsid w:val="004123C0"/>
    <w:rsid w:val="0041244E"/>
    <w:rsid w:val="004125D8"/>
    <w:rsid w:val="0041262E"/>
    <w:rsid w:val="00412659"/>
    <w:rsid w:val="00412991"/>
    <w:rsid w:val="00413336"/>
    <w:rsid w:val="0041333D"/>
    <w:rsid w:val="00413773"/>
    <w:rsid w:val="0041391C"/>
    <w:rsid w:val="00413AF0"/>
    <w:rsid w:val="00413B3B"/>
    <w:rsid w:val="00413FAF"/>
    <w:rsid w:val="004141D1"/>
    <w:rsid w:val="00414415"/>
    <w:rsid w:val="004144E3"/>
    <w:rsid w:val="0041495C"/>
    <w:rsid w:val="00414BCC"/>
    <w:rsid w:val="00414CF8"/>
    <w:rsid w:val="00415254"/>
    <w:rsid w:val="004153C8"/>
    <w:rsid w:val="00415706"/>
    <w:rsid w:val="00415CFF"/>
    <w:rsid w:val="00415E84"/>
    <w:rsid w:val="00416139"/>
    <w:rsid w:val="004161BC"/>
    <w:rsid w:val="00416289"/>
    <w:rsid w:val="00416419"/>
    <w:rsid w:val="00416604"/>
    <w:rsid w:val="004166D9"/>
    <w:rsid w:val="004168A0"/>
    <w:rsid w:val="00416B46"/>
    <w:rsid w:val="00416E88"/>
    <w:rsid w:val="0041702F"/>
    <w:rsid w:val="00417A29"/>
    <w:rsid w:val="00417AA5"/>
    <w:rsid w:val="00417CA1"/>
    <w:rsid w:val="0042019E"/>
    <w:rsid w:val="0042029C"/>
    <w:rsid w:val="004204F4"/>
    <w:rsid w:val="0042077A"/>
    <w:rsid w:val="004208CF"/>
    <w:rsid w:val="004208F7"/>
    <w:rsid w:val="0042098F"/>
    <w:rsid w:val="00420AF5"/>
    <w:rsid w:val="00420B2E"/>
    <w:rsid w:val="00420EA8"/>
    <w:rsid w:val="00421218"/>
    <w:rsid w:val="004215DD"/>
    <w:rsid w:val="00421978"/>
    <w:rsid w:val="00421A93"/>
    <w:rsid w:val="00421E22"/>
    <w:rsid w:val="0042201A"/>
    <w:rsid w:val="004221DA"/>
    <w:rsid w:val="0042220D"/>
    <w:rsid w:val="004224AE"/>
    <w:rsid w:val="00422517"/>
    <w:rsid w:val="004226C8"/>
    <w:rsid w:val="00422A9E"/>
    <w:rsid w:val="00422DB2"/>
    <w:rsid w:val="00422FDD"/>
    <w:rsid w:val="0042322B"/>
    <w:rsid w:val="004233C0"/>
    <w:rsid w:val="0042377D"/>
    <w:rsid w:val="004237DE"/>
    <w:rsid w:val="004239CF"/>
    <w:rsid w:val="00423CC2"/>
    <w:rsid w:val="00423CF3"/>
    <w:rsid w:val="00423F55"/>
    <w:rsid w:val="004240F0"/>
    <w:rsid w:val="0042451F"/>
    <w:rsid w:val="004246CC"/>
    <w:rsid w:val="004246D9"/>
    <w:rsid w:val="0042470F"/>
    <w:rsid w:val="00424A70"/>
    <w:rsid w:val="00424D8F"/>
    <w:rsid w:val="004253D3"/>
    <w:rsid w:val="004254C8"/>
    <w:rsid w:val="004256D8"/>
    <w:rsid w:val="00425792"/>
    <w:rsid w:val="004258E6"/>
    <w:rsid w:val="0042592B"/>
    <w:rsid w:val="00425D5B"/>
    <w:rsid w:val="0042611D"/>
    <w:rsid w:val="00426630"/>
    <w:rsid w:val="0042679B"/>
    <w:rsid w:val="00426803"/>
    <w:rsid w:val="004268F1"/>
    <w:rsid w:val="00426B1A"/>
    <w:rsid w:val="00426C22"/>
    <w:rsid w:val="00426C7C"/>
    <w:rsid w:val="00426F20"/>
    <w:rsid w:val="0042777B"/>
    <w:rsid w:val="00427CB9"/>
    <w:rsid w:val="00427FC2"/>
    <w:rsid w:val="004300F0"/>
    <w:rsid w:val="00430192"/>
    <w:rsid w:val="00430227"/>
    <w:rsid w:val="00430301"/>
    <w:rsid w:val="004307DD"/>
    <w:rsid w:val="00430A4C"/>
    <w:rsid w:val="00430B52"/>
    <w:rsid w:val="004310F8"/>
    <w:rsid w:val="004312B1"/>
    <w:rsid w:val="004314B6"/>
    <w:rsid w:val="00431574"/>
    <w:rsid w:val="00431726"/>
    <w:rsid w:val="0043178B"/>
    <w:rsid w:val="004317EB"/>
    <w:rsid w:val="00431B53"/>
    <w:rsid w:val="004321F9"/>
    <w:rsid w:val="004322E8"/>
    <w:rsid w:val="00432439"/>
    <w:rsid w:val="00432BD3"/>
    <w:rsid w:val="0043317D"/>
    <w:rsid w:val="004335DF"/>
    <w:rsid w:val="00433836"/>
    <w:rsid w:val="00433856"/>
    <w:rsid w:val="004338FA"/>
    <w:rsid w:val="004339C3"/>
    <w:rsid w:val="00433D71"/>
    <w:rsid w:val="00433F35"/>
    <w:rsid w:val="0043409F"/>
    <w:rsid w:val="0043412D"/>
    <w:rsid w:val="0043428D"/>
    <w:rsid w:val="004342D1"/>
    <w:rsid w:val="004343B3"/>
    <w:rsid w:val="00434584"/>
    <w:rsid w:val="00434585"/>
    <w:rsid w:val="004347BD"/>
    <w:rsid w:val="00434942"/>
    <w:rsid w:val="00434E47"/>
    <w:rsid w:val="00434E82"/>
    <w:rsid w:val="00434EBF"/>
    <w:rsid w:val="00434ECA"/>
    <w:rsid w:val="00435102"/>
    <w:rsid w:val="0043537C"/>
    <w:rsid w:val="004353A5"/>
    <w:rsid w:val="00435467"/>
    <w:rsid w:val="00435662"/>
    <w:rsid w:val="004356F8"/>
    <w:rsid w:val="004357C5"/>
    <w:rsid w:val="004357CB"/>
    <w:rsid w:val="0043585F"/>
    <w:rsid w:val="00435D64"/>
    <w:rsid w:val="00435D70"/>
    <w:rsid w:val="00435EC2"/>
    <w:rsid w:val="004360B2"/>
    <w:rsid w:val="004360E3"/>
    <w:rsid w:val="0043637B"/>
    <w:rsid w:val="004364B8"/>
    <w:rsid w:val="004365A1"/>
    <w:rsid w:val="0043666E"/>
    <w:rsid w:val="00436805"/>
    <w:rsid w:val="004368E9"/>
    <w:rsid w:val="00436FBF"/>
    <w:rsid w:val="0043707D"/>
    <w:rsid w:val="004370E2"/>
    <w:rsid w:val="0043715F"/>
    <w:rsid w:val="00437664"/>
    <w:rsid w:val="00437EEA"/>
    <w:rsid w:val="00440228"/>
    <w:rsid w:val="004402FB"/>
    <w:rsid w:val="004402FD"/>
    <w:rsid w:val="00440393"/>
    <w:rsid w:val="0044057C"/>
    <w:rsid w:val="0044075E"/>
    <w:rsid w:val="004408D9"/>
    <w:rsid w:val="00440961"/>
    <w:rsid w:val="00440986"/>
    <w:rsid w:val="00440DAB"/>
    <w:rsid w:val="00440E32"/>
    <w:rsid w:val="004410CD"/>
    <w:rsid w:val="00441460"/>
    <w:rsid w:val="004414E3"/>
    <w:rsid w:val="00441566"/>
    <w:rsid w:val="00441AFB"/>
    <w:rsid w:val="00442377"/>
    <w:rsid w:val="00442884"/>
    <w:rsid w:val="00442B34"/>
    <w:rsid w:val="00442B38"/>
    <w:rsid w:val="00442B89"/>
    <w:rsid w:val="00442BE1"/>
    <w:rsid w:val="00442DD5"/>
    <w:rsid w:val="00442F72"/>
    <w:rsid w:val="00442FBE"/>
    <w:rsid w:val="004433A1"/>
    <w:rsid w:val="00443522"/>
    <w:rsid w:val="00443AE2"/>
    <w:rsid w:val="00443CAC"/>
    <w:rsid w:val="00443CBE"/>
    <w:rsid w:val="00443FE8"/>
    <w:rsid w:val="004441E7"/>
    <w:rsid w:val="00444D2D"/>
    <w:rsid w:val="00444E95"/>
    <w:rsid w:val="00444FB5"/>
    <w:rsid w:val="004453D4"/>
    <w:rsid w:val="0044545C"/>
    <w:rsid w:val="00445624"/>
    <w:rsid w:val="004458F8"/>
    <w:rsid w:val="00445A56"/>
    <w:rsid w:val="00445BA2"/>
    <w:rsid w:val="00445C80"/>
    <w:rsid w:val="00445DC0"/>
    <w:rsid w:val="00445DFC"/>
    <w:rsid w:val="00445E0C"/>
    <w:rsid w:val="00446031"/>
    <w:rsid w:val="00446049"/>
    <w:rsid w:val="00446067"/>
    <w:rsid w:val="00446230"/>
    <w:rsid w:val="004463B5"/>
    <w:rsid w:val="004463CD"/>
    <w:rsid w:val="004463DE"/>
    <w:rsid w:val="00446490"/>
    <w:rsid w:val="004467BA"/>
    <w:rsid w:val="004467FA"/>
    <w:rsid w:val="00446921"/>
    <w:rsid w:val="00446BA7"/>
    <w:rsid w:val="00447635"/>
    <w:rsid w:val="004477DC"/>
    <w:rsid w:val="004479A4"/>
    <w:rsid w:val="00447A78"/>
    <w:rsid w:val="00447AFD"/>
    <w:rsid w:val="00447C60"/>
    <w:rsid w:val="00447E11"/>
    <w:rsid w:val="00447F78"/>
    <w:rsid w:val="00450176"/>
    <w:rsid w:val="00450234"/>
    <w:rsid w:val="00450676"/>
    <w:rsid w:val="004507E3"/>
    <w:rsid w:val="00450B88"/>
    <w:rsid w:val="00450C79"/>
    <w:rsid w:val="00450EE6"/>
    <w:rsid w:val="0045119A"/>
    <w:rsid w:val="00451327"/>
    <w:rsid w:val="00451677"/>
    <w:rsid w:val="00451B0D"/>
    <w:rsid w:val="00451E76"/>
    <w:rsid w:val="00451E8B"/>
    <w:rsid w:val="0045203D"/>
    <w:rsid w:val="0045218F"/>
    <w:rsid w:val="00452415"/>
    <w:rsid w:val="00452AB0"/>
    <w:rsid w:val="00452B4E"/>
    <w:rsid w:val="00452E79"/>
    <w:rsid w:val="004530D6"/>
    <w:rsid w:val="004530F0"/>
    <w:rsid w:val="004531C2"/>
    <w:rsid w:val="00453253"/>
    <w:rsid w:val="004532EB"/>
    <w:rsid w:val="00453309"/>
    <w:rsid w:val="0045344A"/>
    <w:rsid w:val="00453596"/>
    <w:rsid w:val="004536EA"/>
    <w:rsid w:val="004537CB"/>
    <w:rsid w:val="00453AE0"/>
    <w:rsid w:val="00453C5F"/>
    <w:rsid w:val="00453CB5"/>
    <w:rsid w:val="004540E8"/>
    <w:rsid w:val="004541A2"/>
    <w:rsid w:val="004543CA"/>
    <w:rsid w:val="00454745"/>
    <w:rsid w:val="00454866"/>
    <w:rsid w:val="004549B5"/>
    <w:rsid w:val="00454ACF"/>
    <w:rsid w:val="00454E5C"/>
    <w:rsid w:val="004550FF"/>
    <w:rsid w:val="004555D7"/>
    <w:rsid w:val="00455778"/>
    <w:rsid w:val="00455AFD"/>
    <w:rsid w:val="00455C65"/>
    <w:rsid w:val="00455EE9"/>
    <w:rsid w:val="004562C0"/>
    <w:rsid w:val="004563E6"/>
    <w:rsid w:val="0045670A"/>
    <w:rsid w:val="004567CD"/>
    <w:rsid w:val="0045689B"/>
    <w:rsid w:val="00456E94"/>
    <w:rsid w:val="00457329"/>
    <w:rsid w:val="0045796E"/>
    <w:rsid w:val="004579D8"/>
    <w:rsid w:val="004579DE"/>
    <w:rsid w:val="00457C42"/>
    <w:rsid w:val="00457D97"/>
    <w:rsid w:val="00457EC2"/>
    <w:rsid w:val="00460163"/>
    <w:rsid w:val="004601C2"/>
    <w:rsid w:val="00460422"/>
    <w:rsid w:val="00460591"/>
    <w:rsid w:val="00460A10"/>
    <w:rsid w:val="00460C64"/>
    <w:rsid w:val="0046110E"/>
    <w:rsid w:val="00461134"/>
    <w:rsid w:val="004611F3"/>
    <w:rsid w:val="00461204"/>
    <w:rsid w:val="00461279"/>
    <w:rsid w:val="00461502"/>
    <w:rsid w:val="00461506"/>
    <w:rsid w:val="004615BA"/>
    <w:rsid w:val="0046174B"/>
    <w:rsid w:val="004617D7"/>
    <w:rsid w:val="00461C7C"/>
    <w:rsid w:val="00461C8C"/>
    <w:rsid w:val="004621D3"/>
    <w:rsid w:val="00462954"/>
    <w:rsid w:val="00462F53"/>
    <w:rsid w:val="00463075"/>
    <w:rsid w:val="00463280"/>
    <w:rsid w:val="004632A2"/>
    <w:rsid w:val="00463314"/>
    <w:rsid w:val="00463471"/>
    <w:rsid w:val="0046397A"/>
    <w:rsid w:val="00463AC6"/>
    <w:rsid w:val="00463BB0"/>
    <w:rsid w:val="00463C87"/>
    <w:rsid w:val="00463CA1"/>
    <w:rsid w:val="00463E45"/>
    <w:rsid w:val="00463EF6"/>
    <w:rsid w:val="00464540"/>
    <w:rsid w:val="0046493B"/>
    <w:rsid w:val="00464AA6"/>
    <w:rsid w:val="00464C35"/>
    <w:rsid w:val="00464FB0"/>
    <w:rsid w:val="00465173"/>
    <w:rsid w:val="004651F9"/>
    <w:rsid w:val="00465796"/>
    <w:rsid w:val="00465BFD"/>
    <w:rsid w:val="00465E52"/>
    <w:rsid w:val="0046601B"/>
    <w:rsid w:val="0046606B"/>
    <w:rsid w:val="004661E0"/>
    <w:rsid w:val="00466314"/>
    <w:rsid w:val="00466740"/>
    <w:rsid w:val="00466757"/>
    <w:rsid w:val="00466841"/>
    <w:rsid w:val="00466955"/>
    <w:rsid w:val="00466A27"/>
    <w:rsid w:val="00466D64"/>
    <w:rsid w:val="00466EE6"/>
    <w:rsid w:val="00466F53"/>
    <w:rsid w:val="0046723A"/>
    <w:rsid w:val="00467536"/>
    <w:rsid w:val="00467655"/>
    <w:rsid w:val="004676C7"/>
    <w:rsid w:val="0046771D"/>
    <w:rsid w:val="00467826"/>
    <w:rsid w:val="00467884"/>
    <w:rsid w:val="00467ABC"/>
    <w:rsid w:val="00467FBF"/>
    <w:rsid w:val="00470165"/>
    <w:rsid w:val="00470321"/>
    <w:rsid w:val="004706F2"/>
    <w:rsid w:val="004709FD"/>
    <w:rsid w:val="004710B2"/>
    <w:rsid w:val="004710D4"/>
    <w:rsid w:val="00471213"/>
    <w:rsid w:val="004717F5"/>
    <w:rsid w:val="00471922"/>
    <w:rsid w:val="00471D8B"/>
    <w:rsid w:val="00472113"/>
    <w:rsid w:val="004721E6"/>
    <w:rsid w:val="004722D4"/>
    <w:rsid w:val="004726E5"/>
    <w:rsid w:val="00472AC8"/>
    <w:rsid w:val="00472B1F"/>
    <w:rsid w:val="00472C5F"/>
    <w:rsid w:val="00472F68"/>
    <w:rsid w:val="0047300B"/>
    <w:rsid w:val="004731B2"/>
    <w:rsid w:val="00473404"/>
    <w:rsid w:val="00473503"/>
    <w:rsid w:val="00473713"/>
    <w:rsid w:val="0047404D"/>
    <w:rsid w:val="004740A2"/>
    <w:rsid w:val="004743FC"/>
    <w:rsid w:val="00474A39"/>
    <w:rsid w:val="00474A78"/>
    <w:rsid w:val="00474CC3"/>
    <w:rsid w:val="00474EFD"/>
    <w:rsid w:val="00475137"/>
    <w:rsid w:val="004751D1"/>
    <w:rsid w:val="00475435"/>
    <w:rsid w:val="004756F8"/>
    <w:rsid w:val="00475871"/>
    <w:rsid w:val="00475A42"/>
    <w:rsid w:val="00475C61"/>
    <w:rsid w:val="00475D68"/>
    <w:rsid w:val="00475E03"/>
    <w:rsid w:val="00475F75"/>
    <w:rsid w:val="0047608A"/>
    <w:rsid w:val="0047645D"/>
    <w:rsid w:val="00476696"/>
    <w:rsid w:val="004767B8"/>
    <w:rsid w:val="004768FA"/>
    <w:rsid w:val="00476BB5"/>
    <w:rsid w:val="00476C56"/>
    <w:rsid w:val="00476D00"/>
    <w:rsid w:val="00476E43"/>
    <w:rsid w:val="00477263"/>
    <w:rsid w:val="0047787A"/>
    <w:rsid w:val="00477CCA"/>
    <w:rsid w:val="00477FB2"/>
    <w:rsid w:val="004808C0"/>
    <w:rsid w:val="00480A53"/>
    <w:rsid w:val="00480DB4"/>
    <w:rsid w:val="00480E07"/>
    <w:rsid w:val="00480E4A"/>
    <w:rsid w:val="00481424"/>
    <w:rsid w:val="00481454"/>
    <w:rsid w:val="00481511"/>
    <w:rsid w:val="0048161E"/>
    <w:rsid w:val="00481BAE"/>
    <w:rsid w:val="00481C7C"/>
    <w:rsid w:val="00481CC8"/>
    <w:rsid w:val="00481CCD"/>
    <w:rsid w:val="00481CE7"/>
    <w:rsid w:val="00481F04"/>
    <w:rsid w:val="00481F5C"/>
    <w:rsid w:val="00481FB2"/>
    <w:rsid w:val="00481FCE"/>
    <w:rsid w:val="004821D1"/>
    <w:rsid w:val="0048246E"/>
    <w:rsid w:val="004824B8"/>
    <w:rsid w:val="004825AA"/>
    <w:rsid w:val="004826BE"/>
    <w:rsid w:val="004826EC"/>
    <w:rsid w:val="0048299B"/>
    <w:rsid w:val="00483176"/>
    <w:rsid w:val="004832CA"/>
    <w:rsid w:val="004834D1"/>
    <w:rsid w:val="004836E4"/>
    <w:rsid w:val="00483AA2"/>
    <w:rsid w:val="00483B70"/>
    <w:rsid w:val="00483BD8"/>
    <w:rsid w:val="00483E66"/>
    <w:rsid w:val="0048421F"/>
    <w:rsid w:val="004844CA"/>
    <w:rsid w:val="00484721"/>
    <w:rsid w:val="00484748"/>
    <w:rsid w:val="004848C0"/>
    <w:rsid w:val="00484EC5"/>
    <w:rsid w:val="004852EF"/>
    <w:rsid w:val="0048561E"/>
    <w:rsid w:val="00485A18"/>
    <w:rsid w:val="00485AE9"/>
    <w:rsid w:val="00485B65"/>
    <w:rsid w:val="00485B68"/>
    <w:rsid w:val="00485B7C"/>
    <w:rsid w:val="00485C60"/>
    <w:rsid w:val="00485C94"/>
    <w:rsid w:val="00486017"/>
    <w:rsid w:val="0048630C"/>
    <w:rsid w:val="00486595"/>
    <w:rsid w:val="00486A11"/>
    <w:rsid w:val="00486B81"/>
    <w:rsid w:val="00486BFA"/>
    <w:rsid w:val="00486E3D"/>
    <w:rsid w:val="00486EB5"/>
    <w:rsid w:val="00486ED3"/>
    <w:rsid w:val="00486F12"/>
    <w:rsid w:val="00486F25"/>
    <w:rsid w:val="00487021"/>
    <w:rsid w:val="0048717C"/>
    <w:rsid w:val="004871CB"/>
    <w:rsid w:val="004872B4"/>
    <w:rsid w:val="00487312"/>
    <w:rsid w:val="004873B8"/>
    <w:rsid w:val="00487421"/>
    <w:rsid w:val="00487439"/>
    <w:rsid w:val="004874C9"/>
    <w:rsid w:val="00487570"/>
    <w:rsid w:val="00487631"/>
    <w:rsid w:val="00487996"/>
    <w:rsid w:val="00487AD5"/>
    <w:rsid w:val="00487EF7"/>
    <w:rsid w:val="004905C0"/>
    <w:rsid w:val="0049073E"/>
    <w:rsid w:val="0049078B"/>
    <w:rsid w:val="00490BA3"/>
    <w:rsid w:val="00490DD4"/>
    <w:rsid w:val="00490E44"/>
    <w:rsid w:val="00490EA7"/>
    <w:rsid w:val="00491153"/>
    <w:rsid w:val="004913FC"/>
    <w:rsid w:val="00491933"/>
    <w:rsid w:val="004919FE"/>
    <w:rsid w:val="00491B32"/>
    <w:rsid w:val="00491C02"/>
    <w:rsid w:val="00491FD2"/>
    <w:rsid w:val="004920DF"/>
    <w:rsid w:val="004920EE"/>
    <w:rsid w:val="00492686"/>
    <w:rsid w:val="00492738"/>
    <w:rsid w:val="00492B87"/>
    <w:rsid w:val="004931A6"/>
    <w:rsid w:val="004934E7"/>
    <w:rsid w:val="00493683"/>
    <w:rsid w:val="00493726"/>
    <w:rsid w:val="00493796"/>
    <w:rsid w:val="004938DC"/>
    <w:rsid w:val="004939FC"/>
    <w:rsid w:val="00493A58"/>
    <w:rsid w:val="00494043"/>
    <w:rsid w:val="004941B6"/>
    <w:rsid w:val="0049427C"/>
    <w:rsid w:val="00494462"/>
    <w:rsid w:val="0049475A"/>
    <w:rsid w:val="004947D1"/>
    <w:rsid w:val="004947F8"/>
    <w:rsid w:val="004948C5"/>
    <w:rsid w:val="00494F25"/>
    <w:rsid w:val="00495204"/>
    <w:rsid w:val="0049528F"/>
    <w:rsid w:val="00495447"/>
    <w:rsid w:val="0049553B"/>
    <w:rsid w:val="00495C66"/>
    <w:rsid w:val="00495E18"/>
    <w:rsid w:val="00495E9E"/>
    <w:rsid w:val="00496276"/>
    <w:rsid w:val="00496804"/>
    <w:rsid w:val="00496ACF"/>
    <w:rsid w:val="00496AF6"/>
    <w:rsid w:val="00496ECD"/>
    <w:rsid w:val="0049702F"/>
    <w:rsid w:val="0049716E"/>
    <w:rsid w:val="0049762F"/>
    <w:rsid w:val="0049795B"/>
    <w:rsid w:val="00497969"/>
    <w:rsid w:val="00497DBB"/>
    <w:rsid w:val="00497E3D"/>
    <w:rsid w:val="004A008F"/>
    <w:rsid w:val="004A02A6"/>
    <w:rsid w:val="004A0671"/>
    <w:rsid w:val="004A0710"/>
    <w:rsid w:val="004A0A32"/>
    <w:rsid w:val="004A0ACB"/>
    <w:rsid w:val="004A0DBC"/>
    <w:rsid w:val="004A1782"/>
    <w:rsid w:val="004A1852"/>
    <w:rsid w:val="004A19E8"/>
    <w:rsid w:val="004A1BD0"/>
    <w:rsid w:val="004A1BD8"/>
    <w:rsid w:val="004A1DEB"/>
    <w:rsid w:val="004A230E"/>
    <w:rsid w:val="004A251E"/>
    <w:rsid w:val="004A2950"/>
    <w:rsid w:val="004A2B7D"/>
    <w:rsid w:val="004A2BE3"/>
    <w:rsid w:val="004A2E62"/>
    <w:rsid w:val="004A2E86"/>
    <w:rsid w:val="004A2EE4"/>
    <w:rsid w:val="004A2F21"/>
    <w:rsid w:val="004A2F8B"/>
    <w:rsid w:val="004A322F"/>
    <w:rsid w:val="004A3240"/>
    <w:rsid w:val="004A347D"/>
    <w:rsid w:val="004A36D3"/>
    <w:rsid w:val="004A3782"/>
    <w:rsid w:val="004A3B57"/>
    <w:rsid w:val="004A3C72"/>
    <w:rsid w:val="004A3FA3"/>
    <w:rsid w:val="004A4428"/>
    <w:rsid w:val="004A4440"/>
    <w:rsid w:val="004A4656"/>
    <w:rsid w:val="004A4706"/>
    <w:rsid w:val="004A4826"/>
    <w:rsid w:val="004A4CEF"/>
    <w:rsid w:val="004A4ED5"/>
    <w:rsid w:val="004A52D8"/>
    <w:rsid w:val="004A52E3"/>
    <w:rsid w:val="004A5403"/>
    <w:rsid w:val="004A5413"/>
    <w:rsid w:val="004A5418"/>
    <w:rsid w:val="004A54DC"/>
    <w:rsid w:val="004A56DB"/>
    <w:rsid w:val="004A57E0"/>
    <w:rsid w:val="004A59B8"/>
    <w:rsid w:val="004A5A3E"/>
    <w:rsid w:val="004A5A52"/>
    <w:rsid w:val="004A5AC2"/>
    <w:rsid w:val="004A5B75"/>
    <w:rsid w:val="004A5E13"/>
    <w:rsid w:val="004A5F69"/>
    <w:rsid w:val="004A6093"/>
    <w:rsid w:val="004A61C2"/>
    <w:rsid w:val="004A6403"/>
    <w:rsid w:val="004A6495"/>
    <w:rsid w:val="004A66E7"/>
    <w:rsid w:val="004A68FE"/>
    <w:rsid w:val="004A6A6C"/>
    <w:rsid w:val="004A6AE5"/>
    <w:rsid w:val="004A6BED"/>
    <w:rsid w:val="004A6C5A"/>
    <w:rsid w:val="004A6E08"/>
    <w:rsid w:val="004A6EA4"/>
    <w:rsid w:val="004A6F13"/>
    <w:rsid w:val="004A70DA"/>
    <w:rsid w:val="004A7172"/>
    <w:rsid w:val="004A7179"/>
    <w:rsid w:val="004A71C3"/>
    <w:rsid w:val="004A7409"/>
    <w:rsid w:val="004A7476"/>
    <w:rsid w:val="004A7577"/>
    <w:rsid w:val="004A7A30"/>
    <w:rsid w:val="004A7A70"/>
    <w:rsid w:val="004A7ABD"/>
    <w:rsid w:val="004A7AEE"/>
    <w:rsid w:val="004A7C55"/>
    <w:rsid w:val="004B0111"/>
    <w:rsid w:val="004B01DD"/>
    <w:rsid w:val="004B023B"/>
    <w:rsid w:val="004B03EF"/>
    <w:rsid w:val="004B06C5"/>
    <w:rsid w:val="004B0B7B"/>
    <w:rsid w:val="004B0BDA"/>
    <w:rsid w:val="004B0C6F"/>
    <w:rsid w:val="004B0DA1"/>
    <w:rsid w:val="004B0E76"/>
    <w:rsid w:val="004B11FF"/>
    <w:rsid w:val="004B12B2"/>
    <w:rsid w:val="004B13A6"/>
    <w:rsid w:val="004B13AE"/>
    <w:rsid w:val="004B1681"/>
    <w:rsid w:val="004B193D"/>
    <w:rsid w:val="004B1C4F"/>
    <w:rsid w:val="004B21AA"/>
    <w:rsid w:val="004B222A"/>
    <w:rsid w:val="004B23C6"/>
    <w:rsid w:val="004B2432"/>
    <w:rsid w:val="004B2534"/>
    <w:rsid w:val="004B261D"/>
    <w:rsid w:val="004B26D0"/>
    <w:rsid w:val="004B27BE"/>
    <w:rsid w:val="004B280E"/>
    <w:rsid w:val="004B2887"/>
    <w:rsid w:val="004B28CE"/>
    <w:rsid w:val="004B29E4"/>
    <w:rsid w:val="004B2AEC"/>
    <w:rsid w:val="004B2D15"/>
    <w:rsid w:val="004B2D1C"/>
    <w:rsid w:val="004B2E2F"/>
    <w:rsid w:val="004B2E70"/>
    <w:rsid w:val="004B2E9E"/>
    <w:rsid w:val="004B314E"/>
    <w:rsid w:val="004B328B"/>
    <w:rsid w:val="004B3294"/>
    <w:rsid w:val="004B333C"/>
    <w:rsid w:val="004B33BE"/>
    <w:rsid w:val="004B34D0"/>
    <w:rsid w:val="004B3504"/>
    <w:rsid w:val="004B3A99"/>
    <w:rsid w:val="004B3B87"/>
    <w:rsid w:val="004B3CCE"/>
    <w:rsid w:val="004B3EEB"/>
    <w:rsid w:val="004B4214"/>
    <w:rsid w:val="004B4379"/>
    <w:rsid w:val="004B47A0"/>
    <w:rsid w:val="004B47F7"/>
    <w:rsid w:val="004B4986"/>
    <w:rsid w:val="004B4A3D"/>
    <w:rsid w:val="004B577C"/>
    <w:rsid w:val="004B5789"/>
    <w:rsid w:val="004B5B1C"/>
    <w:rsid w:val="004B5C2B"/>
    <w:rsid w:val="004B5E60"/>
    <w:rsid w:val="004B5EDF"/>
    <w:rsid w:val="004B6212"/>
    <w:rsid w:val="004B6491"/>
    <w:rsid w:val="004B6609"/>
    <w:rsid w:val="004B6B15"/>
    <w:rsid w:val="004B71F8"/>
    <w:rsid w:val="004B753B"/>
    <w:rsid w:val="004B7688"/>
    <w:rsid w:val="004B776D"/>
    <w:rsid w:val="004B781C"/>
    <w:rsid w:val="004B7DCD"/>
    <w:rsid w:val="004C00D2"/>
    <w:rsid w:val="004C00EE"/>
    <w:rsid w:val="004C01E5"/>
    <w:rsid w:val="004C01FD"/>
    <w:rsid w:val="004C02F7"/>
    <w:rsid w:val="004C04D2"/>
    <w:rsid w:val="004C061C"/>
    <w:rsid w:val="004C0D1C"/>
    <w:rsid w:val="004C0D31"/>
    <w:rsid w:val="004C0FB1"/>
    <w:rsid w:val="004C1138"/>
    <w:rsid w:val="004C11FF"/>
    <w:rsid w:val="004C1457"/>
    <w:rsid w:val="004C14BA"/>
    <w:rsid w:val="004C14E4"/>
    <w:rsid w:val="004C1569"/>
    <w:rsid w:val="004C1673"/>
    <w:rsid w:val="004C1A89"/>
    <w:rsid w:val="004C1E84"/>
    <w:rsid w:val="004C1FDC"/>
    <w:rsid w:val="004C2046"/>
    <w:rsid w:val="004C2249"/>
    <w:rsid w:val="004C2270"/>
    <w:rsid w:val="004C24C0"/>
    <w:rsid w:val="004C2528"/>
    <w:rsid w:val="004C324B"/>
    <w:rsid w:val="004C325B"/>
    <w:rsid w:val="004C3284"/>
    <w:rsid w:val="004C3461"/>
    <w:rsid w:val="004C35FF"/>
    <w:rsid w:val="004C383C"/>
    <w:rsid w:val="004C38B6"/>
    <w:rsid w:val="004C3AC6"/>
    <w:rsid w:val="004C3C35"/>
    <w:rsid w:val="004C3F43"/>
    <w:rsid w:val="004C437A"/>
    <w:rsid w:val="004C442A"/>
    <w:rsid w:val="004C4591"/>
    <w:rsid w:val="004C46B7"/>
    <w:rsid w:val="004C46D2"/>
    <w:rsid w:val="004C4708"/>
    <w:rsid w:val="004C4819"/>
    <w:rsid w:val="004C4AA8"/>
    <w:rsid w:val="004C4AB0"/>
    <w:rsid w:val="004C4D02"/>
    <w:rsid w:val="004C4E0E"/>
    <w:rsid w:val="004C4E66"/>
    <w:rsid w:val="004C4F4D"/>
    <w:rsid w:val="004C522E"/>
    <w:rsid w:val="004C5267"/>
    <w:rsid w:val="004C52AD"/>
    <w:rsid w:val="004C5794"/>
    <w:rsid w:val="004C5911"/>
    <w:rsid w:val="004C5B14"/>
    <w:rsid w:val="004C5BB7"/>
    <w:rsid w:val="004C5D49"/>
    <w:rsid w:val="004C610A"/>
    <w:rsid w:val="004C612A"/>
    <w:rsid w:val="004C62D0"/>
    <w:rsid w:val="004C63E9"/>
    <w:rsid w:val="004C664B"/>
    <w:rsid w:val="004C6B6D"/>
    <w:rsid w:val="004C6BEA"/>
    <w:rsid w:val="004C6C70"/>
    <w:rsid w:val="004C6D99"/>
    <w:rsid w:val="004C6FC7"/>
    <w:rsid w:val="004C702F"/>
    <w:rsid w:val="004C7056"/>
    <w:rsid w:val="004C7244"/>
    <w:rsid w:val="004C7314"/>
    <w:rsid w:val="004C7432"/>
    <w:rsid w:val="004C7627"/>
    <w:rsid w:val="004C785F"/>
    <w:rsid w:val="004C7DF2"/>
    <w:rsid w:val="004C7FEB"/>
    <w:rsid w:val="004D002B"/>
    <w:rsid w:val="004D006E"/>
    <w:rsid w:val="004D0472"/>
    <w:rsid w:val="004D05DC"/>
    <w:rsid w:val="004D0683"/>
    <w:rsid w:val="004D0767"/>
    <w:rsid w:val="004D079C"/>
    <w:rsid w:val="004D08BE"/>
    <w:rsid w:val="004D0C47"/>
    <w:rsid w:val="004D0CA9"/>
    <w:rsid w:val="004D0D1F"/>
    <w:rsid w:val="004D0D39"/>
    <w:rsid w:val="004D0E59"/>
    <w:rsid w:val="004D0F94"/>
    <w:rsid w:val="004D10BA"/>
    <w:rsid w:val="004D1117"/>
    <w:rsid w:val="004D1287"/>
    <w:rsid w:val="004D1502"/>
    <w:rsid w:val="004D191C"/>
    <w:rsid w:val="004D1DE5"/>
    <w:rsid w:val="004D1F12"/>
    <w:rsid w:val="004D26F5"/>
    <w:rsid w:val="004D27BD"/>
    <w:rsid w:val="004D282F"/>
    <w:rsid w:val="004D299D"/>
    <w:rsid w:val="004D29D8"/>
    <w:rsid w:val="004D2A12"/>
    <w:rsid w:val="004D2A79"/>
    <w:rsid w:val="004D2AF2"/>
    <w:rsid w:val="004D2B24"/>
    <w:rsid w:val="004D2BA7"/>
    <w:rsid w:val="004D2EB4"/>
    <w:rsid w:val="004D345B"/>
    <w:rsid w:val="004D3480"/>
    <w:rsid w:val="004D35AD"/>
    <w:rsid w:val="004D378D"/>
    <w:rsid w:val="004D3B75"/>
    <w:rsid w:val="004D3C1D"/>
    <w:rsid w:val="004D3CA6"/>
    <w:rsid w:val="004D3FA0"/>
    <w:rsid w:val="004D3FEF"/>
    <w:rsid w:val="004D40F2"/>
    <w:rsid w:val="004D420B"/>
    <w:rsid w:val="004D46CF"/>
    <w:rsid w:val="004D4966"/>
    <w:rsid w:val="004D4DAF"/>
    <w:rsid w:val="004D4E2A"/>
    <w:rsid w:val="004D550F"/>
    <w:rsid w:val="004D56B7"/>
    <w:rsid w:val="004D6740"/>
    <w:rsid w:val="004D6C95"/>
    <w:rsid w:val="004D702D"/>
    <w:rsid w:val="004D734D"/>
    <w:rsid w:val="004D7A17"/>
    <w:rsid w:val="004D7A9B"/>
    <w:rsid w:val="004D7AA6"/>
    <w:rsid w:val="004D7ED7"/>
    <w:rsid w:val="004E00BF"/>
    <w:rsid w:val="004E013D"/>
    <w:rsid w:val="004E0CAB"/>
    <w:rsid w:val="004E1476"/>
    <w:rsid w:val="004E1580"/>
    <w:rsid w:val="004E18AF"/>
    <w:rsid w:val="004E1AE9"/>
    <w:rsid w:val="004E1B38"/>
    <w:rsid w:val="004E2862"/>
    <w:rsid w:val="004E28F1"/>
    <w:rsid w:val="004E2B5D"/>
    <w:rsid w:val="004E2D29"/>
    <w:rsid w:val="004E2E90"/>
    <w:rsid w:val="004E2E95"/>
    <w:rsid w:val="004E2EBA"/>
    <w:rsid w:val="004E3104"/>
    <w:rsid w:val="004E31D6"/>
    <w:rsid w:val="004E33AF"/>
    <w:rsid w:val="004E3474"/>
    <w:rsid w:val="004E3535"/>
    <w:rsid w:val="004E3786"/>
    <w:rsid w:val="004E38F6"/>
    <w:rsid w:val="004E3D4D"/>
    <w:rsid w:val="004E4143"/>
    <w:rsid w:val="004E41E7"/>
    <w:rsid w:val="004E4310"/>
    <w:rsid w:val="004E4489"/>
    <w:rsid w:val="004E4D2D"/>
    <w:rsid w:val="004E4EAB"/>
    <w:rsid w:val="004E4F88"/>
    <w:rsid w:val="004E510A"/>
    <w:rsid w:val="004E5966"/>
    <w:rsid w:val="004E5A9A"/>
    <w:rsid w:val="004E6121"/>
    <w:rsid w:val="004E6338"/>
    <w:rsid w:val="004E6518"/>
    <w:rsid w:val="004E657F"/>
    <w:rsid w:val="004E661F"/>
    <w:rsid w:val="004E6765"/>
    <w:rsid w:val="004E6809"/>
    <w:rsid w:val="004E6AAA"/>
    <w:rsid w:val="004E6C6F"/>
    <w:rsid w:val="004E7722"/>
    <w:rsid w:val="004E7C72"/>
    <w:rsid w:val="004E7D7F"/>
    <w:rsid w:val="004E7F7E"/>
    <w:rsid w:val="004F0111"/>
    <w:rsid w:val="004F0499"/>
    <w:rsid w:val="004F0A01"/>
    <w:rsid w:val="004F0D3A"/>
    <w:rsid w:val="004F0F12"/>
    <w:rsid w:val="004F109C"/>
    <w:rsid w:val="004F11EB"/>
    <w:rsid w:val="004F1474"/>
    <w:rsid w:val="004F165E"/>
    <w:rsid w:val="004F174D"/>
    <w:rsid w:val="004F17A6"/>
    <w:rsid w:val="004F19A4"/>
    <w:rsid w:val="004F1A1C"/>
    <w:rsid w:val="004F1AA5"/>
    <w:rsid w:val="004F1DB5"/>
    <w:rsid w:val="004F1F56"/>
    <w:rsid w:val="004F21B2"/>
    <w:rsid w:val="004F220B"/>
    <w:rsid w:val="004F2233"/>
    <w:rsid w:val="004F232F"/>
    <w:rsid w:val="004F2395"/>
    <w:rsid w:val="004F239D"/>
    <w:rsid w:val="004F26CF"/>
    <w:rsid w:val="004F28CF"/>
    <w:rsid w:val="004F2B5D"/>
    <w:rsid w:val="004F2F69"/>
    <w:rsid w:val="004F301F"/>
    <w:rsid w:val="004F31EC"/>
    <w:rsid w:val="004F327E"/>
    <w:rsid w:val="004F32F5"/>
    <w:rsid w:val="004F3344"/>
    <w:rsid w:val="004F34C8"/>
    <w:rsid w:val="004F35BD"/>
    <w:rsid w:val="004F3890"/>
    <w:rsid w:val="004F393B"/>
    <w:rsid w:val="004F3D8D"/>
    <w:rsid w:val="004F3F1C"/>
    <w:rsid w:val="004F42B9"/>
    <w:rsid w:val="004F455D"/>
    <w:rsid w:val="004F459F"/>
    <w:rsid w:val="004F4612"/>
    <w:rsid w:val="004F4750"/>
    <w:rsid w:val="004F4A59"/>
    <w:rsid w:val="004F4B67"/>
    <w:rsid w:val="004F4C39"/>
    <w:rsid w:val="004F4CDB"/>
    <w:rsid w:val="004F4DBA"/>
    <w:rsid w:val="004F4E55"/>
    <w:rsid w:val="004F4F68"/>
    <w:rsid w:val="004F4F9F"/>
    <w:rsid w:val="004F51A9"/>
    <w:rsid w:val="004F5321"/>
    <w:rsid w:val="004F534D"/>
    <w:rsid w:val="004F57DF"/>
    <w:rsid w:val="004F586C"/>
    <w:rsid w:val="004F634E"/>
    <w:rsid w:val="004F6BB3"/>
    <w:rsid w:val="004F6D0C"/>
    <w:rsid w:val="004F6D64"/>
    <w:rsid w:val="004F6E3D"/>
    <w:rsid w:val="004F6E41"/>
    <w:rsid w:val="004F6E46"/>
    <w:rsid w:val="004F7000"/>
    <w:rsid w:val="004F7002"/>
    <w:rsid w:val="004F7042"/>
    <w:rsid w:val="004F7541"/>
    <w:rsid w:val="004F7569"/>
    <w:rsid w:val="004F782B"/>
    <w:rsid w:val="004F7B1F"/>
    <w:rsid w:val="004F7B57"/>
    <w:rsid w:val="004F7F01"/>
    <w:rsid w:val="00500150"/>
    <w:rsid w:val="00500361"/>
    <w:rsid w:val="005004C9"/>
    <w:rsid w:val="00500564"/>
    <w:rsid w:val="00500584"/>
    <w:rsid w:val="00500847"/>
    <w:rsid w:val="005009AE"/>
    <w:rsid w:val="005009BE"/>
    <w:rsid w:val="00500AC2"/>
    <w:rsid w:val="00500C26"/>
    <w:rsid w:val="00500D7D"/>
    <w:rsid w:val="0050105D"/>
    <w:rsid w:val="00501201"/>
    <w:rsid w:val="00501224"/>
    <w:rsid w:val="0050122E"/>
    <w:rsid w:val="00501377"/>
    <w:rsid w:val="005017B2"/>
    <w:rsid w:val="005018D7"/>
    <w:rsid w:val="005019FE"/>
    <w:rsid w:val="00501B18"/>
    <w:rsid w:val="00501B1F"/>
    <w:rsid w:val="00501B52"/>
    <w:rsid w:val="00501D16"/>
    <w:rsid w:val="00501D2D"/>
    <w:rsid w:val="00501D7A"/>
    <w:rsid w:val="00501FC8"/>
    <w:rsid w:val="00502589"/>
    <w:rsid w:val="005026EC"/>
    <w:rsid w:val="00502761"/>
    <w:rsid w:val="005028A7"/>
    <w:rsid w:val="00502B95"/>
    <w:rsid w:val="00502E60"/>
    <w:rsid w:val="00503011"/>
    <w:rsid w:val="005030B9"/>
    <w:rsid w:val="00503167"/>
    <w:rsid w:val="005031D5"/>
    <w:rsid w:val="005032D4"/>
    <w:rsid w:val="00503A1C"/>
    <w:rsid w:val="00503C61"/>
    <w:rsid w:val="0050429B"/>
    <w:rsid w:val="00504580"/>
    <w:rsid w:val="0050479A"/>
    <w:rsid w:val="00505337"/>
    <w:rsid w:val="0050544E"/>
    <w:rsid w:val="005057FE"/>
    <w:rsid w:val="0050599E"/>
    <w:rsid w:val="00505A0E"/>
    <w:rsid w:val="00505C89"/>
    <w:rsid w:val="00505E9A"/>
    <w:rsid w:val="00505FF6"/>
    <w:rsid w:val="0050601E"/>
    <w:rsid w:val="005068E5"/>
    <w:rsid w:val="0050708D"/>
    <w:rsid w:val="00507274"/>
    <w:rsid w:val="005074CF"/>
    <w:rsid w:val="005075C2"/>
    <w:rsid w:val="005079CA"/>
    <w:rsid w:val="00507A83"/>
    <w:rsid w:val="00507C9D"/>
    <w:rsid w:val="00507FA5"/>
    <w:rsid w:val="0051002C"/>
    <w:rsid w:val="0051024E"/>
    <w:rsid w:val="00510378"/>
    <w:rsid w:val="00510651"/>
    <w:rsid w:val="0051071E"/>
    <w:rsid w:val="0051077D"/>
    <w:rsid w:val="00510842"/>
    <w:rsid w:val="0051094C"/>
    <w:rsid w:val="00510A2E"/>
    <w:rsid w:val="00510A80"/>
    <w:rsid w:val="0051117D"/>
    <w:rsid w:val="00511244"/>
    <w:rsid w:val="00511258"/>
    <w:rsid w:val="00511389"/>
    <w:rsid w:val="0051167A"/>
    <w:rsid w:val="00511988"/>
    <w:rsid w:val="00511A7F"/>
    <w:rsid w:val="005120C0"/>
    <w:rsid w:val="005120FC"/>
    <w:rsid w:val="00512297"/>
    <w:rsid w:val="005123F5"/>
    <w:rsid w:val="005125F1"/>
    <w:rsid w:val="00512708"/>
    <w:rsid w:val="0051287D"/>
    <w:rsid w:val="00512A3D"/>
    <w:rsid w:val="00512A74"/>
    <w:rsid w:val="00512A9B"/>
    <w:rsid w:val="00512C86"/>
    <w:rsid w:val="00512CF7"/>
    <w:rsid w:val="00512DEC"/>
    <w:rsid w:val="00513438"/>
    <w:rsid w:val="005137E4"/>
    <w:rsid w:val="00513A0C"/>
    <w:rsid w:val="00513C20"/>
    <w:rsid w:val="00513CB3"/>
    <w:rsid w:val="00513E64"/>
    <w:rsid w:val="00514231"/>
    <w:rsid w:val="005145EF"/>
    <w:rsid w:val="005147C7"/>
    <w:rsid w:val="005149E3"/>
    <w:rsid w:val="00514A27"/>
    <w:rsid w:val="00514B29"/>
    <w:rsid w:val="005150A0"/>
    <w:rsid w:val="00515353"/>
    <w:rsid w:val="005156CB"/>
    <w:rsid w:val="00515965"/>
    <w:rsid w:val="00515C58"/>
    <w:rsid w:val="00515DDA"/>
    <w:rsid w:val="005164B6"/>
    <w:rsid w:val="005167C8"/>
    <w:rsid w:val="00516843"/>
    <w:rsid w:val="0051689A"/>
    <w:rsid w:val="00516984"/>
    <w:rsid w:val="00516B92"/>
    <w:rsid w:val="00516D85"/>
    <w:rsid w:val="00517471"/>
    <w:rsid w:val="005174B2"/>
    <w:rsid w:val="005177B8"/>
    <w:rsid w:val="0051798E"/>
    <w:rsid w:val="00517A28"/>
    <w:rsid w:val="00517A35"/>
    <w:rsid w:val="00517C8C"/>
    <w:rsid w:val="00517F04"/>
    <w:rsid w:val="00520287"/>
    <w:rsid w:val="005204B7"/>
    <w:rsid w:val="005204E1"/>
    <w:rsid w:val="005205FE"/>
    <w:rsid w:val="00520660"/>
    <w:rsid w:val="00520681"/>
    <w:rsid w:val="005206EA"/>
    <w:rsid w:val="0052074E"/>
    <w:rsid w:val="005207E9"/>
    <w:rsid w:val="00520813"/>
    <w:rsid w:val="005208BA"/>
    <w:rsid w:val="00520901"/>
    <w:rsid w:val="0052097B"/>
    <w:rsid w:val="00520DA8"/>
    <w:rsid w:val="00520DE8"/>
    <w:rsid w:val="00520E98"/>
    <w:rsid w:val="00520F79"/>
    <w:rsid w:val="005211DF"/>
    <w:rsid w:val="005213C7"/>
    <w:rsid w:val="005213E3"/>
    <w:rsid w:val="00521A1C"/>
    <w:rsid w:val="00521B74"/>
    <w:rsid w:val="00521D68"/>
    <w:rsid w:val="00522167"/>
    <w:rsid w:val="00522597"/>
    <w:rsid w:val="0052262C"/>
    <w:rsid w:val="00522743"/>
    <w:rsid w:val="0052282A"/>
    <w:rsid w:val="0052289E"/>
    <w:rsid w:val="0052291A"/>
    <w:rsid w:val="00522EF7"/>
    <w:rsid w:val="00523124"/>
    <w:rsid w:val="005232AC"/>
    <w:rsid w:val="00523456"/>
    <w:rsid w:val="00523542"/>
    <w:rsid w:val="0052369F"/>
    <w:rsid w:val="005237DC"/>
    <w:rsid w:val="00523DB6"/>
    <w:rsid w:val="00523FAB"/>
    <w:rsid w:val="0052414F"/>
    <w:rsid w:val="00524A06"/>
    <w:rsid w:val="00524CA2"/>
    <w:rsid w:val="00524D4B"/>
    <w:rsid w:val="00524E2A"/>
    <w:rsid w:val="00524E87"/>
    <w:rsid w:val="005251E2"/>
    <w:rsid w:val="00525290"/>
    <w:rsid w:val="00525500"/>
    <w:rsid w:val="00525594"/>
    <w:rsid w:val="005257A1"/>
    <w:rsid w:val="005257E9"/>
    <w:rsid w:val="00525926"/>
    <w:rsid w:val="00525CBA"/>
    <w:rsid w:val="00525D24"/>
    <w:rsid w:val="00525D5F"/>
    <w:rsid w:val="00525F7D"/>
    <w:rsid w:val="005262E1"/>
    <w:rsid w:val="0052649A"/>
    <w:rsid w:val="005269E5"/>
    <w:rsid w:val="00526CE3"/>
    <w:rsid w:val="00526D4C"/>
    <w:rsid w:val="00527171"/>
    <w:rsid w:val="005273EC"/>
    <w:rsid w:val="0052753C"/>
    <w:rsid w:val="00527688"/>
    <w:rsid w:val="005276B3"/>
    <w:rsid w:val="005277B0"/>
    <w:rsid w:val="00527988"/>
    <w:rsid w:val="005279D8"/>
    <w:rsid w:val="00527A2B"/>
    <w:rsid w:val="00527A89"/>
    <w:rsid w:val="00527D4D"/>
    <w:rsid w:val="005303D4"/>
    <w:rsid w:val="0053055B"/>
    <w:rsid w:val="00530817"/>
    <w:rsid w:val="00530824"/>
    <w:rsid w:val="00530B07"/>
    <w:rsid w:val="00530D34"/>
    <w:rsid w:val="00530FB4"/>
    <w:rsid w:val="00531287"/>
    <w:rsid w:val="0053129F"/>
    <w:rsid w:val="005312A0"/>
    <w:rsid w:val="005317D4"/>
    <w:rsid w:val="00531C09"/>
    <w:rsid w:val="00531DCC"/>
    <w:rsid w:val="005321FD"/>
    <w:rsid w:val="0053237A"/>
    <w:rsid w:val="00532C97"/>
    <w:rsid w:val="00532DE4"/>
    <w:rsid w:val="00532E4B"/>
    <w:rsid w:val="005333A8"/>
    <w:rsid w:val="005337F4"/>
    <w:rsid w:val="00533AD7"/>
    <w:rsid w:val="00533C06"/>
    <w:rsid w:val="00533E78"/>
    <w:rsid w:val="00533FFC"/>
    <w:rsid w:val="00534368"/>
    <w:rsid w:val="00534933"/>
    <w:rsid w:val="00534A0B"/>
    <w:rsid w:val="00534AA1"/>
    <w:rsid w:val="0053505A"/>
    <w:rsid w:val="00535078"/>
    <w:rsid w:val="005353D5"/>
    <w:rsid w:val="00535A12"/>
    <w:rsid w:val="00535A9C"/>
    <w:rsid w:val="00535B39"/>
    <w:rsid w:val="00535DD7"/>
    <w:rsid w:val="0053616B"/>
    <w:rsid w:val="0053621D"/>
    <w:rsid w:val="0053635D"/>
    <w:rsid w:val="005363DB"/>
    <w:rsid w:val="0053669F"/>
    <w:rsid w:val="00536714"/>
    <w:rsid w:val="00536F95"/>
    <w:rsid w:val="00537004"/>
    <w:rsid w:val="00537080"/>
    <w:rsid w:val="00537271"/>
    <w:rsid w:val="005372D4"/>
    <w:rsid w:val="005372EC"/>
    <w:rsid w:val="005376E3"/>
    <w:rsid w:val="00537730"/>
    <w:rsid w:val="00537FBE"/>
    <w:rsid w:val="005400CB"/>
    <w:rsid w:val="0054019B"/>
    <w:rsid w:val="005405F2"/>
    <w:rsid w:val="005406BF"/>
    <w:rsid w:val="005406E5"/>
    <w:rsid w:val="005409B7"/>
    <w:rsid w:val="005410AB"/>
    <w:rsid w:val="00541394"/>
    <w:rsid w:val="0054182D"/>
    <w:rsid w:val="00541AA6"/>
    <w:rsid w:val="00541D50"/>
    <w:rsid w:val="005425BA"/>
    <w:rsid w:val="00542691"/>
    <w:rsid w:val="00542A14"/>
    <w:rsid w:val="00542D7B"/>
    <w:rsid w:val="00542E2B"/>
    <w:rsid w:val="00543183"/>
    <w:rsid w:val="00543236"/>
    <w:rsid w:val="005432A9"/>
    <w:rsid w:val="005432F7"/>
    <w:rsid w:val="00543447"/>
    <w:rsid w:val="00543515"/>
    <w:rsid w:val="00543668"/>
    <w:rsid w:val="00543965"/>
    <w:rsid w:val="005439F8"/>
    <w:rsid w:val="00543F4D"/>
    <w:rsid w:val="00543FF4"/>
    <w:rsid w:val="0054481B"/>
    <w:rsid w:val="005448A9"/>
    <w:rsid w:val="005449CE"/>
    <w:rsid w:val="00544CD1"/>
    <w:rsid w:val="00545261"/>
    <w:rsid w:val="00545588"/>
    <w:rsid w:val="005455C5"/>
    <w:rsid w:val="00545748"/>
    <w:rsid w:val="0054595E"/>
    <w:rsid w:val="00545A8D"/>
    <w:rsid w:val="0054618B"/>
    <w:rsid w:val="00546280"/>
    <w:rsid w:val="005464F6"/>
    <w:rsid w:val="005465DE"/>
    <w:rsid w:val="00546BB5"/>
    <w:rsid w:val="00546BE5"/>
    <w:rsid w:val="0054702D"/>
    <w:rsid w:val="0054735B"/>
    <w:rsid w:val="00547856"/>
    <w:rsid w:val="00547A05"/>
    <w:rsid w:val="00547BE6"/>
    <w:rsid w:val="00550013"/>
    <w:rsid w:val="005501A0"/>
    <w:rsid w:val="00550405"/>
    <w:rsid w:val="00550485"/>
    <w:rsid w:val="005504B2"/>
    <w:rsid w:val="00550B38"/>
    <w:rsid w:val="00550B97"/>
    <w:rsid w:val="00550E02"/>
    <w:rsid w:val="00550F5B"/>
    <w:rsid w:val="005510A0"/>
    <w:rsid w:val="005512C4"/>
    <w:rsid w:val="00551571"/>
    <w:rsid w:val="00551606"/>
    <w:rsid w:val="00551639"/>
    <w:rsid w:val="005519C3"/>
    <w:rsid w:val="00551A50"/>
    <w:rsid w:val="00551B7D"/>
    <w:rsid w:val="00551F15"/>
    <w:rsid w:val="005520C2"/>
    <w:rsid w:val="00552163"/>
    <w:rsid w:val="00552197"/>
    <w:rsid w:val="005523A7"/>
    <w:rsid w:val="005525B9"/>
    <w:rsid w:val="0055262A"/>
    <w:rsid w:val="0055270C"/>
    <w:rsid w:val="00552C2B"/>
    <w:rsid w:val="00552C8E"/>
    <w:rsid w:val="00552D40"/>
    <w:rsid w:val="00552D6C"/>
    <w:rsid w:val="00552F2D"/>
    <w:rsid w:val="00553058"/>
    <w:rsid w:val="00553162"/>
    <w:rsid w:val="005531D4"/>
    <w:rsid w:val="005531E8"/>
    <w:rsid w:val="005532CE"/>
    <w:rsid w:val="005533B9"/>
    <w:rsid w:val="005536B2"/>
    <w:rsid w:val="00553780"/>
    <w:rsid w:val="005537EC"/>
    <w:rsid w:val="00553B0E"/>
    <w:rsid w:val="00553B16"/>
    <w:rsid w:val="00553CEB"/>
    <w:rsid w:val="00553E77"/>
    <w:rsid w:val="00553EB2"/>
    <w:rsid w:val="00553EBD"/>
    <w:rsid w:val="00553ECF"/>
    <w:rsid w:val="00554382"/>
    <w:rsid w:val="00554616"/>
    <w:rsid w:val="00554B65"/>
    <w:rsid w:val="00554F43"/>
    <w:rsid w:val="0055508C"/>
    <w:rsid w:val="005550C3"/>
    <w:rsid w:val="0055520E"/>
    <w:rsid w:val="00555261"/>
    <w:rsid w:val="005553CB"/>
    <w:rsid w:val="005553DF"/>
    <w:rsid w:val="00555571"/>
    <w:rsid w:val="0055582F"/>
    <w:rsid w:val="0055583F"/>
    <w:rsid w:val="005558D4"/>
    <w:rsid w:val="00555935"/>
    <w:rsid w:val="005559F5"/>
    <w:rsid w:val="00555B38"/>
    <w:rsid w:val="00555C1D"/>
    <w:rsid w:val="00555E50"/>
    <w:rsid w:val="00555F74"/>
    <w:rsid w:val="005561BA"/>
    <w:rsid w:val="00556283"/>
    <w:rsid w:val="00556399"/>
    <w:rsid w:val="005563AC"/>
    <w:rsid w:val="00556577"/>
    <w:rsid w:val="005566C9"/>
    <w:rsid w:val="00556860"/>
    <w:rsid w:val="0055695D"/>
    <w:rsid w:val="005569A6"/>
    <w:rsid w:val="00556D58"/>
    <w:rsid w:val="00556EDB"/>
    <w:rsid w:val="0055717A"/>
    <w:rsid w:val="005572F2"/>
    <w:rsid w:val="00557417"/>
    <w:rsid w:val="00557432"/>
    <w:rsid w:val="0055753E"/>
    <w:rsid w:val="0055774B"/>
    <w:rsid w:val="00557AC2"/>
    <w:rsid w:val="00557ADA"/>
    <w:rsid w:val="00557D1E"/>
    <w:rsid w:val="00557EFA"/>
    <w:rsid w:val="00557F3C"/>
    <w:rsid w:val="00557F84"/>
    <w:rsid w:val="00560099"/>
    <w:rsid w:val="005602B3"/>
    <w:rsid w:val="005607E2"/>
    <w:rsid w:val="00560A9E"/>
    <w:rsid w:val="005610EF"/>
    <w:rsid w:val="00561390"/>
    <w:rsid w:val="005615EB"/>
    <w:rsid w:val="00561629"/>
    <w:rsid w:val="005617FA"/>
    <w:rsid w:val="00561902"/>
    <w:rsid w:val="00561CB2"/>
    <w:rsid w:val="00561DD8"/>
    <w:rsid w:val="00561DE1"/>
    <w:rsid w:val="0056205C"/>
    <w:rsid w:val="005627D2"/>
    <w:rsid w:val="005628DE"/>
    <w:rsid w:val="00562955"/>
    <w:rsid w:val="00562A09"/>
    <w:rsid w:val="00562B94"/>
    <w:rsid w:val="00562F57"/>
    <w:rsid w:val="00563197"/>
    <w:rsid w:val="00563518"/>
    <w:rsid w:val="00563610"/>
    <w:rsid w:val="0056388B"/>
    <w:rsid w:val="00563C59"/>
    <w:rsid w:val="00563C62"/>
    <w:rsid w:val="00563C63"/>
    <w:rsid w:val="00563DF6"/>
    <w:rsid w:val="00564134"/>
    <w:rsid w:val="0056449B"/>
    <w:rsid w:val="0056486B"/>
    <w:rsid w:val="00564AB9"/>
    <w:rsid w:val="00564FD3"/>
    <w:rsid w:val="0056525C"/>
    <w:rsid w:val="005652DA"/>
    <w:rsid w:val="005652ED"/>
    <w:rsid w:val="0056540B"/>
    <w:rsid w:val="005655AE"/>
    <w:rsid w:val="005655C0"/>
    <w:rsid w:val="005657E2"/>
    <w:rsid w:val="0056591D"/>
    <w:rsid w:val="00565AAC"/>
    <w:rsid w:val="00565D66"/>
    <w:rsid w:val="00565EFF"/>
    <w:rsid w:val="00566066"/>
    <w:rsid w:val="005663E4"/>
    <w:rsid w:val="0056669C"/>
    <w:rsid w:val="00566CD0"/>
    <w:rsid w:val="00566E13"/>
    <w:rsid w:val="00566ED6"/>
    <w:rsid w:val="005673B3"/>
    <w:rsid w:val="005673E4"/>
    <w:rsid w:val="005674E4"/>
    <w:rsid w:val="005675FE"/>
    <w:rsid w:val="00567758"/>
    <w:rsid w:val="00567850"/>
    <w:rsid w:val="005679D2"/>
    <w:rsid w:val="00567C61"/>
    <w:rsid w:val="00567C67"/>
    <w:rsid w:val="00567E42"/>
    <w:rsid w:val="00567E93"/>
    <w:rsid w:val="0057015C"/>
    <w:rsid w:val="00570187"/>
    <w:rsid w:val="005703B2"/>
    <w:rsid w:val="0057062D"/>
    <w:rsid w:val="0057069B"/>
    <w:rsid w:val="005706C3"/>
    <w:rsid w:val="005706C9"/>
    <w:rsid w:val="005708B3"/>
    <w:rsid w:val="005709D7"/>
    <w:rsid w:val="00570A55"/>
    <w:rsid w:val="00570C2B"/>
    <w:rsid w:val="00570CE4"/>
    <w:rsid w:val="00571003"/>
    <w:rsid w:val="005711A8"/>
    <w:rsid w:val="00571228"/>
    <w:rsid w:val="005712F9"/>
    <w:rsid w:val="005713B8"/>
    <w:rsid w:val="005713F8"/>
    <w:rsid w:val="0057150F"/>
    <w:rsid w:val="0057180C"/>
    <w:rsid w:val="00571866"/>
    <w:rsid w:val="00571AEF"/>
    <w:rsid w:val="00571DF2"/>
    <w:rsid w:val="0057251B"/>
    <w:rsid w:val="00572693"/>
    <w:rsid w:val="00572DA1"/>
    <w:rsid w:val="00572E6E"/>
    <w:rsid w:val="005730D8"/>
    <w:rsid w:val="005731DD"/>
    <w:rsid w:val="005732CB"/>
    <w:rsid w:val="00573480"/>
    <w:rsid w:val="005735CB"/>
    <w:rsid w:val="005738B9"/>
    <w:rsid w:val="005738D9"/>
    <w:rsid w:val="005739EA"/>
    <w:rsid w:val="00573E2A"/>
    <w:rsid w:val="00573E4C"/>
    <w:rsid w:val="0057413E"/>
    <w:rsid w:val="00574259"/>
    <w:rsid w:val="0057449D"/>
    <w:rsid w:val="005748A8"/>
    <w:rsid w:val="005748E4"/>
    <w:rsid w:val="00574A99"/>
    <w:rsid w:val="00574F38"/>
    <w:rsid w:val="00574FDA"/>
    <w:rsid w:val="0057505F"/>
    <w:rsid w:val="00575548"/>
    <w:rsid w:val="005755F1"/>
    <w:rsid w:val="00575729"/>
    <w:rsid w:val="005757E7"/>
    <w:rsid w:val="00575A1E"/>
    <w:rsid w:val="00575A57"/>
    <w:rsid w:val="00575CF0"/>
    <w:rsid w:val="00575D25"/>
    <w:rsid w:val="00575F57"/>
    <w:rsid w:val="0057611C"/>
    <w:rsid w:val="005764C6"/>
    <w:rsid w:val="0057672C"/>
    <w:rsid w:val="00576909"/>
    <w:rsid w:val="00576B75"/>
    <w:rsid w:val="00576E22"/>
    <w:rsid w:val="00576F19"/>
    <w:rsid w:val="005770BF"/>
    <w:rsid w:val="005770D9"/>
    <w:rsid w:val="005771EE"/>
    <w:rsid w:val="0057726E"/>
    <w:rsid w:val="005774B5"/>
    <w:rsid w:val="0057764D"/>
    <w:rsid w:val="0057773E"/>
    <w:rsid w:val="00577853"/>
    <w:rsid w:val="00577C85"/>
    <w:rsid w:val="00577D1F"/>
    <w:rsid w:val="00577E41"/>
    <w:rsid w:val="00577EF4"/>
    <w:rsid w:val="00577F0C"/>
    <w:rsid w:val="00580272"/>
    <w:rsid w:val="00580441"/>
    <w:rsid w:val="00580605"/>
    <w:rsid w:val="00580A5D"/>
    <w:rsid w:val="00580C6A"/>
    <w:rsid w:val="00580D55"/>
    <w:rsid w:val="0058130A"/>
    <w:rsid w:val="00581490"/>
    <w:rsid w:val="005814A8"/>
    <w:rsid w:val="00581755"/>
    <w:rsid w:val="00581C84"/>
    <w:rsid w:val="00581D8D"/>
    <w:rsid w:val="0058200D"/>
    <w:rsid w:val="005822F5"/>
    <w:rsid w:val="00582567"/>
    <w:rsid w:val="005825B7"/>
    <w:rsid w:val="00582750"/>
    <w:rsid w:val="00582DBE"/>
    <w:rsid w:val="00582E72"/>
    <w:rsid w:val="00583143"/>
    <w:rsid w:val="0058340E"/>
    <w:rsid w:val="0058357F"/>
    <w:rsid w:val="00583586"/>
    <w:rsid w:val="005835CC"/>
    <w:rsid w:val="00583AAF"/>
    <w:rsid w:val="00583AD6"/>
    <w:rsid w:val="00583C26"/>
    <w:rsid w:val="00583E32"/>
    <w:rsid w:val="005842A3"/>
    <w:rsid w:val="005843FA"/>
    <w:rsid w:val="00584625"/>
    <w:rsid w:val="005847DB"/>
    <w:rsid w:val="005848A0"/>
    <w:rsid w:val="00584BC2"/>
    <w:rsid w:val="0058546A"/>
    <w:rsid w:val="0058572A"/>
    <w:rsid w:val="0058587D"/>
    <w:rsid w:val="00585AB5"/>
    <w:rsid w:val="00585AD2"/>
    <w:rsid w:val="00585C29"/>
    <w:rsid w:val="00585E22"/>
    <w:rsid w:val="00585E76"/>
    <w:rsid w:val="00585F6E"/>
    <w:rsid w:val="00585FAD"/>
    <w:rsid w:val="005862DD"/>
    <w:rsid w:val="00586567"/>
    <w:rsid w:val="00586BDE"/>
    <w:rsid w:val="00587339"/>
    <w:rsid w:val="0058749D"/>
    <w:rsid w:val="00587749"/>
    <w:rsid w:val="0058775E"/>
    <w:rsid w:val="00587812"/>
    <w:rsid w:val="00587D3C"/>
    <w:rsid w:val="00587D94"/>
    <w:rsid w:val="00587D96"/>
    <w:rsid w:val="0059000B"/>
    <w:rsid w:val="005900EC"/>
    <w:rsid w:val="005902B5"/>
    <w:rsid w:val="0059036E"/>
    <w:rsid w:val="00590770"/>
    <w:rsid w:val="00590803"/>
    <w:rsid w:val="005908A1"/>
    <w:rsid w:val="005909C3"/>
    <w:rsid w:val="00590ADA"/>
    <w:rsid w:val="00590FA0"/>
    <w:rsid w:val="00591164"/>
    <w:rsid w:val="005915BD"/>
    <w:rsid w:val="005919C9"/>
    <w:rsid w:val="00591AB5"/>
    <w:rsid w:val="00591C03"/>
    <w:rsid w:val="00591CB2"/>
    <w:rsid w:val="00591FEF"/>
    <w:rsid w:val="00592150"/>
    <w:rsid w:val="005921DA"/>
    <w:rsid w:val="005924A9"/>
    <w:rsid w:val="005925B6"/>
    <w:rsid w:val="005927D6"/>
    <w:rsid w:val="00592AD0"/>
    <w:rsid w:val="00592AFD"/>
    <w:rsid w:val="00592B5E"/>
    <w:rsid w:val="00592D8F"/>
    <w:rsid w:val="00593057"/>
    <w:rsid w:val="005930DD"/>
    <w:rsid w:val="005936C3"/>
    <w:rsid w:val="005937FB"/>
    <w:rsid w:val="005937FC"/>
    <w:rsid w:val="00593B82"/>
    <w:rsid w:val="00594281"/>
    <w:rsid w:val="005942C9"/>
    <w:rsid w:val="00594576"/>
    <w:rsid w:val="005948AA"/>
    <w:rsid w:val="00594C45"/>
    <w:rsid w:val="00594E08"/>
    <w:rsid w:val="00595397"/>
    <w:rsid w:val="00595617"/>
    <w:rsid w:val="0059578F"/>
    <w:rsid w:val="00595A22"/>
    <w:rsid w:val="00595B45"/>
    <w:rsid w:val="00595B72"/>
    <w:rsid w:val="00595D26"/>
    <w:rsid w:val="00595D7A"/>
    <w:rsid w:val="00595E9E"/>
    <w:rsid w:val="00595F2E"/>
    <w:rsid w:val="00596098"/>
    <w:rsid w:val="0059630C"/>
    <w:rsid w:val="00596705"/>
    <w:rsid w:val="00596A04"/>
    <w:rsid w:val="00596B22"/>
    <w:rsid w:val="00596B71"/>
    <w:rsid w:val="00596BEB"/>
    <w:rsid w:val="00596DE7"/>
    <w:rsid w:val="00596E6C"/>
    <w:rsid w:val="005971ED"/>
    <w:rsid w:val="00597253"/>
    <w:rsid w:val="0059792E"/>
    <w:rsid w:val="00597C5F"/>
    <w:rsid w:val="005A00CA"/>
    <w:rsid w:val="005A0454"/>
    <w:rsid w:val="005A04A6"/>
    <w:rsid w:val="005A052C"/>
    <w:rsid w:val="005A0C83"/>
    <w:rsid w:val="005A1049"/>
    <w:rsid w:val="005A1265"/>
    <w:rsid w:val="005A138B"/>
    <w:rsid w:val="005A1446"/>
    <w:rsid w:val="005A1796"/>
    <w:rsid w:val="005A19A7"/>
    <w:rsid w:val="005A1A19"/>
    <w:rsid w:val="005A1E4D"/>
    <w:rsid w:val="005A1F72"/>
    <w:rsid w:val="005A200B"/>
    <w:rsid w:val="005A2157"/>
    <w:rsid w:val="005A222A"/>
    <w:rsid w:val="005A2513"/>
    <w:rsid w:val="005A264B"/>
    <w:rsid w:val="005A2659"/>
    <w:rsid w:val="005A27C1"/>
    <w:rsid w:val="005A29C5"/>
    <w:rsid w:val="005A2DEA"/>
    <w:rsid w:val="005A2E31"/>
    <w:rsid w:val="005A304F"/>
    <w:rsid w:val="005A31A7"/>
    <w:rsid w:val="005A33C9"/>
    <w:rsid w:val="005A34E1"/>
    <w:rsid w:val="005A3547"/>
    <w:rsid w:val="005A3568"/>
    <w:rsid w:val="005A3577"/>
    <w:rsid w:val="005A369A"/>
    <w:rsid w:val="005A37AE"/>
    <w:rsid w:val="005A3883"/>
    <w:rsid w:val="005A3A30"/>
    <w:rsid w:val="005A3B9C"/>
    <w:rsid w:val="005A3DBD"/>
    <w:rsid w:val="005A41A9"/>
    <w:rsid w:val="005A482B"/>
    <w:rsid w:val="005A4872"/>
    <w:rsid w:val="005A4A06"/>
    <w:rsid w:val="005A4B23"/>
    <w:rsid w:val="005A4BFD"/>
    <w:rsid w:val="005A4CB4"/>
    <w:rsid w:val="005A4D41"/>
    <w:rsid w:val="005A4EAC"/>
    <w:rsid w:val="005A4EE4"/>
    <w:rsid w:val="005A520F"/>
    <w:rsid w:val="005A522B"/>
    <w:rsid w:val="005A5394"/>
    <w:rsid w:val="005A5961"/>
    <w:rsid w:val="005A5A0D"/>
    <w:rsid w:val="005A5C61"/>
    <w:rsid w:val="005A5E2A"/>
    <w:rsid w:val="005A64AB"/>
    <w:rsid w:val="005A6628"/>
    <w:rsid w:val="005A6718"/>
    <w:rsid w:val="005A681C"/>
    <w:rsid w:val="005A6AAD"/>
    <w:rsid w:val="005A6C92"/>
    <w:rsid w:val="005A6C98"/>
    <w:rsid w:val="005A6D32"/>
    <w:rsid w:val="005A75F2"/>
    <w:rsid w:val="005A765C"/>
    <w:rsid w:val="005A7937"/>
    <w:rsid w:val="005A7A0E"/>
    <w:rsid w:val="005A7C9E"/>
    <w:rsid w:val="005B00BB"/>
    <w:rsid w:val="005B00D1"/>
    <w:rsid w:val="005B0473"/>
    <w:rsid w:val="005B0733"/>
    <w:rsid w:val="005B08AD"/>
    <w:rsid w:val="005B0978"/>
    <w:rsid w:val="005B12D4"/>
    <w:rsid w:val="005B15EA"/>
    <w:rsid w:val="005B185B"/>
    <w:rsid w:val="005B18F2"/>
    <w:rsid w:val="005B1AF4"/>
    <w:rsid w:val="005B1BE6"/>
    <w:rsid w:val="005B1CFA"/>
    <w:rsid w:val="005B1DF3"/>
    <w:rsid w:val="005B25FB"/>
    <w:rsid w:val="005B2DF2"/>
    <w:rsid w:val="005B315B"/>
    <w:rsid w:val="005B33F1"/>
    <w:rsid w:val="005B35B5"/>
    <w:rsid w:val="005B3723"/>
    <w:rsid w:val="005B37B6"/>
    <w:rsid w:val="005B38D8"/>
    <w:rsid w:val="005B40C2"/>
    <w:rsid w:val="005B4327"/>
    <w:rsid w:val="005B435B"/>
    <w:rsid w:val="005B47C6"/>
    <w:rsid w:val="005B4824"/>
    <w:rsid w:val="005B4A40"/>
    <w:rsid w:val="005B4B73"/>
    <w:rsid w:val="005B4D7F"/>
    <w:rsid w:val="005B4E7C"/>
    <w:rsid w:val="005B4F47"/>
    <w:rsid w:val="005B4F76"/>
    <w:rsid w:val="005B515C"/>
    <w:rsid w:val="005B524F"/>
    <w:rsid w:val="005B599D"/>
    <w:rsid w:val="005B59E6"/>
    <w:rsid w:val="005B5A3B"/>
    <w:rsid w:val="005B5B48"/>
    <w:rsid w:val="005B5BC2"/>
    <w:rsid w:val="005B5DCF"/>
    <w:rsid w:val="005B5DE0"/>
    <w:rsid w:val="005B6540"/>
    <w:rsid w:val="005B67D1"/>
    <w:rsid w:val="005B6B8C"/>
    <w:rsid w:val="005B6B99"/>
    <w:rsid w:val="005B6D45"/>
    <w:rsid w:val="005B6D8C"/>
    <w:rsid w:val="005B71C0"/>
    <w:rsid w:val="005B71C4"/>
    <w:rsid w:val="005B7517"/>
    <w:rsid w:val="005B77C3"/>
    <w:rsid w:val="005B7AFE"/>
    <w:rsid w:val="005B7CF0"/>
    <w:rsid w:val="005B7F74"/>
    <w:rsid w:val="005C033C"/>
    <w:rsid w:val="005C03F8"/>
    <w:rsid w:val="005C04AA"/>
    <w:rsid w:val="005C06F2"/>
    <w:rsid w:val="005C09B3"/>
    <w:rsid w:val="005C09CD"/>
    <w:rsid w:val="005C0E40"/>
    <w:rsid w:val="005C136D"/>
    <w:rsid w:val="005C1E0B"/>
    <w:rsid w:val="005C216C"/>
    <w:rsid w:val="005C247A"/>
    <w:rsid w:val="005C2519"/>
    <w:rsid w:val="005C2A79"/>
    <w:rsid w:val="005C2B7C"/>
    <w:rsid w:val="005C2BCC"/>
    <w:rsid w:val="005C2F4F"/>
    <w:rsid w:val="005C31DA"/>
    <w:rsid w:val="005C32E3"/>
    <w:rsid w:val="005C355B"/>
    <w:rsid w:val="005C3771"/>
    <w:rsid w:val="005C3A5F"/>
    <w:rsid w:val="005C3A91"/>
    <w:rsid w:val="005C3E47"/>
    <w:rsid w:val="005C4024"/>
    <w:rsid w:val="005C4843"/>
    <w:rsid w:val="005C4BCA"/>
    <w:rsid w:val="005C4E76"/>
    <w:rsid w:val="005C5032"/>
    <w:rsid w:val="005C5458"/>
    <w:rsid w:val="005C553E"/>
    <w:rsid w:val="005C55AF"/>
    <w:rsid w:val="005C5681"/>
    <w:rsid w:val="005C572B"/>
    <w:rsid w:val="005C580A"/>
    <w:rsid w:val="005C5C44"/>
    <w:rsid w:val="005C5D22"/>
    <w:rsid w:val="005C5EE9"/>
    <w:rsid w:val="005C61F3"/>
    <w:rsid w:val="005C6384"/>
    <w:rsid w:val="005C656B"/>
    <w:rsid w:val="005C66EE"/>
    <w:rsid w:val="005C670F"/>
    <w:rsid w:val="005C67AD"/>
    <w:rsid w:val="005C6849"/>
    <w:rsid w:val="005C6934"/>
    <w:rsid w:val="005C6B6D"/>
    <w:rsid w:val="005C6FE9"/>
    <w:rsid w:val="005C72DE"/>
    <w:rsid w:val="005C73DB"/>
    <w:rsid w:val="005C7511"/>
    <w:rsid w:val="005C76C7"/>
    <w:rsid w:val="005C7773"/>
    <w:rsid w:val="005C7E2C"/>
    <w:rsid w:val="005C7E72"/>
    <w:rsid w:val="005D010D"/>
    <w:rsid w:val="005D0616"/>
    <w:rsid w:val="005D1060"/>
    <w:rsid w:val="005D116E"/>
    <w:rsid w:val="005D11DF"/>
    <w:rsid w:val="005D12ED"/>
    <w:rsid w:val="005D17C6"/>
    <w:rsid w:val="005D18CC"/>
    <w:rsid w:val="005D18D2"/>
    <w:rsid w:val="005D1B40"/>
    <w:rsid w:val="005D1C03"/>
    <w:rsid w:val="005D2349"/>
    <w:rsid w:val="005D234E"/>
    <w:rsid w:val="005D2940"/>
    <w:rsid w:val="005D2B5D"/>
    <w:rsid w:val="005D2E83"/>
    <w:rsid w:val="005D2E98"/>
    <w:rsid w:val="005D2F33"/>
    <w:rsid w:val="005D2F49"/>
    <w:rsid w:val="005D312A"/>
    <w:rsid w:val="005D31F3"/>
    <w:rsid w:val="005D37DD"/>
    <w:rsid w:val="005D3861"/>
    <w:rsid w:val="005D3BB5"/>
    <w:rsid w:val="005D3D88"/>
    <w:rsid w:val="005D3F5F"/>
    <w:rsid w:val="005D3FF1"/>
    <w:rsid w:val="005D4271"/>
    <w:rsid w:val="005D43AB"/>
    <w:rsid w:val="005D44C4"/>
    <w:rsid w:val="005D4552"/>
    <w:rsid w:val="005D4581"/>
    <w:rsid w:val="005D47D2"/>
    <w:rsid w:val="005D4B97"/>
    <w:rsid w:val="005D4C19"/>
    <w:rsid w:val="005D4C9B"/>
    <w:rsid w:val="005D4CB4"/>
    <w:rsid w:val="005D531D"/>
    <w:rsid w:val="005D54A2"/>
    <w:rsid w:val="005D5775"/>
    <w:rsid w:val="005D5BE4"/>
    <w:rsid w:val="005D5BFD"/>
    <w:rsid w:val="005D5C83"/>
    <w:rsid w:val="005D615C"/>
    <w:rsid w:val="005D62C8"/>
    <w:rsid w:val="005D67DA"/>
    <w:rsid w:val="005D6A6C"/>
    <w:rsid w:val="005D7193"/>
    <w:rsid w:val="005D7321"/>
    <w:rsid w:val="005D76C5"/>
    <w:rsid w:val="005D7717"/>
    <w:rsid w:val="005D777E"/>
    <w:rsid w:val="005D7994"/>
    <w:rsid w:val="005D79C5"/>
    <w:rsid w:val="005D7B59"/>
    <w:rsid w:val="005E0677"/>
    <w:rsid w:val="005E06C2"/>
    <w:rsid w:val="005E070D"/>
    <w:rsid w:val="005E0AB1"/>
    <w:rsid w:val="005E0BCD"/>
    <w:rsid w:val="005E0D33"/>
    <w:rsid w:val="005E1022"/>
    <w:rsid w:val="005E1137"/>
    <w:rsid w:val="005E130B"/>
    <w:rsid w:val="005E16B3"/>
    <w:rsid w:val="005E1A24"/>
    <w:rsid w:val="005E2101"/>
    <w:rsid w:val="005E21E6"/>
    <w:rsid w:val="005E23B7"/>
    <w:rsid w:val="005E24A0"/>
    <w:rsid w:val="005E24B5"/>
    <w:rsid w:val="005E267C"/>
    <w:rsid w:val="005E271F"/>
    <w:rsid w:val="005E28A0"/>
    <w:rsid w:val="005E28BF"/>
    <w:rsid w:val="005E29DF"/>
    <w:rsid w:val="005E29F6"/>
    <w:rsid w:val="005E2B12"/>
    <w:rsid w:val="005E33B0"/>
    <w:rsid w:val="005E34DF"/>
    <w:rsid w:val="005E357A"/>
    <w:rsid w:val="005E3604"/>
    <w:rsid w:val="005E361F"/>
    <w:rsid w:val="005E36BA"/>
    <w:rsid w:val="005E3A7F"/>
    <w:rsid w:val="005E3A8D"/>
    <w:rsid w:val="005E3B40"/>
    <w:rsid w:val="005E4427"/>
    <w:rsid w:val="005E4781"/>
    <w:rsid w:val="005E4B7B"/>
    <w:rsid w:val="005E4E27"/>
    <w:rsid w:val="005E4F0F"/>
    <w:rsid w:val="005E507D"/>
    <w:rsid w:val="005E51BB"/>
    <w:rsid w:val="005E5820"/>
    <w:rsid w:val="005E5B55"/>
    <w:rsid w:val="005E6219"/>
    <w:rsid w:val="005E6276"/>
    <w:rsid w:val="005E6425"/>
    <w:rsid w:val="005E6689"/>
    <w:rsid w:val="005E66F8"/>
    <w:rsid w:val="005E679C"/>
    <w:rsid w:val="005E687F"/>
    <w:rsid w:val="005E6938"/>
    <w:rsid w:val="005E69B1"/>
    <w:rsid w:val="005E6A9B"/>
    <w:rsid w:val="005E6BAD"/>
    <w:rsid w:val="005E6F29"/>
    <w:rsid w:val="005E70CE"/>
    <w:rsid w:val="005E7444"/>
    <w:rsid w:val="005E7500"/>
    <w:rsid w:val="005E7976"/>
    <w:rsid w:val="005E7B91"/>
    <w:rsid w:val="005E7E86"/>
    <w:rsid w:val="005E7F45"/>
    <w:rsid w:val="005F00B7"/>
    <w:rsid w:val="005F0621"/>
    <w:rsid w:val="005F0A27"/>
    <w:rsid w:val="005F0C85"/>
    <w:rsid w:val="005F0D1E"/>
    <w:rsid w:val="005F112F"/>
    <w:rsid w:val="005F1145"/>
    <w:rsid w:val="005F120D"/>
    <w:rsid w:val="005F15A7"/>
    <w:rsid w:val="005F18A5"/>
    <w:rsid w:val="005F1A97"/>
    <w:rsid w:val="005F1DA7"/>
    <w:rsid w:val="005F2040"/>
    <w:rsid w:val="005F21A4"/>
    <w:rsid w:val="005F278D"/>
    <w:rsid w:val="005F28E8"/>
    <w:rsid w:val="005F291A"/>
    <w:rsid w:val="005F29FB"/>
    <w:rsid w:val="005F2A78"/>
    <w:rsid w:val="005F2BE8"/>
    <w:rsid w:val="005F2FCF"/>
    <w:rsid w:val="005F3084"/>
    <w:rsid w:val="005F30F1"/>
    <w:rsid w:val="005F3509"/>
    <w:rsid w:val="005F37C8"/>
    <w:rsid w:val="005F3CC8"/>
    <w:rsid w:val="005F3CF0"/>
    <w:rsid w:val="005F3D1B"/>
    <w:rsid w:val="005F42BE"/>
    <w:rsid w:val="005F43AF"/>
    <w:rsid w:val="005F44A4"/>
    <w:rsid w:val="005F48CF"/>
    <w:rsid w:val="005F4929"/>
    <w:rsid w:val="005F492C"/>
    <w:rsid w:val="005F4FC8"/>
    <w:rsid w:val="005F540D"/>
    <w:rsid w:val="005F562A"/>
    <w:rsid w:val="005F576E"/>
    <w:rsid w:val="005F5952"/>
    <w:rsid w:val="005F5BE7"/>
    <w:rsid w:val="005F5E03"/>
    <w:rsid w:val="005F5EC0"/>
    <w:rsid w:val="005F5F55"/>
    <w:rsid w:val="005F65E9"/>
    <w:rsid w:val="005F67FB"/>
    <w:rsid w:val="005F6D21"/>
    <w:rsid w:val="005F6DAE"/>
    <w:rsid w:val="005F6F03"/>
    <w:rsid w:val="005F6F3A"/>
    <w:rsid w:val="005F6FC3"/>
    <w:rsid w:val="005F71EC"/>
    <w:rsid w:val="005F7827"/>
    <w:rsid w:val="005F7980"/>
    <w:rsid w:val="005F7A55"/>
    <w:rsid w:val="005F7A9D"/>
    <w:rsid w:val="005F7ADE"/>
    <w:rsid w:val="005F7C2A"/>
    <w:rsid w:val="0060000D"/>
    <w:rsid w:val="00600260"/>
    <w:rsid w:val="006008DA"/>
    <w:rsid w:val="006009EF"/>
    <w:rsid w:val="00600C0F"/>
    <w:rsid w:val="00600C25"/>
    <w:rsid w:val="00601115"/>
    <w:rsid w:val="0060187B"/>
    <w:rsid w:val="00601BFE"/>
    <w:rsid w:val="00602343"/>
    <w:rsid w:val="0060244F"/>
    <w:rsid w:val="006028C0"/>
    <w:rsid w:val="00602AEC"/>
    <w:rsid w:val="00602E78"/>
    <w:rsid w:val="00603085"/>
    <w:rsid w:val="00603119"/>
    <w:rsid w:val="0060312E"/>
    <w:rsid w:val="006032AE"/>
    <w:rsid w:val="00603751"/>
    <w:rsid w:val="006037E9"/>
    <w:rsid w:val="00603888"/>
    <w:rsid w:val="006038CE"/>
    <w:rsid w:val="00603B56"/>
    <w:rsid w:val="00603BBC"/>
    <w:rsid w:val="00604162"/>
    <w:rsid w:val="00604418"/>
    <w:rsid w:val="0060441D"/>
    <w:rsid w:val="00604567"/>
    <w:rsid w:val="006047AE"/>
    <w:rsid w:val="00604D3D"/>
    <w:rsid w:val="00604D65"/>
    <w:rsid w:val="00604F08"/>
    <w:rsid w:val="00605218"/>
    <w:rsid w:val="0060522B"/>
    <w:rsid w:val="00605295"/>
    <w:rsid w:val="00605457"/>
    <w:rsid w:val="006055EA"/>
    <w:rsid w:val="006057F9"/>
    <w:rsid w:val="00605A60"/>
    <w:rsid w:val="0060613A"/>
    <w:rsid w:val="006061DA"/>
    <w:rsid w:val="006062A6"/>
    <w:rsid w:val="0060657F"/>
    <w:rsid w:val="00606A8C"/>
    <w:rsid w:val="00606B49"/>
    <w:rsid w:val="00606CD7"/>
    <w:rsid w:val="00606E08"/>
    <w:rsid w:val="00606F60"/>
    <w:rsid w:val="0060701F"/>
    <w:rsid w:val="00607A14"/>
    <w:rsid w:val="00607BA6"/>
    <w:rsid w:val="00607E7A"/>
    <w:rsid w:val="0061013B"/>
    <w:rsid w:val="006101A7"/>
    <w:rsid w:val="0061036A"/>
    <w:rsid w:val="00610725"/>
    <w:rsid w:val="00610729"/>
    <w:rsid w:val="00610786"/>
    <w:rsid w:val="0061087F"/>
    <w:rsid w:val="006108AC"/>
    <w:rsid w:val="006113D1"/>
    <w:rsid w:val="0061151C"/>
    <w:rsid w:val="00611841"/>
    <w:rsid w:val="00611AA7"/>
    <w:rsid w:val="00611C3D"/>
    <w:rsid w:val="00611F56"/>
    <w:rsid w:val="00611F9F"/>
    <w:rsid w:val="00611FA9"/>
    <w:rsid w:val="006124B6"/>
    <w:rsid w:val="0061255D"/>
    <w:rsid w:val="006128CB"/>
    <w:rsid w:val="00612F1B"/>
    <w:rsid w:val="0061339C"/>
    <w:rsid w:val="0061354A"/>
    <w:rsid w:val="0061357A"/>
    <w:rsid w:val="006136B4"/>
    <w:rsid w:val="00613765"/>
    <w:rsid w:val="00613A3F"/>
    <w:rsid w:val="00613AEB"/>
    <w:rsid w:val="00613C99"/>
    <w:rsid w:val="00614009"/>
    <w:rsid w:val="0061418E"/>
    <w:rsid w:val="006141CA"/>
    <w:rsid w:val="0061433E"/>
    <w:rsid w:val="0061481F"/>
    <w:rsid w:val="006148C4"/>
    <w:rsid w:val="00614D39"/>
    <w:rsid w:val="0061520F"/>
    <w:rsid w:val="006155A7"/>
    <w:rsid w:val="006155DD"/>
    <w:rsid w:val="00615646"/>
    <w:rsid w:val="00615BA6"/>
    <w:rsid w:val="00615D13"/>
    <w:rsid w:val="00615D68"/>
    <w:rsid w:val="00615F56"/>
    <w:rsid w:val="0061666A"/>
    <w:rsid w:val="00616746"/>
    <w:rsid w:val="006167AD"/>
    <w:rsid w:val="006168B0"/>
    <w:rsid w:val="00616A7D"/>
    <w:rsid w:val="00616E67"/>
    <w:rsid w:val="00616F55"/>
    <w:rsid w:val="00617756"/>
    <w:rsid w:val="00617BEE"/>
    <w:rsid w:val="00617BF9"/>
    <w:rsid w:val="00617DDC"/>
    <w:rsid w:val="006200B7"/>
    <w:rsid w:val="0062053C"/>
    <w:rsid w:val="00620EB8"/>
    <w:rsid w:val="00620F21"/>
    <w:rsid w:val="00621133"/>
    <w:rsid w:val="00621277"/>
    <w:rsid w:val="00621530"/>
    <w:rsid w:val="006215FF"/>
    <w:rsid w:val="00621AB0"/>
    <w:rsid w:val="00621AF2"/>
    <w:rsid w:val="00621C11"/>
    <w:rsid w:val="006222F4"/>
    <w:rsid w:val="00622348"/>
    <w:rsid w:val="00622698"/>
    <w:rsid w:val="006226F2"/>
    <w:rsid w:val="00622897"/>
    <w:rsid w:val="00622CB4"/>
    <w:rsid w:val="00622D6F"/>
    <w:rsid w:val="006236A1"/>
    <w:rsid w:val="0062371A"/>
    <w:rsid w:val="006237D1"/>
    <w:rsid w:val="0062389A"/>
    <w:rsid w:val="00623CDB"/>
    <w:rsid w:val="00623D79"/>
    <w:rsid w:val="0062406B"/>
    <w:rsid w:val="00624165"/>
    <w:rsid w:val="0062436D"/>
    <w:rsid w:val="0062444C"/>
    <w:rsid w:val="006247A9"/>
    <w:rsid w:val="00624A2D"/>
    <w:rsid w:val="00624E22"/>
    <w:rsid w:val="00624E75"/>
    <w:rsid w:val="00624FCF"/>
    <w:rsid w:val="00625030"/>
    <w:rsid w:val="0062529D"/>
    <w:rsid w:val="006253D0"/>
    <w:rsid w:val="00625439"/>
    <w:rsid w:val="00625519"/>
    <w:rsid w:val="00625628"/>
    <w:rsid w:val="0062591B"/>
    <w:rsid w:val="00625AA3"/>
    <w:rsid w:val="00625B23"/>
    <w:rsid w:val="00625B54"/>
    <w:rsid w:val="00625BEB"/>
    <w:rsid w:val="006264C3"/>
    <w:rsid w:val="006264F3"/>
    <w:rsid w:val="00626547"/>
    <w:rsid w:val="00626560"/>
    <w:rsid w:val="006266D4"/>
    <w:rsid w:val="00626C11"/>
    <w:rsid w:val="0062700A"/>
    <w:rsid w:val="00627048"/>
    <w:rsid w:val="00627262"/>
    <w:rsid w:val="00627767"/>
    <w:rsid w:val="006279BC"/>
    <w:rsid w:val="00627A3B"/>
    <w:rsid w:val="00627A6D"/>
    <w:rsid w:val="006301C6"/>
    <w:rsid w:val="006302D2"/>
    <w:rsid w:val="006303A3"/>
    <w:rsid w:val="006303E0"/>
    <w:rsid w:val="006304A5"/>
    <w:rsid w:val="006305ED"/>
    <w:rsid w:val="00630791"/>
    <w:rsid w:val="00630A11"/>
    <w:rsid w:val="00630BE4"/>
    <w:rsid w:val="00630D2B"/>
    <w:rsid w:val="00630DBC"/>
    <w:rsid w:val="00631295"/>
    <w:rsid w:val="00631C6C"/>
    <w:rsid w:val="00631D04"/>
    <w:rsid w:val="00631DA6"/>
    <w:rsid w:val="00632040"/>
    <w:rsid w:val="006324AB"/>
    <w:rsid w:val="00632696"/>
    <w:rsid w:val="00632C47"/>
    <w:rsid w:val="00632CA2"/>
    <w:rsid w:val="00632DE4"/>
    <w:rsid w:val="00632F13"/>
    <w:rsid w:val="00633098"/>
    <w:rsid w:val="00633430"/>
    <w:rsid w:val="0063356C"/>
    <w:rsid w:val="0063382B"/>
    <w:rsid w:val="00633962"/>
    <w:rsid w:val="00633A99"/>
    <w:rsid w:val="00633C54"/>
    <w:rsid w:val="00633CA3"/>
    <w:rsid w:val="0063401E"/>
    <w:rsid w:val="00634640"/>
    <w:rsid w:val="0063464F"/>
    <w:rsid w:val="006347D9"/>
    <w:rsid w:val="006347DF"/>
    <w:rsid w:val="00634824"/>
    <w:rsid w:val="00634C3D"/>
    <w:rsid w:val="00634DCD"/>
    <w:rsid w:val="00634F03"/>
    <w:rsid w:val="00635160"/>
    <w:rsid w:val="00635278"/>
    <w:rsid w:val="00635484"/>
    <w:rsid w:val="006356D2"/>
    <w:rsid w:val="00635953"/>
    <w:rsid w:val="00635AC4"/>
    <w:rsid w:val="00635CA4"/>
    <w:rsid w:val="00636073"/>
    <w:rsid w:val="00636310"/>
    <w:rsid w:val="00636419"/>
    <w:rsid w:val="006364AA"/>
    <w:rsid w:val="006367D4"/>
    <w:rsid w:val="006367FE"/>
    <w:rsid w:val="00636847"/>
    <w:rsid w:val="00636864"/>
    <w:rsid w:val="00636916"/>
    <w:rsid w:val="00636A5C"/>
    <w:rsid w:val="00636D4C"/>
    <w:rsid w:val="0063761D"/>
    <w:rsid w:val="00637782"/>
    <w:rsid w:val="00637874"/>
    <w:rsid w:val="006378F8"/>
    <w:rsid w:val="00637A57"/>
    <w:rsid w:val="0064058E"/>
    <w:rsid w:val="00640598"/>
    <w:rsid w:val="00640D4A"/>
    <w:rsid w:val="00640F54"/>
    <w:rsid w:val="0064110A"/>
    <w:rsid w:val="0064118F"/>
    <w:rsid w:val="0064120F"/>
    <w:rsid w:val="00641240"/>
    <w:rsid w:val="00641439"/>
    <w:rsid w:val="00641A71"/>
    <w:rsid w:val="00641B29"/>
    <w:rsid w:val="00641C14"/>
    <w:rsid w:val="00641CBD"/>
    <w:rsid w:val="00641DEF"/>
    <w:rsid w:val="006424AB"/>
    <w:rsid w:val="00642654"/>
    <w:rsid w:val="00642DE6"/>
    <w:rsid w:val="00642E89"/>
    <w:rsid w:val="00642FC9"/>
    <w:rsid w:val="006434BE"/>
    <w:rsid w:val="006435C8"/>
    <w:rsid w:val="00643667"/>
    <w:rsid w:val="006438D3"/>
    <w:rsid w:val="00643936"/>
    <w:rsid w:val="006443A3"/>
    <w:rsid w:val="006443D5"/>
    <w:rsid w:val="006444AA"/>
    <w:rsid w:val="006445AA"/>
    <w:rsid w:val="0064475A"/>
    <w:rsid w:val="006447DC"/>
    <w:rsid w:val="006447E6"/>
    <w:rsid w:val="0064500C"/>
    <w:rsid w:val="0064535D"/>
    <w:rsid w:val="006453E3"/>
    <w:rsid w:val="006458B5"/>
    <w:rsid w:val="00645923"/>
    <w:rsid w:val="00645BE2"/>
    <w:rsid w:val="00645DFE"/>
    <w:rsid w:val="00645F22"/>
    <w:rsid w:val="00646088"/>
    <w:rsid w:val="006460F2"/>
    <w:rsid w:val="006461D7"/>
    <w:rsid w:val="00646251"/>
    <w:rsid w:val="006462D0"/>
    <w:rsid w:val="00646681"/>
    <w:rsid w:val="00646782"/>
    <w:rsid w:val="00646828"/>
    <w:rsid w:val="0064696A"/>
    <w:rsid w:val="00646EAD"/>
    <w:rsid w:val="0064735D"/>
    <w:rsid w:val="00647535"/>
    <w:rsid w:val="0064788C"/>
    <w:rsid w:val="00647D9B"/>
    <w:rsid w:val="00647E33"/>
    <w:rsid w:val="00650017"/>
    <w:rsid w:val="00650374"/>
    <w:rsid w:val="006506B5"/>
    <w:rsid w:val="006509E3"/>
    <w:rsid w:val="00650AEC"/>
    <w:rsid w:val="00650BD4"/>
    <w:rsid w:val="00650EE4"/>
    <w:rsid w:val="00650FF4"/>
    <w:rsid w:val="00651098"/>
    <w:rsid w:val="006513E3"/>
    <w:rsid w:val="0065141E"/>
    <w:rsid w:val="006517A7"/>
    <w:rsid w:val="00651896"/>
    <w:rsid w:val="00651A57"/>
    <w:rsid w:val="00651AAF"/>
    <w:rsid w:val="00651B8E"/>
    <w:rsid w:val="00651D44"/>
    <w:rsid w:val="00651D87"/>
    <w:rsid w:val="0065225A"/>
    <w:rsid w:val="0065227D"/>
    <w:rsid w:val="006526CB"/>
    <w:rsid w:val="00652767"/>
    <w:rsid w:val="006527A3"/>
    <w:rsid w:val="00652A9F"/>
    <w:rsid w:val="00652B81"/>
    <w:rsid w:val="00653089"/>
    <w:rsid w:val="00653195"/>
    <w:rsid w:val="00653377"/>
    <w:rsid w:val="006534B5"/>
    <w:rsid w:val="00653E5F"/>
    <w:rsid w:val="00653EC8"/>
    <w:rsid w:val="00654265"/>
    <w:rsid w:val="00654532"/>
    <w:rsid w:val="006545AA"/>
    <w:rsid w:val="0065472D"/>
    <w:rsid w:val="00654A3D"/>
    <w:rsid w:val="00654BAF"/>
    <w:rsid w:val="00654E86"/>
    <w:rsid w:val="00654EF1"/>
    <w:rsid w:val="00655AA3"/>
    <w:rsid w:val="00655B6A"/>
    <w:rsid w:val="00655B9A"/>
    <w:rsid w:val="00655D4C"/>
    <w:rsid w:val="00655EAD"/>
    <w:rsid w:val="0065601E"/>
    <w:rsid w:val="006567DB"/>
    <w:rsid w:val="0065680A"/>
    <w:rsid w:val="00656BA3"/>
    <w:rsid w:val="006574BC"/>
    <w:rsid w:val="00657C4C"/>
    <w:rsid w:val="00657DA4"/>
    <w:rsid w:val="00657F38"/>
    <w:rsid w:val="0066047F"/>
    <w:rsid w:val="00660725"/>
    <w:rsid w:val="00660892"/>
    <w:rsid w:val="0066093E"/>
    <w:rsid w:val="00660B0C"/>
    <w:rsid w:val="00660C1A"/>
    <w:rsid w:val="00660FA9"/>
    <w:rsid w:val="00660FFD"/>
    <w:rsid w:val="006610D4"/>
    <w:rsid w:val="006612B9"/>
    <w:rsid w:val="00661332"/>
    <w:rsid w:val="0066134B"/>
    <w:rsid w:val="006614F9"/>
    <w:rsid w:val="00661517"/>
    <w:rsid w:val="006615D5"/>
    <w:rsid w:val="006619BD"/>
    <w:rsid w:val="006621DB"/>
    <w:rsid w:val="006623F4"/>
    <w:rsid w:val="0066263A"/>
    <w:rsid w:val="0066266D"/>
    <w:rsid w:val="00662B6A"/>
    <w:rsid w:val="00662F68"/>
    <w:rsid w:val="00662FD2"/>
    <w:rsid w:val="0066322B"/>
    <w:rsid w:val="0066335C"/>
    <w:rsid w:val="006635DF"/>
    <w:rsid w:val="0066381F"/>
    <w:rsid w:val="00663A10"/>
    <w:rsid w:val="00663AAD"/>
    <w:rsid w:val="00663AD2"/>
    <w:rsid w:val="00663B4E"/>
    <w:rsid w:val="00663BF2"/>
    <w:rsid w:val="00663C16"/>
    <w:rsid w:val="00663DF4"/>
    <w:rsid w:val="00663F81"/>
    <w:rsid w:val="0066406C"/>
    <w:rsid w:val="00664365"/>
    <w:rsid w:val="00664462"/>
    <w:rsid w:val="00664693"/>
    <w:rsid w:val="00664893"/>
    <w:rsid w:val="0066499A"/>
    <w:rsid w:val="00664A5A"/>
    <w:rsid w:val="00664D94"/>
    <w:rsid w:val="00664ED6"/>
    <w:rsid w:val="00665081"/>
    <w:rsid w:val="006657B1"/>
    <w:rsid w:val="006657D5"/>
    <w:rsid w:val="00665ACD"/>
    <w:rsid w:val="00665CB5"/>
    <w:rsid w:val="00665E32"/>
    <w:rsid w:val="00665E77"/>
    <w:rsid w:val="00666086"/>
    <w:rsid w:val="00666133"/>
    <w:rsid w:val="0066637A"/>
    <w:rsid w:val="00666964"/>
    <w:rsid w:val="00666AEE"/>
    <w:rsid w:val="00666B9F"/>
    <w:rsid w:val="006672F5"/>
    <w:rsid w:val="006673C2"/>
    <w:rsid w:val="0066747F"/>
    <w:rsid w:val="00667A6C"/>
    <w:rsid w:val="00667D37"/>
    <w:rsid w:val="00670208"/>
    <w:rsid w:val="0067027E"/>
    <w:rsid w:val="00670592"/>
    <w:rsid w:val="00670A3B"/>
    <w:rsid w:val="00670A63"/>
    <w:rsid w:val="00670B54"/>
    <w:rsid w:val="006713A7"/>
    <w:rsid w:val="006714D7"/>
    <w:rsid w:val="00671B8F"/>
    <w:rsid w:val="00671E06"/>
    <w:rsid w:val="00671E35"/>
    <w:rsid w:val="0067240E"/>
    <w:rsid w:val="00672A85"/>
    <w:rsid w:val="00672B86"/>
    <w:rsid w:val="006733F6"/>
    <w:rsid w:val="006737C6"/>
    <w:rsid w:val="00673B4B"/>
    <w:rsid w:val="00673D3C"/>
    <w:rsid w:val="00673DDE"/>
    <w:rsid w:val="00673E7B"/>
    <w:rsid w:val="00673EE1"/>
    <w:rsid w:val="00673F94"/>
    <w:rsid w:val="0067473E"/>
    <w:rsid w:val="0067484F"/>
    <w:rsid w:val="006748F2"/>
    <w:rsid w:val="00674AC3"/>
    <w:rsid w:val="006751B4"/>
    <w:rsid w:val="0067550A"/>
    <w:rsid w:val="006755FA"/>
    <w:rsid w:val="00675C61"/>
    <w:rsid w:val="006762FD"/>
    <w:rsid w:val="00676495"/>
    <w:rsid w:val="00676887"/>
    <w:rsid w:val="00676B07"/>
    <w:rsid w:val="00676B5C"/>
    <w:rsid w:val="00676BBB"/>
    <w:rsid w:val="00676BC8"/>
    <w:rsid w:val="00676C9A"/>
    <w:rsid w:val="00676DEC"/>
    <w:rsid w:val="00676E5E"/>
    <w:rsid w:val="00676E98"/>
    <w:rsid w:val="0067705F"/>
    <w:rsid w:val="006771EB"/>
    <w:rsid w:val="00677344"/>
    <w:rsid w:val="006778F6"/>
    <w:rsid w:val="00677994"/>
    <w:rsid w:val="00677B05"/>
    <w:rsid w:val="00677ED5"/>
    <w:rsid w:val="00677ED8"/>
    <w:rsid w:val="006803F7"/>
    <w:rsid w:val="006804AF"/>
    <w:rsid w:val="00680531"/>
    <w:rsid w:val="00681188"/>
    <w:rsid w:val="00681448"/>
    <w:rsid w:val="00681501"/>
    <w:rsid w:val="00681C57"/>
    <w:rsid w:val="00681CA7"/>
    <w:rsid w:val="00681E4B"/>
    <w:rsid w:val="006821FB"/>
    <w:rsid w:val="006822E3"/>
    <w:rsid w:val="0068262E"/>
    <w:rsid w:val="006827C2"/>
    <w:rsid w:val="006829CC"/>
    <w:rsid w:val="00682ABD"/>
    <w:rsid w:val="00682B02"/>
    <w:rsid w:val="00682F7B"/>
    <w:rsid w:val="00683177"/>
    <w:rsid w:val="00683223"/>
    <w:rsid w:val="00683244"/>
    <w:rsid w:val="0068325E"/>
    <w:rsid w:val="006832D2"/>
    <w:rsid w:val="006833D6"/>
    <w:rsid w:val="006837B8"/>
    <w:rsid w:val="00683C2E"/>
    <w:rsid w:val="00683C6A"/>
    <w:rsid w:val="0068439E"/>
    <w:rsid w:val="00684760"/>
    <w:rsid w:val="00684B8D"/>
    <w:rsid w:val="00684C93"/>
    <w:rsid w:val="00684E0F"/>
    <w:rsid w:val="00684FCB"/>
    <w:rsid w:val="006852B4"/>
    <w:rsid w:val="006854C7"/>
    <w:rsid w:val="006856B0"/>
    <w:rsid w:val="006858B5"/>
    <w:rsid w:val="00685E03"/>
    <w:rsid w:val="00685F53"/>
    <w:rsid w:val="00685F73"/>
    <w:rsid w:val="00686026"/>
    <w:rsid w:val="00686082"/>
    <w:rsid w:val="006864AE"/>
    <w:rsid w:val="00686D59"/>
    <w:rsid w:val="0068727B"/>
    <w:rsid w:val="006875CC"/>
    <w:rsid w:val="00687815"/>
    <w:rsid w:val="00687A10"/>
    <w:rsid w:val="00687D52"/>
    <w:rsid w:val="00687EB0"/>
    <w:rsid w:val="00687F91"/>
    <w:rsid w:val="00690637"/>
    <w:rsid w:val="00690876"/>
    <w:rsid w:val="0069088D"/>
    <w:rsid w:val="00690A61"/>
    <w:rsid w:val="00690B9B"/>
    <w:rsid w:val="00690C5E"/>
    <w:rsid w:val="00690D5E"/>
    <w:rsid w:val="00690E43"/>
    <w:rsid w:val="00691217"/>
    <w:rsid w:val="0069187D"/>
    <w:rsid w:val="006919D6"/>
    <w:rsid w:val="00691A64"/>
    <w:rsid w:val="00691BFB"/>
    <w:rsid w:val="00691FB6"/>
    <w:rsid w:val="0069200F"/>
    <w:rsid w:val="00692052"/>
    <w:rsid w:val="006922AD"/>
    <w:rsid w:val="00692406"/>
    <w:rsid w:val="00692547"/>
    <w:rsid w:val="006928BF"/>
    <w:rsid w:val="00692B8D"/>
    <w:rsid w:val="00692D5D"/>
    <w:rsid w:val="00692E32"/>
    <w:rsid w:val="00692E83"/>
    <w:rsid w:val="0069304B"/>
    <w:rsid w:val="00693145"/>
    <w:rsid w:val="00693146"/>
    <w:rsid w:val="00693435"/>
    <w:rsid w:val="0069386D"/>
    <w:rsid w:val="00693DB1"/>
    <w:rsid w:val="00694095"/>
    <w:rsid w:val="0069438B"/>
    <w:rsid w:val="006943AA"/>
    <w:rsid w:val="00694480"/>
    <w:rsid w:val="00694595"/>
    <w:rsid w:val="00694668"/>
    <w:rsid w:val="006948B7"/>
    <w:rsid w:val="006949EA"/>
    <w:rsid w:val="00694A59"/>
    <w:rsid w:val="00694F2C"/>
    <w:rsid w:val="00695019"/>
    <w:rsid w:val="006951D5"/>
    <w:rsid w:val="006953F1"/>
    <w:rsid w:val="00695697"/>
    <w:rsid w:val="00695B9D"/>
    <w:rsid w:val="00695C43"/>
    <w:rsid w:val="00695F54"/>
    <w:rsid w:val="00696109"/>
    <w:rsid w:val="00696162"/>
    <w:rsid w:val="006961FB"/>
    <w:rsid w:val="006964B6"/>
    <w:rsid w:val="00696736"/>
    <w:rsid w:val="00696C1C"/>
    <w:rsid w:val="00696C82"/>
    <w:rsid w:val="00696F10"/>
    <w:rsid w:val="0069700E"/>
    <w:rsid w:val="006971E6"/>
    <w:rsid w:val="006971EA"/>
    <w:rsid w:val="0069731B"/>
    <w:rsid w:val="00697A2D"/>
    <w:rsid w:val="006A027B"/>
    <w:rsid w:val="006A0654"/>
    <w:rsid w:val="006A0F9A"/>
    <w:rsid w:val="006A1490"/>
    <w:rsid w:val="006A16A6"/>
    <w:rsid w:val="006A18F4"/>
    <w:rsid w:val="006A1AEE"/>
    <w:rsid w:val="006A1C62"/>
    <w:rsid w:val="006A1E15"/>
    <w:rsid w:val="006A1E59"/>
    <w:rsid w:val="006A1F3C"/>
    <w:rsid w:val="006A1F98"/>
    <w:rsid w:val="006A2383"/>
    <w:rsid w:val="006A23DA"/>
    <w:rsid w:val="006A2582"/>
    <w:rsid w:val="006A2A95"/>
    <w:rsid w:val="006A3183"/>
    <w:rsid w:val="006A3373"/>
    <w:rsid w:val="006A3538"/>
    <w:rsid w:val="006A37C8"/>
    <w:rsid w:val="006A37CF"/>
    <w:rsid w:val="006A3C18"/>
    <w:rsid w:val="006A3DB1"/>
    <w:rsid w:val="006A3E34"/>
    <w:rsid w:val="006A3FBF"/>
    <w:rsid w:val="006A41B4"/>
    <w:rsid w:val="006A47E6"/>
    <w:rsid w:val="006A4C4E"/>
    <w:rsid w:val="006A4C53"/>
    <w:rsid w:val="006A4CD9"/>
    <w:rsid w:val="006A4F6E"/>
    <w:rsid w:val="006A5171"/>
    <w:rsid w:val="006A532C"/>
    <w:rsid w:val="006A53D6"/>
    <w:rsid w:val="006A54C3"/>
    <w:rsid w:val="006A550A"/>
    <w:rsid w:val="006A56AE"/>
    <w:rsid w:val="006A577F"/>
    <w:rsid w:val="006A5796"/>
    <w:rsid w:val="006A57BD"/>
    <w:rsid w:val="006A5D3F"/>
    <w:rsid w:val="006A5D67"/>
    <w:rsid w:val="006A5F1B"/>
    <w:rsid w:val="006A5F9E"/>
    <w:rsid w:val="006A606A"/>
    <w:rsid w:val="006A60A4"/>
    <w:rsid w:val="006A625A"/>
    <w:rsid w:val="006A627B"/>
    <w:rsid w:val="006A62C6"/>
    <w:rsid w:val="006A63B3"/>
    <w:rsid w:val="006A63E8"/>
    <w:rsid w:val="006A6830"/>
    <w:rsid w:val="006A6857"/>
    <w:rsid w:val="006A6E37"/>
    <w:rsid w:val="006A6E57"/>
    <w:rsid w:val="006A706C"/>
    <w:rsid w:val="006A70D9"/>
    <w:rsid w:val="006A7274"/>
    <w:rsid w:val="006A7497"/>
    <w:rsid w:val="006A79C0"/>
    <w:rsid w:val="006A7AB5"/>
    <w:rsid w:val="006A7E06"/>
    <w:rsid w:val="006A7FB9"/>
    <w:rsid w:val="006B0410"/>
    <w:rsid w:val="006B04FA"/>
    <w:rsid w:val="006B0534"/>
    <w:rsid w:val="006B09BF"/>
    <w:rsid w:val="006B0A44"/>
    <w:rsid w:val="006B0B6E"/>
    <w:rsid w:val="006B16DA"/>
    <w:rsid w:val="006B1AFF"/>
    <w:rsid w:val="006B1BA9"/>
    <w:rsid w:val="006B1D53"/>
    <w:rsid w:val="006B1FC1"/>
    <w:rsid w:val="006B2018"/>
    <w:rsid w:val="006B2037"/>
    <w:rsid w:val="006B2175"/>
    <w:rsid w:val="006B21C2"/>
    <w:rsid w:val="006B240F"/>
    <w:rsid w:val="006B258D"/>
    <w:rsid w:val="006B2633"/>
    <w:rsid w:val="006B270E"/>
    <w:rsid w:val="006B2A30"/>
    <w:rsid w:val="006B2A7D"/>
    <w:rsid w:val="006B2BF5"/>
    <w:rsid w:val="006B2CCD"/>
    <w:rsid w:val="006B3080"/>
    <w:rsid w:val="006B3270"/>
    <w:rsid w:val="006B3458"/>
    <w:rsid w:val="006B36FC"/>
    <w:rsid w:val="006B3886"/>
    <w:rsid w:val="006B39EA"/>
    <w:rsid w:val="006B3A69"/>
    <w:rsid w:val="006B3BDA"/>
    <w:rsid w:val="006B3CA7"/>
    <w:rsid w:val="006B3EE6"/>
    <w:rsid w:val="006B40ED"/>
    <w:rsid w:val="006B41BA"/>
    <w:rsid w:val="006B4210"/>
    <w:rsid w:val="006B43D2"/>
    <w:rsid w:val="006B45F0"/>
    <w:rsid w:val="006B4698"/>
    <w:rsid w:val="006B47E4"/>
    <w:rsid w:val="006B4901"/>
    <w:rsid w:val="006B4AF0"/>
    <w:rsid w:val="006B4C33"/>
    <w:rsid w:val="006B502E"/>
    <w:rsid w:val="006B5103"/>
    <w:rsid w:val="006B527E"/>
    <w:rsid w:val="006B52DA"/>
    <w:rsid w:val="006B52E5"/>
    <w:rsid w:val="006B5349"/>
    <w:rsid w:val="006B550F"/>
    <w:rsid w:val="006B5540"/>
    <w:rsid w:val="006B55CA"/>
    <w:rsid w:val="006B56BF"/>
    <w:rsid w:val="006B5889"/>
    <w:rsid w:val="006B5955"/>
    <w:rsid w:val="006B5B8F"/>
    <w:rsid w:val="006B5D12"/>
    <w:rsid w:val="006B6163"/>
    <w:rsid w:val="006B6E5F"/>
    <w:rsid w:val="006B6EB8"/>
    <w:rsid w:val="006B71FA"/>
    <w:rsid w:val="006B7555"/>
    <w:rsid w:val="006B772C"/>
    <w:rsid w:val="006B7772"/>
    <w:rsid w:val="006B7867"/>
    <w:rsid w:val="006B7CA7"/>
    <w:rsid w:val="006B7D74"/>
    <w:rsid w:val="006C00FE"/>
    <w:rsid w:val="006C02DA"/>
    <w:rsid w:val="006C046D"/>
    <w:rsid w:val="006C0528"/>
    <w:rsid w:val="006C0644"/>
    <w:rsid w:val="006C0646"/>
    <w:rsid w:val="006C0874"/>
    <w:rsid w:val="006C0CA5"/>
    <w:rsid w:val="006C0FA6"/>
    <w:rsid w:val="006C14C0"/>
    <w:rsid w:val="006C185A"/>
    <w:rsid w:val="006C19A8"/>
    <w:rsid w:val="006C1A3C"/>
    <w:rsid w:val="006C1A62"/>
    <w:rsid w:val="006C274E"/>
    <w:rsid w:val="006C2B52"/>
    <w:rsid w:val="006C2D69"/>
    <w:rsid w:val="006C2E1B"/>
    <w:rsid w:val="006C2E51"/>
    <w:rsid w:val="006C2F4A"/>
    <w:rsid w:val="006C304F"/>
    <w:rsid w:val="006C30CA"/>
    <w:rsid w:val="006C313E"/>
    <w:rsid w:val="006C367A"/>
    <w:rsid w:val="006C36DD"/>
    <w:rsid w:val="006C3AF6"/>
    <w:rsid w:val="006C3BBC"/>
    <w:rsid w:val="006C3E68"/>
    <w:rsid w:val="006C3FCB"/>
    <w:rsid w:val="006C40FA"/>
    <w:rsid w:val="006C4423"/>
    <w:rsid w:val="006C4547"/>
    <w:rsid w:val="006C4554"/>
    <w:rsid w:val="006C46D1"/>
    <w:rsid w:val="006C48F7"/>
    <w:rsid w:val="006C4BE1"/>
    <w:rsid w:val="006C4D7C"/>
    <w:rsid w:val="006C5551"/>
    <w:rsid w:val="006C5571"/>
    <w:rsid w:val="006C57E5"/>
    <w:rsid w:val="006C5A8C"/>
    <w:rsid w:val="006C5CA8"/>
    <w:rsid w:val="006C5D91"/>
    <w:rsid w:val="006C5EDB"/>
    <w:rsid w:val="006C6196"/>
    <w:rsid w:val="006C629A"/>
    <w:rsid w:val="006C68C8"/>
    <w:rsid w:val="006C6AA9"/>
    <w:rsid w:val="006C6B13"/>
    <w:rsid w:val="006C6E06"/>
    <w:rsid w:val="006C6F96"/>
    <w:rsid w:val="006C7007"/>
    <w:rsid w:val="006C7095"/>
    <w:rsid w:val="006C7140"/>
    <w:rsid w:val="006C717D"/>
    <w:rsid w:val="006C7309"/>
    <w:rsid w:val="006C733A"/>
    <w:rsid w:val="006C7410"/>
    <w:rsid w:val="006C79EE"/>
    <w:rsid w:val="006C7D96"/>
    <w:rsid w:val="006C7E87"/>
    <w:rsid w:val="006C7F66"/>
    <w:rsid w:val="006D0105"/>
    <w:rsid w:val="006D01AF"/>
    <w:rsid w:val="006D0232"/>
    <w:rsid w:val="006D044F"/>
    <w:rsid w:val="006D049D"/>
    <w:rsid w:val="006D10B0"/>
    <w:rsid w:val="006D1364"/>
    <w:rsid w:val="006D1405"/>
    <w:rsid w:val="006D18F0"/>
    <w:rsid w:val="006D1A2C"/>
    <w:rsid w:val="006D1A9A"/>
    <w:rsid w:val="006D1C3A"/>
    <w:rsid w:val="006D208D"/>
    <w:rsid w:val="006D20F5"/>
    <w:rsid w:val="006D240E"/>
    <w:rsid w:val="006D2419"/>
    <w:rsid w:val="006D2526"/>
    <w:rsid w:val="006D25BA"/>
    <w:rsid w:val="006D2B36"/>
    <w:rsid w:val="006D2B73"/>
    <w:rsid w:val="006D2C56"/>
    <w:rsid w:val="006D2FFA"/>
    <w:rsid w:val="006D35C8"/>
    <w:rsid w:val="006D35FC"/>
    <w:rsid w:val="006D37FA"/>
    <w:rsid w:val="006D3ED8"/>
    <w:rsid w:val="006D3FF8"/>
    <w:rsid w:val="006D425E"/>
    <w:rsid w:val="006D430D"/>
    <w:rsid w:val="006D444F"/>
    <w:rsid w:val="006D458E"/>
    <w:rsid w:val="006D4AA5"/>
    <w:rsid w:val="006D4CB7"/>
    <w:rsid w:val="006D4CCC"/>
    <w:rsid w:val="006D4EE1"/>
    <w:rsid w:val="006D5380"/>
    <w:rsid w:val="006D5446"/>
    <w:rsid w:val="006D5555"/>
    <w:rsid w:val="006D58A8"/>
    <w:rsid w:val="006D58B5"/>
    <w:rsid w:val="006D5A06"/>
    <w:rsid w:val="006D5A86"/>
    <w:rsid w:val="006D5BF6"/>
    <w:rsid w:val="006D5F73"/>
    <w:rsid w:val="006D6040"/>
    <w:rsid w:val="006D61A3"/>
    <w:rsid w:val="006D62EF"/>
    <w:rsid w:val="006D6503"/>
    <w:rsid w:val="006D6785"/>
    <w:rsid w:val="006D6798"/>
    <w:rsid w:val="006D6946"/>
    <w:rsid w:val="006D6B0B"/>
    <w:rsid w:val="006D6C8D"/>
    <w:rsid w:val="006D7630"/>
    <w:rsid w:val="006D7642"/>
    <w:rsid w:val="006D7945"/>
    <w:rsid w:val="006D79E6"/>
    <w:rsid w:val="006D7A03"/>
    <w:rsid w:val="006D7CC5"/>
    <w:rsid w:val="006D7E91"/>
    <w:rsid w:val="006E0272"/>
    <w:rsid w:val="006E07DF"/>
    <w:rsid w:val="006E0823"/>
    <w:rsid w:val="006E0A58"/>
    <w:rsid w:val="006E0D27"/>
    <w:rsid w:val="006E0E4C"/>
    <w:rsid w:val="006E0EA3"/>
    <w:rsid w:val="006E0EBC"/>
    <w:rsid w:val="006E1070"/>
    <w:rsid w:val="006E12CE"/>
    <w:rsid w:val="006E15EB"/>
    <w:rsid w:val="006E1648"/>
    <w:rsid w:val="006E19AF"/>
    <w:rsid w:val="006E1AC8"/>
    <w:rsid w:val="006E1B88"/>
    <w:rsid w:val="006E1E98"/>
    <w:rsid w:val="006E1EE1"/>
    <w:rsid w:val="006E1FB5"/>
    <w:rsid w:val="006E216C"/>
    <w:rsid w:val="006E2216"/>
    <w:rsid w:val="006E27BB"/>
    <w:rsid w:val="006E29D3"/>
    <w:rsid w:val="006E2C70"/>
    <w:rsid w:val="006E2CC9"/>
    <w:rsid w:val="006E2E54"/>
    <w:rsid w:val="006E2F55"/>
    <w:rsid w:val="006E31E3"/>
    <w:rsid w:val="006E341C"/>
    <w:rsid w:val="006E35A7"/>
    <w:rsid w:val="006E3735"/>
    <w:rsid w:val="006E3777"/>
    <w:rsid w:val="006E415C"/>
    <w:rsid w:val="006E4170"/>
    <w:rsid w:val="006E41BD"/>
    <w:rsid w:val="006E41FE"/>
    <w:rsid w:val="006E42DE"/>
    <w:rsid w:val="006E43E5"/>
    <w:rsid w:val="006E4609"/>
    <w:rsid w:val="006E46D2"/>
    <w:rsid w:val="006E47C7"/>
    <w:rsid w:val="006E48A6"/>
    <w:rsid w:val="006E4DCE"/>
    <w:rsid w:val="006E4F14"/>
    <w:rsid w:val="006E4FBC"/>
    <w:rsid w:val="006E538E"/>
    <w:rsid w:val="006E54ED"/>
    <w:rsid w:val="006E59A6"/>
    <w:rsid w:val="006E5DC8"/>
    <w:rsid w:val="006E5DCA"/>
    <w:rsid w:val="006E627C"/>
    <w:rsid w:val="006E63B4"/>
    <w:rsid w:val="006E64A9"/>
    <w:rsid w:val="006E6775"/>
    <w:rsid w:val="006E6956"/>
    <w:rsid w:val="006E6988"/>
    <w:rsid w:val="006E6C2D"/>
    <w:rsid w:val="006E6E2B"/>
    <w:rsid w:val="006E6E54"/>
    <w:rsid w:val="006E6E75"/>
    <w:rsid w:val="006E6EA7"/>
    <w:rsid w:val="006E6F5B"/>
    <w:rsid w:val="006E7121"/>
    <w:rsid w:val="006E714A"/>
    <w:rsid w:val="006E78E4"/>
    <w:rsid w:val="006E7A62"/>
    <w:rsid w:val="006E7D50"/>
    <w:rsid w:val="006E7E2E"/>
    <w:rsid w:val="006F017E"/>
    <w:rsid w:val="006F05AE"/>
    <w:rsid w:val="006F0662"/>
    <w:rsid w:val="006F0A72"/>
    <w:rsid w:val="006F0AD4"/>
    <w:rsid w:val="006F0D40"/>
    <w:rsid w:val="006F0D7C"/>
    <w:rsid w:val="006F0F3B"/>
    <w:rsid w:val="006F0FA5"/>
    <w:rsid w:val="006F1587"/>
    <w:rsid w:val="006F160C"/>
    <w:rsid w:val="006F17B4"/>
    <w:rsid w:val="006F1C2B"/>
    <w:rsid w:val="006F20FC"/>
    <w:rsid w:val="006F2198"/>
    <w:rsid w:val="006F21E0"/>
    <w:rsid w:val="006F22D5"/>
    <w:rsid w:val="006F253E"/>
    <w:rsid w:val="006F2624"/>
    <w:rsid w:val="006F26C3"/>
    <w:rsid w:val="006F2986"/>
    <w:rsid w:val="006F29A4"/>
    <w:rsid w:val="006F2A60"/>
    <w:rsid w:val="006F2EE1"/>
    <w:rsid w:val="006F2FAB"/>
    <w:rsid w:val="006F31B2"/>
    <w:rsid w:val="006F3273"/>
    <w:rsid w:val="006F350B"/>
    <w:rsid w:val="006F3694"/>
    <w:rsid w:val="006F37A7"/>
    <w:rsid w:val="006F37BE"/>
    <w:rsid w:val="006F3872"/>
    <w:rsid w:val="006F3B77"/>
    <w:rsid w:val="006F43F9"/>
    <w:rsid w:val="006F441F"/>
    <w:rsid w:val="006F45E2"/>
    <w:rsid w:val="006F46B8"/>
    <w:rsid w:val="006F4D41"/>
    <w:rsid w:val="006F5000"/>
    <w:rsid w:val="006F5760"/>
    <w:rsid w:val="006F5794"/>
    <w:rsid w:val="006F5854"/>
    <w:rsid w:val="006F5925"/>
    <w:rsid w:val="006F5A29"/>
    <w:rsid w:val="006F5A2E"/>
    <w:rsid w:val="006F5AE6"/>
    <w:rsid w:val="006F5D1E"/>
    <w:rsid w:val="006F5D9A"/>
    <w:rsid w:val="006F609D"/>
    <w:rsid w:val="006F660E"/>
    <w:rsid w:val="006F6640"/>
    <w:rsid w:val="006F66B0"/>
    <w:rsid w:val="006F6B9B"/>
    <w:rsid w:val="006F6E87"/>
    <w:rsid w:val="006F6ECC"/>
    <w:rsid w:val="006F7107"/>
    <w:rsid w:val="006F71F4"/>
    <w:rsid w:val="006F72F5"/>
    <w:rsid w:val="006F7365"/>
    <w:rsid w:val="006F73B3"/>
    <w:rsid w:val="006F7646"/>
    <w:rsid w:val="006F76BA"/>
    <w:rsid w:val="006F7CA5"/>
    <w:rsid w:val="006F7EB6"/>
    <w:rsid w:val="007003F1"/>
    <w:rsid w:val="00700659"/>
    <w:rsid w:val="00700889"/>
    <w:rsid w:val="007012A0"/>
    <w:rsid w:val="00701356"/>
    <w:rsid w:val="0070193F"/>
    <w:rsid w:val="00701953"/>
    <w:rsid w:val="00701A0A"/>
    <w:rsid w:val="00701E92"/>
    <w:rsid w:val="00701EFE"/>
    <w:rsid w:val="007021A5"/>
    <w:rsid w:val="0070259F"/>
    <w:rsid w:val="007026FD"/>
    <w:rsid w:val="00702D11"/>
    <w:rsid w:val="007030D2"/>
    <w:rsid w:val="00703232"/>
    <w:rsid w:val="0070330D"/>
    <w:rsid w:val="007036CC"/>
    <w:rsid w:val="0070377C"/>
    <w:rsid w:val="007037F4"/>
    <w:rsid w:val="007037F8"/>
    <w:rsid w:val="0070389F"/>
    <w:rsid w:val="00703BA8"/>
    <w:rsid w:val="00703C33"/>
    <w:rsid w:val="00703DD0"/>
    <w:rsid w:val="00703E96"/>
    <w:rsid w:val="00704438"/>
    <w:rsid w:val="00704597"/>
    <w:rsid w:val="00704A44"/>
    <w:rsid w:val="00704BD2"/>
    <w:rsid w:val="00704CB6"/>
    <w:rsid w:val="0070511E"/>
    <w:rsid w:val="00705271"/>
    <w:rsid w:val="00705301"/>
    <w:rsid w:val="00705606"/>
    <w:rsid w:val="0070569F"/>
    <w:rsid w:val="0070574B"/>
    <w:rsid w:val="00705A28"/>
    <w:rsid w:val="00705B0C"/>
    <w:rsid w:val="00705B94"/>
    <w:rsid w:val="007060A2"/>
    <w:rsid w:val="007062F2"/>
    <w:rsid w:val="00706326"/>
    <w:rsid w:val="007063FE"/>
    <w:rsid w:val="007065CB"/>
    <w:rsid w:val="00706EC5"/>
    <w:rsid w:val="0070729C"/>
    <w:rsid w:val="007073C5"/>
    <w:rsid w:val="007073EF"/>
    <w:rsid w:val="00707965"/>
    <w:rsid w:val="00707C50"/>
    <w:rsid w:val="00707E5E"/>
    <w:rsid w:val="00710079"/>
    <w:rsid w:val="00710806"/>
    <w:rsid w:val="0071093A"/>
    <w:rsid w:val="007109E3"/>
    <w:rsid w:val="00710AF3"/>
    <w:rsid w:val="00710CDF"/>
    <w:rsid w:val="00710ECC"/>
    <w:rsid w:val="007110EE"/>
    <w:rsid w:val="007111CF"/>
    <w:rsid w:val="007114F7"/>
    <w:rsid w:val="00711755"/>
    <w:rsid w:val="0071189E"/>
    <w:rsid w:val="00711E2F"/>
    <w:rsid w:val="00711E40"/>
    <w:rsid w:val="0071210B"/>
    <w:rsid w:val="00712118"/>
    <w:rsid w:val="007123B6"/>
    <w:rsid w:val="00712799"/>
    <w:rsid w:val="00712A22"/>
    <w:rsid w:val="00712E0D"/>
    <w:rsid w:val="0071338D"/>
    <w:rsid w:val="0071359B"/>
    <w:rsid w:val="00713669"/>
    <w:rsid w:val="007137F4"/>
    <w:rsid w:val="0071399D"/>
    <w:rsid w:val="00713A47"/>
    <w:rsid w:val="00713E94"/>
    <w:rsid w:val="00714FBA"/>
    <w:rsid w:val="00715563"/>
    <w:rsid w:val="0071584C"/>
    <w:rsid w:val="00715B04"/>
    <w:rsid w:val="00715B57"/>
    <w:rsid w:val="00715D53"/>
    <w:rsid w:val="00716094"/>
    <w:rsid w:val="00716332"/>
    <w:rsid w:val="0071661D"/>
    <w:rsid w:val="00716818"/>
    <w:rsid w:val="00716B11"/>
    <w:rsid w:val="00716D1E"/>
    <w:rsid w:val="00716DAB"/>
    <w:rsid w:val="00716F67"/>
    <w:rsid w:val="00716FAC"/>
    <w:rsid w:val="00717004"/>
    <w:rsid w:val="0071731A"/>
    <w:rsid w:val="0071757C"/>
    <w:rsid w:val="0071759C"/>
    <w:rsid w:val="007176E4"/>
    <w:rsid w:val="00717782"/>
    <w:rsid w:val="00717914"/>
    <w:rsid w:val="00717B66"/>
    <w:rsid w:val="00717B7D"/>
    <w:rsid w:val="00717C3A"/>
    <w:rsid w:val="00717CBA"/>
    <w:rsid w:val="00717E57"/>
    <w:rsid w:val="00717E97"/>
    <w:rsid w:val="00720201"/>
    <w:rsid w:val="0072033F"/>
    <w:rsid w:val="0072068E"/>
    <w:rsid w:val="007206FD"/>
    <w:rsid w:val="00720831"/>
    <w:rsid w:val="007209A2"/>
    <w:rsid w:val="007209B1"/>
    <w:rsid w:val="00720AD3"/>
    <w:rsid w:val="00720D9F"/>
    <w:rsid w:val="00720FD3"/>
    <w:rsid w:val="00721339"/>
    <w:rsid w:val="0072139A"/>
    <w:rsid w:val="007213CE"/>
    <w:rsid w:val="00721473"/>
    <w:rsid w:val="00721691"/>
    <w:rsid w:val="0072173E"/>
    <w:rsid w:val="007217BF"/>
    <w:rsid w:val="00721872"/>
    <w:rsid w:val="00721895"/>
    <w:rsid w:val="00721CB1"/>
    <w:rsid w:val="00721E77"/>
    <w:rsid w:val="00722012"/>
    <w:rsid w:val="00722154"/>
    <w:rsid w:val="00722197"/>
    <w:rsid w:val="0072267E"/>
    <w:rsid w:val="007226F7"/>
    <w:rsid w:val="00722813"/>
    <w:rsid w:val="00722BDB"/>
    <w:rsid w:val="00722C85"/>
    <w:rsid w:val="00722FC3"/>
    <w:rsid w:val="00723009"/>
    <w:rsid w:val="007232C4"/>
    <w:rsid w:val="00723587"/>
    <w:rsid w:val="00723884"/>
    <w:rsid w:val="007238E7"/>
    <w:rsid w:val="00723C83"/>
    <w:rsid w:val="00723E1A"/>
    <w:rsid w:val="007244E4"/>
    <w:rsid w:val="00724758"/>
    <w:rsid w:val="00724833"/>
    <w:rsid w:val="00724C4B"/>
    <w:rsid w:val="00724F28"/>
    <w:rsid w:val="00724F5E"/>
    <w:rsid w:val="00725189"/>
    <w:rsid w:val="007251C6"/>
    <w:rsid w:val="00725380"/>
    <w:rsid w:val="007253E4"/>
    <w:rsid w:val="007255D3"/>
    <w:rsid w:val="00725642"/>
    <w:rsid w:val="0072578A"/>
    <w:rsid w:val="00726005"/>
    <w:rsid w:val="0072614D"/>
    <w:rsid w:val="00726309"/>
    <w:rsid w:val="00726330"/>
    <w:rsid w:val="00726462"/>
    <w:rsid w:val="0072675D"/>
    <w:rsid w:val="00726946"/>
    <w:rsid w:val="00726E46"/>
    <w:rsid w:val="007271B8"/>
    <w:rsid w:val="00727532"/>
    <w:rsid w:val="00727A46"/>
    <w:rsid w:val="00727AB7"/>
    <w:rsid w:val="00727CCD"/>
    <w:rsid w:val="00727EEA"/>
    <w:rsid w:val="00730361"/>
    <w:rsid w:val="00730377"/>
    <w:rsid w:val="00730387"/>
    <w:rsid w:val="007303BC"/>
    <w:rsid w:val="007306C6"/>
    <w:rsid w:val="00730887"/>
    <w:rsid w:val="00730CCB"/>
    <w:rsid w:val="00730F3A"/>
    <w:rsid w:val="00731D85"/>
    <w:rsid w:val="00731DD1"/>
    <w:rsid w:val="00731EF3"/>
    <w:rsid w:val="00732209"/>
    <w:rsid w:val="00732307"/>
    <w:rsid w:val="007323C4"/>
    <w:rsid w:val="007323D7"/>
    <w:rsid w:val="0073246D"/>
    <w:rsid w:val="007324A8"/>
    <w:rsid w:val="00732726"/>
    <w:rsid w:val="00732A2F"/>
    <w:rsid w:val="00732A32"/>
    <w:rsid w:val="00732BBD"/>
    <w:rsid w:val="00732E35"/>
    <w:rsid w:val="00732F84"/>
    <w:rsid w:val="00732FC8"/>
    <w:rsid w:val="00732FEC"/>
    <w:rsid w:val="0073380A"/>
    <w:rsid w:val="00733AC0"/>
    <w:rsid w:val="00733B5E"/>
    <w:rsid w:val="007341CA"/>
    <w:rsid w:val="00734246"/>
    <w:rsid w:val="00734432"/>
    <w:rsid w:val="007346FF"/>
    <w:rsid w:val="00734EF2"/>
    <w:rsid w:val="00734FF1"/>
    <w:rsid w:val="0073523E"/>
    <w:rsid w:val="00735338"/>
    <w:rsid w:val="0073537E"/>
    <w:rsid w:val="007356FA"/>
    <w:rsid w:val="00735DDD"/>
    <w:rsid w:val="0073626D"/>
    <w:rsid w:val="007363FA"/>
    <w:rsid w:val="007364FE"/>
    <w:rsid w:val="00736637"/>
    <w:rsid w:val="00736970"/>
    <w:rsid w:val="007369BA"/>
    <w:rsid w:val="00736D53"/>
    <w:rsid w:val="007374E5"/>
    <w:rsid w:val="00737811"/>
    <w:rsid w:val="0073791E"/>
    <w:rsid w:val="00737A3B"/>
    <w:rsid w:val="00737AAA"/>
    <w:rsid w:val="00737BDA"/>
    <w:rsid w:val="00737CC0"/>
    <w:rsid w:val="00737EEC"/>
    <w:rsid w:val="007400E6"/>
    <w:rsid w:val="00740586"/>
    <w:rsid w:val="007407FF"/>
    <w:rsid w:val="007408A7"/>
    <w:rsid w:val="007409EC"/>
    <w:rsid w:val="00741039"/>
    <w:rsid w:val="0074117D"/>
    <w:rsid w:val="007411C1"/>
    <w:rsid w:val="0074129B"/>
    <w:rsid w:val="007415A7"/>
    <w:rsid w:val="007416AC"/>
    <w:rsid w:val="007416AF"/>
    <w:rsid w:val="00741A2A"/>
    <w:rsid w:val="00741EFA"/>
    <w:rsid w:val="00742183"/>
    <w:rsid w:val="007422C5"/>
    <w:rsid w:val="007424A4"/>
    <w:rsid w:val="00742EC4"/>
    <w:rsid w:val="0074330C"/>
    <w:rsid w:val="00743578"/>
    <w:rsid w:val="0074376D"/>
    <w:rsid w:val="00743E57"/>
    <w:rsid w:val="00744562"/>
    <w:rsid w:val="007446CC"/>
    <w:rsid w:val="007446E7"/>
    <w:rsid w:val="00744978"/>
    <w:rsid w:val="00744CDC"/>
    <w:rsid w:val="00744E3A"/>
    <w:rsid w:val="00744F15"/>
    <w:rsid w:val="007451E7"/>
    <w:rsid w:val="007452CF"/>
    <w:rsid w:val="0074556B"/>
    <w:rsid w:val="00745754"/>
    <w:rsid w:val="007457C8"/>
    <w:rsid w:val="00745815"/>
    <w:rsid w:val="007458D2"/>
    <w:rsid w:val="00745BF3"/>
    <w:rsid w:val="00745E9A"/>
    <w:rsid w:val="00745F28"/>
    <w:rsid w:val="00746074"/>
    <w:rsid w:val="0074611E"/>
    <w:rsid w:val="007461AC"/>
    <w:rsid w:val="0074641A"/>
    <w:rsid w:val="00746931"/>
    <w:rsid w:val="00746971"/>
    <w:rsid w:val="00746976"/>
    <w:rsid w:val="00746A5D"/>
    <w:rsid w:val="00746C29"/>
    <w:rsid w:val="00746C3B"/>
    <w:rsid w:val="00746DB1"/>
    <w:rsid w:val="00746E32"/>
    <w:rsid w:val="00746F06"/>
    <w:rsid w:val="007470D9"/>
    <w:rsid w:val="00747D41"/>
    <w:rsid w:val="00747E13"/>
    <w:rsid w:val="00750073"/>
    <w:rsid w:val="00750833"/>
    <w:rsid w:val="007508C9"/>
    <w:rsid w:val="00750F84"/>
    <w:rsid w:val="0075102C"/>
    <w:rsid w:val="00751046"/>
    <w:rsid w:val="00751049"/>
    <w:rsid w:val="007510FB"/>
    <w:rsid w:val="00751188"/>
    <w:rsid w:val="0075131E"/>
    <w:rsid w:val="0075144B"/>
    <w:rsid w:val="00751602"/>
    <w:rsid w:val="00751648"/>
    <w:rsid w:val="00751672"/>
    <w:rsid w:val="00751955"/>
    <w:rsid w:val="007519E7"/>
    <w:rsid w:val="00751BD1"/>
    <w:rsid w:val="00751CA4"/>
    <w:rsid w:val="007520A8"/>
    <w:rsid w:val="007522F6"/>
    <w:rsid w:val="00752303"/>
    <w:rsid w:val="00752429"/>
    <w:rsid w:val="0075287D"/>
    <w:rsid w:val="00752BA5"/>
    <w:rsid w:val="00752CC6"/>
    <w:rsid w:val="00753027"/>
    <w:rsid w:val="0075304B"/>
    <w:rsid w:val="007532DD"/>
    <w:rsid w:val="007533E9"/>
    <w:rsid w:val="00753689"/>
    <w:rsid w:val="00753823"/>
    <w:rsid w:val="007539A7"/>
    <w:rsid w:val="00753ADA"/>
    <w:rsid w:val="00753AF0"/>
    <w:rsid w:val="00753B78"/>
    <w:rsid w:val="00753DC4"/>
    <w:rsid w:val="00753EC4"/>
    <w:rsid w:val="00754082"/>
    <w:rsid w:val="007541C9"/>
    <w:rsid w:val="007545BC"/>
    <w:rsid w:val="0075474A"/>
    <w:rsid w:val="007549D3"/>
    <w:rsid w:val="00754A56"/>
    <w:rsid w:val="00755060"/>
    <w:rsid w:val="0075510B"/>
    <w:rsid w:val="00755445"/>
    <w:rsid w:val="00755670"/>
    <w:rsid w:val="00755691"/>
    <w:rsid w:val="007556ED"/>
    <w:rsid w:val="0075590F"/>
    <w:rsid w:val="00755EC2"/>
    <w:rsid w:val="00755FA2"/>
    <w:rsid w:val="0075647A"/>
    <w:rsid w:val="0075649D"/>
    <w:rsid w:val="0075657E"/>
    <w:rsid w:val="007565E6"/>
    <w:rsid w:val="00756637"/>
    <w:rsid w:val="00756A51"/>
    <w:rsid w:val="00756AA4"/>
    <w:rsid w:val="00756AF0"/>
    <w:rsid w:val="00756B2B"/>
    <w:rsid w:val="00757321"/>
    <w:rsid w:val="00757452"/>
    <w:rsid w:val="00757621"/>
    <w:rsid w:val="00757737"/>
    <w:rsid w:val="0075785A"/>
    <w:rsid w:val="00757878"/>
    <w:rsid w:val="00757912"/>
    <w:rsid w:val="00757B8D"/>
    <w:rsid w:val="00760035"/>
    <w:rsid w:val="0076016B"/>
    <w:rsid w:val="007602DA"/>
    <w:rsid w:val="00760433"/>
    <w:rsid w:val="00760518"/>
    <w:rsid w:val="007605B9"/>
    <w:rsid w:val="007607DF"/>
    <w:rsid w:val="00760BB5"/>
    <w:rsid w:val="00760BF5"/>
    <w:rsid w:val="00760D9F"/>
    <w:rsid w:val="00760E0D"/>
    <w:rsid w:val="00761232"/>
    <w:rsid w:val="0076123C"/>
    <w:rsid w:val="0076151E"/>
    <w:rsid w:val="00761670"/>
    <w:rsid w:val="0076195A"/>
    <w:rsid w:val="00761964"/>
    <w:rsid w:val="007619C6"/>
    <w:rsid w:val="00761D07"/>
    <w:rsid w:val="00762334"/>
    <w:rsid w:val="007624E0"/>
    <w:rsid w:val="00762515"/>
    <w:rsid w:val="00762AD0"/>
    <w:rsid w:val="00762CF3"/>
    <w:rsid w:val="00762E5F"/>
    <w:rsid w:val="00762EB5"/>
    <w:rsid w:val="00762F3F"/>
    <w:rsid w:val="00762FEF"/>
    <w:rsid w:val="007632EC"/>
    <w:rsid w:val="00763C91"/>
    <w:rsid w:val="00763DCD"/>
    <w:rsid w:val="007640B8"/>
    <w:rsid w:val="0076415C"/>
    <w:rsid w:val="007645DE"/>
    <w:rsid w:val="00764756"/>
    <w:rsid w:val="007647B6"/>
    <w:rsid w:val="00764811"/>
    <w:rsid w:val="00764D1A"/>
    <w:rsid w:val="0076550D"/>
    <w:rsid w:val="00765528"/>
    <w:rsid w:val="0076589E"/>
    <w:rsid w:val="0076598E"/>
    <w:rsid w:val="00765A46"/>
    <w:rsid w:val="00765E68"/>
    <w:rsid w:val="00766007"/>
    <w:rsid w:val="0076601D"/>
    <w:rsid w:val="00766060"/>
    <w:rsid w:val="0076654B"/>
    <w:rsid w:val="007669B3"/>
    <w:rsid w:val="00766B3F"/>
    <w:rsid w:val="00766B87"/>
    <w:rsid w:val="00766DB9"/>
    <w:rsid w:val="00766F17"/>
    <w:rsid w:val="007670C3"/>
    <w:rsid w:val="007672F3"/>
    <w:rsid w:val="007673F6"/>
    <w:rsid w:val="0076744F"/>
    <w:rsid w:val="0076768A"/>
    <w:rsid w:val="00767795"/>
    <w:rsid w:val="00767A6A"/>
    <w:rsid w:val="00767F53"/>
    <w:rsid w:val="00770234"/>
    <w:rsid w:val="00770717"/>
    <w:rsid w:val="007708AE"/>
    <w:rsid w:val="0077095B"/>
    <w:rsid w:val="00770B0C"/>
    <w:rsid w:val="00770C24"/>
    <w:rsid w:val="00771042"/>
    <w:rsid w:val="0077135E"/>
    <w:rsid w:val="007718AB"/>
    <w:rsid w:val="00771E30"/>
    <w:rsid w:val="00772337"/>
    <w:rsid w:val="00772393"/>
    <w:rsid w:val="007723E9"/>
    <w:rsid w:val="00772755"/>
    <w:rsid w:val="007727BB"/>
    <w:rsid w:val="0077295D"/>
    <w:rsid w:val="007729E9"/>
    <w:rsid w:val="00772B99"/>
    <w:rsid w:val="00772DA5"/>
    <w:rsid w:val="00772EB5"/>
    <w:rsid w:val="0077325D"/>
    <w:rsid w:val="00773290"/>
    <w:rsid w:val="0077351E"/>
    <w:rsid w:val="00773E60"/>
    <w:rsid w:val="00773E8C"/>
    <w:rsid w:val="00774440"/>
    <w:rsid w:val="007744F9"/>
    <w:rsid w:val="00774D84"/>
    <w:rsid w:val="00774F0C"/>
    <w:rsid w:val="00775676"/>
    <w:rsid w:val="007756C4"/>
    <w:rsid w:val="007756F0"/>
    <w:rsid w:val="00775858"/>
    <w:rsid w:val="00775BC6"/>
    <w:rsid w:val="00775CBA"/>
    <w:rsid w:val="00775D9D"/>
    <w:rsid w:val="007760C4"/>
    <w:rsid w:val="0077649F"/>
    <w:rsid w:val="007768A9"/>
    <w:rsid w:val="0077699C"/>
    <w:rsid w:val="00776A18"/>
    <w:rsid w:val="00776F9F"/>
    <w:rsid w:val="0077728B"/>
    <w:rsid w:val="00777310"/>
    <w:rsid w:val="00777777"/>
    <w:rsid w:val="007778F0"/>
    <w:rsid w:val="00780033"/>
    <w:rsid w:val="0078014E"/>
    <w:rsid w:val="00780291"/>
    <w:rsid w:val="00780363"/>
    <w:rsid w:val="00780C50"/>
    <w:rsid w:val="00780E68"/>
    <w:rsid w:val="0078146F"/>
    <w:rsid w:val="00781646"/>
    <w:rsid w:val="007817A3"/>
    <w:rsid w:val="00781BDF"/>
    <w:rsid w:val="00781E12"/>
    <w:rsid w:val="00781EA1"/>
    <w:rsid w:val="00781EA3"/>
    <w:rsid w:val="00781ED8"/>
    <w:rsid w:val="00782171"/>
    <w:rsid w:val="007822F5"/>
    <w:rsid w:val="00782E63"/>
    <w:rsid w:val="00782EC0"/>
    <w:rsid w:val="00782F34"/>
    <w:rsid w:val="007830D2"/>
    <w:rsid w:val="00783284"/>
    <w:rsid w:val="00784030"/>
    <w:rsid w:val="00784128"/>
    <w:rsid w:val="00784219"/>
    <w:rsid w:val="00784E93"/>
    <w:rsid w:val="00784F03"/>
    <w:rsid w:val="007852CD"/>
    <w:rsid w:val="007852DA"/>
    <w:rsid w:val="00785325"/>
    <w:rsid w:val="00785448"/>
    <w:rsid w:val="00785561"/>
    <w:rsid w:val="00785601"/>
    <w:rsid w:val="00785843"/>
    <w:rsid w:val="00785AC6"/>
    <w:rsid w:val="00785D76"/>
    <w:rsid w:val="00785EC9"/>
    <w:rsid w:val="00786366"/>
    <w:rsid w:val="0078643C"/>
    <w:rsid w:val="007864AC"/>
    <w:rsid w:val="0078657B"/>
    <w:rsid w:val="00786977"/>
    <w:rsid w:val="00786AF5"/>
    <w:rsid w:val="00786EE8"/>
    <w:rsid w:val="0078726C"/>
    <w:rsid w:val="0078736E"/>
    <w:rsid w:val="00787387"/>
    <w:rsid w:val="00787936"/>
    <w:rsid w:val="007879B0"/>
    <w:rsid w:val="00787B3E"/>
    <w:rsid w:val="00790229"/>
    <w:rsid w:val="0079025E"/>
    <w:rsid w:val="00790433"/>
    <w:rsid w:val="00790735"/>
    <w:rsid w:val="00790DA7"/>
    <w:rsid w:val="00790F8E"/>
    <w:rsid w:val="00790F92"/>
    <w:rsid w:val="00791025"/>
    <w:rsid w:val="00791237"/>
    <w:rsid w:val="0079135E"/>
    <w:rsid w:val="007915DA"/>
    <w:rsid w:val="007919D2"/>
    <w:rsid w:val="00791FE0"/>
    <w:rsid w:val="007920C5"/>
    <w:rsid w:val="007920DD"/>
    <w:rsid w:val="00792178"/>
    <w:rsid w:val="0079250F"/>
    <w:rsid w:val="00792564"/>
    <w:rsid w:val="00792681"/>
    <w:rsid w:val="007929CE"/>
    <w:rsid w:val="00792BF3"/>
    <w:rsid w:val="00792C84"/>
    <w:rsid w:val="0079300D"/>
    <w:rsid w:val="00793414"/>
    <w:rsid w:val="007934CD"/>
    <w:rsid w:val="00793D5F"/>
    <w:rsid w:val="00793E93"/>
    <w:rsid w:val="00793EBE"/>
    <w:rsid w:val="00794381"/>
    <w:rsid w:val="007944FB"/>
    <w:rsid w:val="0079467B"/>
    <w:rsid w:val="007948D3"/>
    <w:rsid w:val="00794C3F"/>
    <w:rsid w:val="00794E29"/>
    <w:rsid w:val="00795422"/>
    <w:rsid w:val="007956F1"/>
    <w:rsid w:val="007958D6"/>
    <w:rsid w:val="00795C2F"/>
    <w:rsid w:val="00795CA9"/>
    <w:rsid w:val="00795F7E"/>
    <w:rsid w:val="00795F85"/>
    <w:rsid w:val="0079603E"/>
    <w:rsid w:val="00796270"/>
    <w:rsid w:val="0079678A"/>
    <w:rsid w:val="007969C8"/>
    <w:rsid w:val="00796C9C"/>
    <w:rsid w:val="00796D56"/>
    <w:rsid w:val="00796E7A"/>
    <w:rsid w:val="00797123"/>
    <w:rsid w:val="00797141"/>
    <w:rsid w:val="00797199"/>
    <w:rsid w:val="007971CD"/>
    <w:rsid w:val="007974BD"/>
    <w:rsid w:val="00797622"/>
    <w:rsid w:val="0079770E"/>
    <w:rsid w:val="0079785F"/>
    <w:rsid w:val="00797B5F"/>
    <w:rsid w:val="00797D0B"/>
    <w:rsid w:val="007A0329"/>
    <w:rsid w:val="007A05D3"/>
    <w:rsid w:val="007A0688"/>
    <w:rsid w:val="007A0724"/>
    <w:rsid w:val="007A07EC"/>
    <w:rsid w:val="007A08C4"/>
    <w:rsid w:val="007A0A57"/>
    <w:rsid w:val="007A0E5C"/>
    <w:rsid w:val="007A151F"/>
    <w:rsid w:val="007A1612"/>
    <w:rsid w:val="007A1A02"/>
    <w:rsid w:val="007A1A20"/>
    <w:rsid w:val="007A1B7E"/>
    <w:rsid w:val="007A1C4B"/>
    <w:rsid w:val="007A22FD"/>
    <w:rsid w:val="007A2A0C"/>
    <w:rsid w:val="007A2A5D"/>
    <w:rsid w:val="007A2CC0"/>
    <w:rsid w:val="007A3509"/>
    <w:rsid w:val="007A351A"/>
    <w:rsid w:val="007A35FF"/>
    <w:rsid w:val="007A36B3"/>
    <w:rsid w:val="007A371B"/>
    <w:rsid w:val="007A3748"/>
    <w:rsid w:val="007A3F8C"/>
    <w:rsid w:val="007A40AA"/>
    <w:rsid w:val="007A40EF"/>
    <w:rsid w:val="007A41CE"/>
    <w:rsid w:val="007A4B16"/>
    <w:rsid w:val="007A4BB2"/>
    <w:rsid w:val="007A4BE7"/>
    <w:rsid w:val="007A4DBA"/>
    <w:rsid w:val="007A4F3A"/>
    <w:rsid w:val="007A502E"/>
    <w:rsid w:val="007A53A2"/>
    <w:rsid w:val="007A555E"/>
    <w:rsid w:val="007A55C2"/>
    <w:rsid w:val="007A568D"/>
    <w:rsid w:val="007A5A43"/>
    <w:rsid w:val="007A5B16"/>
    <w:rsid w:val="007A5CE8"/>
    <w:rsid w:val="007A6007"/>
    <w:rsid w:val="007A600B"/>
    <w:rsid w:val="007A6349"/>
    <w:rsid w:val="007A64A1"/>
    <w:rsid w:val="007A6DA5"/>
    <w:rsid w:val="007A6E79"/>
    <w:rsid w:val="007A6E8B"/>
    <w:rsid w:val="007A6F92"/>
    <w:rsid w:val="007A708F"/>
    <w:rsid w:val="007A7227"/>
    <w:rsid w:val="007A72F2"/>
    <w:rsid w:val="007A743A"/>
    <w:rsid w:val="007A76AC"/>
    <w:rsid w:val="007A78CE"/>
    <w:rsid w:val="007A7965"/>
    <w:rsid w:val="007A79EE"/>
    <w:rsid w:val="007A7D67"/>
    <w:rsid w:val="007A7DC6"/>
    <w:rsid w:val="007B0062"/>
    <w:rsid w:val="007B0145"/>
    <w:rsid w:val="007B05FD"/>
    <w:rsid w:val="007B097B"/>
    <w:rsid w:val="007B0982"/>
    <w:rsid w:val="007B09A0"/>
    <w:rsid w:val="007B0AAC"/>
    <w:rsid w:val="007B1133"/>
    <w:rsid w:val="007B1769"/>
    <w:rsid w:val="007B18D5"/>
    <w:rsid w:val="007B1A18"/>
    <w:rsid w:val="007B1B67"/>
    <w:rsid w:val="007B1F0A"/>
    <w:rsid w:val="007B2139"/>
    <w:rsid w:val="007B2195"/>
    <w:rsid w:val="007B21C6"/>
    <w:rsid w:val="007B2289"/>
    <w:rsid w:val="007B22A6"/>
    <w:rsid w:val="007B238A"/>
    <w:rsid w:val="007B2395"/>
    <w:rsid w:val="007B247B"/>
    <w:rsid w:val="007B2B77"/>
    <w:rsid w:val="007B2C05"/>
    <w:rsid w:val="007B2E1F"/>
    <w:rsid w:val="007B2E92"/>
    <w:rsid w:val="007B2ED4"/>
    <w:rsid w:val="007B2F7B"/>
    <w:rsid w:val="007B3341"/>
    <w:rsid w:val="007B3584"/>
    <w:rsid w:val="007B360E"/>
    <w:rsid w:val="007B36ED"/>
    <w:rsid w:val="007B3712"/>
    <w:rsid w:val="007B37B8"/>
    <w:rsid w:val="007B3A3A"/>
    <w:rsid w:val="007B3F14"/>
    <w:rsid w:val="007B4081"/>
    <w:rsid w:val="007B41F6"/>
    <w:rsid w:val="007B4533"/>
    <w:rsid w:val="007B4870"/>
    <w:rsid w:val="007B4B69"/>
    <w:rsid w:val="007B4C66"/>
    <w:rsid w:val="007B4FCB"/>
    <w:rsid w:val="007B50D6"/>
    <w:rsid w:val="007B54EE"/>
    <w:rsid w:val="007B5707"/>
    <w:rsid w:val="007B582A"/>
    <w:rsid w:val="007B592F"/>
    <w:rsid w:val="007B5A9C"/>
    <w:rsid w:val="007B5BC9"/>
    <w:rsid w:val="007B659B"/>
    <w:rsid w:val="007B65A9"/>
    <w:rsid w:val="007B6885"/>
    <w:rsid w:val="007B6E15"/>
    <w:rsid w:val="007B73D7"/>
    <w:rsid w:val="007B77AF"/>
    <w:rsid w:val="007B77F4"/>
    <w:rsid w:val="007B792C"/>
    <w:rsid w:val="007B7A4C"/>
    <w:rsid w:val="007B7CD9"/>
    <w:rsid w:val="007B7CFA"/>
    <w:rsid w:val="007B7CFE"/>
    <w:rsid w:val="007B7FD2"/>
    <w:rsid w:val="007C0158"/>
    <w:rsid w:val="007C018E"/>
    <w:rsid w:val="007C033F"/>
    <w:rsid w:val="007C0438"/>
    <w:rsid w:val="007C09D2"/>
    <w:rsid w:val="007C0A7C"/>
    <w:rsid w:val="007C0F7D"/>
    <w:rsid w:val="007C1090"/>
    <w:rsid w:val="007C1206"/>
    <w:rsid w:val="007C138F"/>
    <w:rsid w:val="007C1668"/>
    <w:rsid w:val="007C1697"/>
    <w:rsid w:val="007C1708"/>
    <w:rsid w:val="007C179D"/>
    <w:rsid w:val="007C18DA"/>
    <w:rsid w:val="007C1964"/>
    <w:rsid w:val="007C1BC7"/>
    <w:rsid w:val="007C1CC4"/>
    <w:rsid w:val="007C1E63"/>
    <w:rsid w:val="007C214A"/>
    <w:rsid w:val="007C22F9"/>
    <w:rsid w:val="007C2322"/>
    <w:rsid w:val="007C244C"/>
    <w:rsid w:val="007C2A5A"/>
    <w:rsid w:val="007C2C80"/>
    <w:rsid w:val="007C2D30"/>
    <w:rsid w:val="007C330B"/>
    <w:rsid w:val="007C3840"/>
    <w:rsid w:val="007C3A19"/>
    <w:rsid w:val="007C3A21"/>
    <w:rsid w:val="007C40B4"/>
    <w:rsid w:val="007C41CB"/>
    <w:rsid w:val="007C4557"/>
    <w:rsid w:val="007C4970"/>
    <w:rsid w:val="007C4A3A"/>
    <w:rsid w:val="007C4AB5"/>
    <w:rsid w:val="007C4AD5"/>
    <w:rsid w:val="007C51A7"/>
    <w:rsid w:val="007C51F7"/>
    <w:rsid w:val="007C5237"/>
    <w:rsid w:val="007C5238"/>
    <w:rsid w:val="007C524E"/>
    <w:rsid w:val="007C53C2"/>
    <w:rsid w:val="007C53E7"/>
    <w:rsid w:val="007C5453"/>
    <w:rsid w:val="007C5671"/>
    <w:rsid w:val="007C56DB"/>
    <w:rsid w:val="007C5712"/>
    <w:rsid w:val="007C580B"/>
    <w:rsid w:val="007C5AE4"/>
    <w:rsid w:val="007C5B2E"/>
    <w:rsid w:val="007C65CD"/>
    <w:rsid w:val="007C6843"/>
    <w:rsid w:val="007C6AE7"/>
    <w:rsid w:val="007C7131"/>
    <w:rsid w:val="007C7164"/>
    <w:rsid w:val="007C7177"/>
    <w:rsid w:val="007C724E"/>
    <w:rsid w:val="007C7258"/>
    <w:rsid w:val="007C7290"/>
    <w:rsid w:val="007C74D0"/>
    <w:rsid w:val="007C7739"/>
    <w:rsid w:val="007C7754"/>
    <w:rsid w:val="007C7BB4"/>
    <w:rsid w:val="007C7CB7"/>
    <w:rsid w:val="007C7CFA"/>
    <w:rsid w:val="007C7E9B"/>
    <w:rsid w:val="007C7EC5"/>
    <w:rsid w:val="007D0054"/>
    <w:rsid w:val="007D00FA"/>
    <w:rsid w:val="007D026B"/>
    <w:rsid w:val="007D04AA"/>
    <w:rsid w:val="007D08D7"/>
    <w:rsid w:val="007D0920"/>
    <w:rsid w:val="007D0A79"/>
    <w:rsid w:val="007D1026"/>
    <w:rsid w:val="007D13E9"/>
    <w:rsid w:val="007D145E"/>
    <w:rsid w:val="007D164A"/>
    <w:rsid w:val="007D16A2"/>
    <w:rsid w:val="007D17A5"/>
    <w:rsid w:val="007D1924"/>
    <w:rsid w:val="007D1A2B"/>
    <w:rsid w:val="007D1F6A"/>
    <w:rsid w:val="007D21E9"/>
    <w:rsid w:val="007D25AD"/>
    <w:rsid w:val="007D26B6"/>
    <w:rsid w:val="007D27F1"/>
    <w:rsid w:val="007D28B0"/>
    <w:rsid w:val="007D2F5C"/>
    <w:rsid w:val="007D300F"/>
    <w:rsid w:val="007D31C6"/>
    <w:rsid w:val="007D32A0"/>
    <w:rsid w:val="007D34D3"/>
    <w:rsid w:val="007D3849"/>
    <w:rsid w:val="007D3981"/>
    <w:rsid w:val="007D3C28"/>
    <w:rsid w:val="007D3D8F"/>
    <w:rsid w:val="007D3E42"/>
    <w:rsid w:val="007D42DC"/>
    <w:rsid w:val="007D4353"/>
    <w:rsid w:val="007D4418"/>
    <w:rsid w:val="007D44AD"/>
    <w:rsid w:val="007D4D80"/>
    <w:rsid w:val="007D4E67"/>
    <w:rsid w:val="007D4E7C"/>
    <w:rsid w:val="007D4FA0"/>
    <w:rsid w:val="007D5499"/>
    <w:rsid w:val="007D5644"/>
    <w:rsid w:val="007D597F"/>
    <w:rsid w:val="007D59F9"/>
    <w:rsid w:val="007D5B26"/>
    <w:rsid w:val="007D5B60"/>
    <w:rsid w:val="007D5BA0"/>
    <w:rsid w:val="007D5C5C"/>
    <w:rsid w:val="007D5EBC"/>
    <w:rsid w:val="007D6282"/>
    <w:rsid w:val="007D6317"/>
    <w:rsid w:val="007D6672"/>
    <w:rsid w:val="007D6699"/>
    <w:rsid w:val="007D6A27"/>
    <w:rsid w:val="007D6B19"/>
    <w:rsid w:val="007D6B1F"/>
    <w:rsid w:val="007D6C79"/>
    <w:rsid w:val="007D6DBB"/>
    <w:rsid w:val="007D7300"/>
    <w:rsid w:val="007D733C"/>
    <w:rsid w:val="007D73E8"/>
    <w:rsid w:val="007D7415"/>
    <w:rsid w:val="007D74DB"/>
    <w:rsid w:val="007D756A"/>
    <w:rsid w:val="007D770D"/>
    <w:rsid w:val="007D7781"/>
    <w:rsid w:val="007D77ED"/>
    <w:rsid w:val="007D7804"/>
    <w:rsid w:val="007D7B54"/>
    <w:rsid w:val="007D7BFB"/>
    <w:rsid w:val="007D7E0A"/>
    <w:rsid w:val="007E0391"/>
    <w:rsid w:val="007E0475"/>
    <w:rsid w:val="007E081F"/>
    <w:rsid w:val="007E0C9C"/>
    <w:rsid w:val="007E1261"/>
    <w:rsid w:val="007E1512"/>
    <w:rsid w:val="007E178E"/>
    <w:rsid w:val="007E1DE2"/>
    <w:rsid w:val="007E23D0"/>
    <w:rsid w:val="007E23E1"/>
    <w:rsid w:val="007E23E6"/>
    <w:rsid w:val="007E261B"/>
    <w:rsid w:val="007E2A4B"/>
    <w:rsid w:val="007E2AE7"/>
    <w:rsid w:val="007E2B91"/>
    <w:rsid w:val="007E3279"/>
    <w:rsid w:val="007E3394"/>
    <w:rsid w:val="007E3490"/>
    <w:rsid w:val="007E3653"/>
    <w:rsid w:val="007E38DF"/>
    <w:rsid w:val="007E3B97"/>
    <w:rsid w:val="007E3FFE"/>
    <w:rsid w:val="007E4359"/>
    <w:rsid w:val="007E464E"/>
    <w:rsid w:val="007E46B7"/>
    <w:rsid w:val="007E471C"/>
    <w:rsid w:val="007E492C"/>
    <w:rsid w:val="007E492E"/>
    <w:rsid w:val="007E49B9"/>
    <w:rsid w:val="007E4D5F"/>
    <w:rsid w:val="007E4FE7"/>
    <w:rsid w:val="007E53BF"/>
    <w:rsid w:val="007E57A0"/>
    <w:rsid w:val="007E5845"/>
    <w:rsid w:val="007E5932"/>
    <w:rsid w:val="007E5A80"/>
    <w:rsid w:val="007E5AA3"/>
    <w:rsid w:val="007E5B28"/>
    <w:rsid w:val="007E60C6"/>
    <w:rsid w:val="007E60EC"/>
    <w:rsid w:val="007E6276"/>
    <w:rsid w:val="007E6503"/>
    <w:rsid w:val="007E6943"/>
    <w:rsid w:val="007E69C2"/>
    <w:rsid w:val="007E6B7B"/>
    <w:rsid w:val="007E701D"/>
    <w:rsid w:val="007E708E"/>
    <w:rsid w:val="007E735A"/>
    <w:rsid w:val="007E7447"/>
    <w:rsid w:val="007E7518"/>
    <w:rsid w:val="007E7583"/>
    <w:rsid w:val="007E789D"/>
    <w:rsid w:val="007E790D"/>
    <w:rsid w:val="007E7F25"/>
    <w:rsid w:val="007F00E5"/>
    <w:rsid w:val="007F0305"/>
    <w:rsid w:val="007F0423"/>
    <w:rsid w:val="007F0702"/>
    <w:rsid w:val="007F0C01"/>
    <w:rsid w:val="007F0E4D"/>
    <w:rsid w:val="007F11C7"/>
    <w:rsid w:val="007F129E"/>
    <w:rsid w:val="007F155B"/>
    <w:rsid w:val="007F18AE"/>
    <w:rsid w:val="007F1C8E"/>
    <w:rsid w:val="007F2108"/>
    <w:rsid w:val="007F232F"/>
    <w:rsid w:val="007F24E5"/>
    <w:rsid w:val="007F2599"/>
    <w:rsid w:val="007F2695"/>
    <w:rsid w:val="007F28BB"/>
    <w:rsid w:val="007F29FD"/>
    <w:rsid w:val="007F31A6"/>
    <w:rsid w:val="007F37CA"/>
    <w:rsid w:val="007F3834"/>
    <w:rsid w:val="007F3882"/>
    <w:rsid w:val="007F3E40"/>
    <w:rsid w:val="007F4202"/>
    <w:rsid w:val="007F4447"/>
    <w:rsid w:val="007F4591"/>
    <w:rsid w:val="007F47E0"/>
    <w:rsid w:val="007F4978"/>
    <w:rsid w:val="007F51A9"/>
    <w:rsid w:val="007F51FB"/>
    <w:rsid w:val="007F526E"/>
    <w:rsid w:val="007F55B4"/>
    <w:rsid w:val="007F55FD"/>
    <w:rsid w:val="007F577E"/>
    <w:rsid w:val="007F57FD"/>
    <w:rsid w:val="007F5D68"/>
    <w:rsid w:val="007F5E12"/>
    <w:rsid w:val="007F5E17"/>
    <w:rsid w:val="007F6100"/>
    <w:rsid w:val="007F63FC"/>
    <w:rsid w:val="007F650B"/>
    <w:rsid w:val="007F679C"/>
    <w:rsid w:val="007F67A2"/>
    <w:rsid w:val="007F69C4"/>
    <w:rsid w:val="007F6AEB"/>
    <w:rsid w:val="007F6B08"/>
    <w:rsid w:val="007F6CEE"/>
    <w:rsid w:val="007F70DE"/>
    <w:rsid w:val="007F73B1"/>
    <w:rsid w:val="007F75EF"/>
    <w:rsid w:val="007F7641"/>
    <w:rsid w:val="007F764A"/>
    <w:rsid w:val="007F7830"/>
    <w:rsid w:val="007F7E13"/>
    <w:rsid w:val="0080002A"/>
    <w:rsid w:val="008000A9"/>
    <w:rsid w:val="00800164"/>
    <w:rsid w:val="008002F4"/>
    <w:rsid w:val="008002FC"/>
    <w:rsid w:val="00800316"/>
    <w:rsid w:val="008003CD"/>
    <w:rsid w:val="008006DC"/>
    <w:rsid w:val="008009C4"/>
    <w:rsid w:val="00800B1E"/>
    <w:rsid w:val="00800BFA"/>
    <w:rsid w:val="00800CCC"/>
    <w:rsid w:val="00800EEA"/>
    <w:rsid w:val="00800FCB"/>
    <w:rsid w:val="00801172"/>
    <w:rsid w:val="008011D5"/>
    <w:rsid w:val="00801418"/>
    <w:rsid w:val="008018F1"/>
    <w:rsid w:val="00801ACA"/>
    <w:rsid w:val="00801AE3"/>
    <w:rsid w:val="00801FF2"/>
    <w:rsid w:val="008025DF"/>
    <w:rsid w:val="008027E6"/>
    <w:rsid w:val="00802A85"/>
    <w:rsid w:val="00802F62"/>
    <w:rsid w:val="00803060"/>
    <w:rsid w:val="00803B21"/>
    <w:rsid w:val="00803DC7"/>
    <w:rsid w:val="00803E38"/>
    <w:rsid w:val="00803E90"/>
    <w:rsid w:val="00803F87"/>
    <w:rsid w:val="0080408A"/>
    <w:rsid w:val="008045D8"/>
    <w:rsid w:val="00804849"/>
    <w:rsid w:val="00804982"/>
    <w:rsid w:val="00804C95"/>
    <w:rsid w:val="00804DCF"/>
    <w:rsid w:val="00804EDF"/>
    <w:rsid w:val="0080531E"/>
    <w:rsid w:val="00805614"/>
    <w:rsid w:val="00805724"/>
    <w:rsid w:val="00805825"/>
    <w:rsid w:val="00805B6D"/>
    <w:rsid w:val="00805C3E"/>
    <w:rsid w:val="00805D6D"/>
    <w:rsid w:val="00805EBE"/>
    <w:rsid w:val="008062C6"/>
    <w:rsid w:val="00806391"/>
    <w:rsid w:val="00806693"/>
    <w:rsid w:val="008067DD"/>
    <w:rsid w:val="008069E8"/>
    <w:rsid w:val="00806C47"/>
    <w:rsid w:val="00806EA4"/>
    <w:rsid w:val="00806EAA"/>
    <w:rsid w:val="00807207"/>
    <w:rsid w:val="00807374"/>
    <w:rsid w:val="0080740E"/>
    <w:rsid w:val="00807866"/>
    <w:rsid w:val="00807881"/>
    <w:rsid w:val="00807A44"/>
    <w:rsid w:val="00807BB2"/>
    <w:rsid w:val="00807C90"/>
    <w:rsid w:val="00807CD6"/>
    <w:rsid w:val="00807D43"/>
    <w:rsid w:val="0081029B"/>
    <w:rsid w:val="008102F0"/>
    <w:rsid w:val="00810510"/>
    <w:rsid w:val="0081054F"/>
    <w:rsid w:val="008106A2"/>
    <w:rsid w:val="008107D0"/>
    <w:rsid w:val="00810913"/>
    <w:rsid w:val="008109F5"/>
    <w:rsid w:val="00810A7E"/>
    <w:rsid w:val="00810B01"/>
    <w:rsid w:val="00810F79"/>
    <w:rsid w:val="00810F8A"/>
    <w:rsid w:val="008113BA"/>
    <w:rsid w:val="00811660"/>
    <w:rsid w:val="00811DFD"/>
    <w:rsid w:val="0081223B"/>
    <w:rsid w:val="0081247F"/>
    <w:rsid w:val="008126EF"/>
    <w:rsid w:val="00812809"/>
    <w:rsid w:val="00812854"/>
    <w:rsid w:val="00812AD0"/>
    <w:rsid w:val="00812B27"/>
    <w:rsid w:val="00812DD5"/>
    <w:rsid w:val="008132C9"/>
    <w:rsid w:val="00813393"/>
    <w:rsid w:val="008133BF"/>
    <w:rsid w:val="008133E6"/>
    <w:rsid w:val="00813968"/>
    <w:rsid w:val="00813CCE"/>
    <w:rsid w:val="00813F20"/>
    <w:rsid w:val="0081420B"/>
    <w:rsid w:val="0081420E"/>
    <w:rsid w:val="008148A5"/>
    <w:rsid w:val="0081493B"/>
    <w:rsid w:val="00814BE7"/>
    <w:rsid w:val="0081537A"/>
    <w:rsid w:val="0081568F"/>
    <w:rsid w:val="0081579D"/>
    <w:rsid w:val="00815A62"/>
    <w:rsid w:val="00815B0F"/>
    <w:rsid w:val="00815C12"/>
    <w:rsid w:val="00815D0B"/>
    <w:rsid w:val="00815D66"/>
    <w:rsid w:val="00816585"/>
    <w:rsid w:val="008168B2"/>
    <w:rsid w:val="00816B2F"/>
    <w:rsid w:val="00816E98"/>
    <w:rsid w:val="00816EDE"/>
    <w:rsid w:val="008170AE"/>
    <w:rsid w:val="0081738C"/>
    <w:rsid w:val="008174A2"/>
    <w:rsid w:val="00817954"/>
    <w:rsid w:val="00817A02"/>
    <w:rsid w:val="00817DD3"/>
    <w:rsid w:val="00817FD8"/>
    <w:rsid w:val="00817FED"/>
    <w:rsid w:val="00820120"/>
    <w:rsid w:val="008203DB"/>
    <w:rsid w:val="008207C2"/>
    <w:rsid w:val="00820A07"/>
    <w:rsid w:val="0082121A"/>
    <w:rsid w:val="00821655"/>
    <w:rsid w:val="00821842"/>
    <w:rsid w:val="00821ACA"/>
    <w:rsid w:val="00821E78"/>
    <w:rsid w:val="00821FA6"/>
    <w:rsid w:val="0082287C"/>
    <w:rsid w:val="0082290E"/>
    <w:rsid w:val="00822A5D"/>
    <w:rsid w:val="00822EEB"/>
    <w:rsid w:val="00823122"/>
    <w:rsid w:val="008232E0"/>
    <w:rsid w:val="00823B0D"/>
    <w:rsid w:val="00823CE6"/>
    <w:rsid w:val="00823DC9"/>
    <w:rsid w:val="00823F77"/>
    <w:rsid w:val="00824321"/>
    <w:rsid w:val="0082448A"/>
    <w:rsid w:val="008247AF"/>
    <w:rsid w:val="00824A19"/>
    <w:rsid w:val="00824AF2"/>
    <w:rsid w:val="00824E56"/>
    <w:rsid w:val="00824E7B"/>
    <w:rsid w:val="00825091"/>
    <w:rsid w:val="008255F0"/>
    <w:rsid w:val="0082563F"/>
    <w:rsid w:val="00825727"/>
    <w:rsid w:val="00825A46"/>
    <w:rsid w:val="00825AA0"/>
    <w:rsid w:val="00825C31"/>
    <w:rsid w:val="00825C7C"/>
    <w:rsid w:val="00825DE6"/>
    <w:rsid w:val="00825DF0"/>
    <w:rsid w:val="00825FB3"/>
    <w:rsid w:val="00826128"/>
    <w:rsid w:val="008262F0"/>
    <w:rsid w:val="00826506"/>
    <w:rsid w:val="0082671B"/>
    <w:rsid w:val="008267DE"/>
    <w:rsid w:val="008267FE"/>
    <w:rsid w:val="00826D26"/>
    <w:rsid w:val="008270EF"/>
    <w:rsid w:val="00827124"/>
    <w:rsid w:val="008271CC"/>
    <w:rsid w:val="0082753C"/>
    <w:rsid w:val="0082779F"/>
    <w:rsid w:val="00827C89"/>
    <w:rsid w:val="00827D01"/>
    <w:rsid w:val="0083031B"/>
    <w:rsid w:val="00830364"/>
    <w:rsid w:val="0083038E"/>
    <w:rsid w:val="00830465"/>
    <w:rsid w:val="008305CB"/>
    <w:rsid w:val="0083073C"/>
    <w:rsid w:val="0083088E"/>
    <w:rsid w:val="0083089D"/>
    <w:rsid w:val="00830C5D"/>
    <w:rsid w:val="00830EAC"/>
    <w:rsid w:val="00830F90"/>
    <w:rsid w:val="008310FE"/>
    <w:rsid w:val="00831220"/>
    <w:rsid w:val="00831451"/>
    <w:rsid w:val="008314D1"/>
    <w:rsid w:val="00831565"/>
    <w:rsid w:val="0083160B"/>
    <w:rsid w:val="008316A9"/>
    <w:rsid w:val="0083178E"/>
    <w:rsid w:val="00831916"/>
    <w:rsid w:val="008319BE"/>
    <w:rsid w:val="00831BD9"/>
    <w:rsid w:val="00831D42"/>
    <w:rsid w:val="00832776"/>
    <w:rsid w:val="00833141"/>
    <w:rsid w:val="0083326E"/>
    <w:rsid w:val="0083327A"/>
    <w:rsid w:val="0083327E"/>
    <w:rsid w:val="0083327F"/>
    <w:rsid w:val="008332F0"/>
    <w:rsid w:val="00833383"/>
    <w:rsid w:val="00833440"/>
    <w:rsid w:val="00833441"/>
    <w:rsid w:val="00833598"/>
    <w:rsid w:val="00833728"/>
    <w:rsid w:val="008337C3"/>
    <w:rsid w:val="008339C5"/>
    <w:rsid w:val="00833A48"/>
    <w:rsid w:val="00833E0D"/>
    <w:rsid w:val="00833E3E"/>
    <w:rsid w:val="00833F95"/>
    <w:rsid w:val="0083423A"/>
    <w:rsid w:val="00834808"/>
    <w:rsid w:val="008349F6"/>
    <w:rsid w:val="00834AD2"/>
    <w:rsid w:val="00834DCE"/>
    <w:rsid w:val="00834EDC"/>
    <w:rsid w:val="00834EF1"/>
    <w:rsid w:val="00834FB1"/>
    <w:rsid w:val="00834FB2"/>
    <w:rsid w:val="008351F4"/>
    <w:rsid w:val="008354D9"/>
    <w:rsid w:val="0083579F"/>
    <w:rsid w:val="00835A93"/>
    <w:rsid w:val="00835BD5"/>
    <w:rsid w:val="00835CAA"/>
    <w:rsid w:val="00836426"/>
    <w:rsid w:val="0083659F"/>
    <w:rsid w:val="00836B1E"/>
    <w:rsid w:val="00837280"/>
    <w:rsid w:val="008372E1"/>
    <w:rsid w:val="0083733D"/>
    <w:rsid w:val="00837476"/>
    <w:rsid w:val="008375FE"/>
    <w:rsid w:val="00837830"/>
    <w:rsid w:val="0083791D"/>
    <w:rsid w:val="00837A18"/>
    <w:rsid w:val="00837C28"/>
    <w:rsid w:val="00837D1C"/>
    <w:rsid w:val="00837D2F"/>
    <w:rsid w:val="00837E75"/>
    <w:rsid w:val="00837EA9"/>
    <w:rsid w:val="00840105"/>
    <w:rsid w:val="00840476"/>
    <w:rsid w:val="00840649"/>
    <w:rsid w:val="00840826"/>
    <w:rsid w:val="0084087C"/>
    <w:rsid w:val="00840D9C"/>
    <w:rsid w:val="00840EC7"/>
    <w:rsid w:val="00841334"/>
    <w:rsid w:val="008418AF"/>
    <w:rsid w:val="008419E3"/>
    <w:rsid w:val="00841A70"/>
    <w:rsid w:val="00842190"/>
    <w:rsid w:val="008421E1"/>
    <w:rsid w:val="008426AA"/>
    <w:rsid w:val="00842AEC"/>
    <w:rsid w:val="00842AF6"/>
    <w:rsid w:val="00843316"/>
    <w:rsid w:val="00843A2F"/>
    <w:rsid w:val="00843D38"/>
    <w:rsid w:val="00843E41"/>
    <w:rsid w:val="00843F55"/>
    <w:rsid w:val="00843FE7"/>
    <w:rsid w:val="00844076"/>
    <w:rsid w:val="00844143"/>
    <w:rsid w:val="008441D1"/>
    <w:rsid w:val="008446F6"/>
    <w:rsid w:val="00844A84"/>
    <w:rsid w:val="00844BFD"/>
    <w:rsid w:val="00845047"/>
    <w:rsid w:val="00845099"/>
    <w:rsid w:val="00845666"/>
    <w:rsid w:val="00845863"/>
    <w:rsid w:val="00845AD3"/>
    <w:rsid w:val="00845B21"/>
    <w:rsid w:val="00845B5D"/>
    <w:rsid w:val="00845C72"/>
    <w:rsid w:val="00845D6E"/>
    <w:rsid w:val="00845EFF"/>
    <w:rsid w:val="00845F20"/>
    <w:rsid w:val="0084605E"/>
    <w:rsid w:val="008460D0"/>
    <w:rsid w:val="008462BE"/>
    <w:rsid w:val="008462D8"/>
    <w:rsid w:val="0084669E"/>
    <w:rsid w:val="008468E5"/>
    <w:rsid w:val="008469C0"/>
    <w:rsid w:val="00846C2D"/>
    <w:rsid w:val="0084715C"/>
    <w:rsid w:val="00847491"/>
    <w:rsid w:val="008478F8"/>
    <w:rsid w:val="0084797A"/>
    <w:rsid w:val="00847EBF"/>
    <w:rsid w:val="008504AF"/>
    <w:rsid w:val="008504CE"/>
    <w:rsid w:val="00850663"/>
    <w:rsid w:val="008508A1"/>
    <w:rsid w:val="00850923"/>
    <w:rsid w:val="00850A80"/>
    <w:rsid w:val="00850AE6"/>
    <w:rsid w:val="00850AF6"/>
    <w:rsid w:val="00850B1A"/>
    <w:rsid w:val="00850F72"/>
    <w:rsid w:val="00851293"/>
    <w:rsid w:val="00851836"/>
    <w:rsid w:val="00852235"/>
    <w:rsid w:val="00852609"/>
    <w:rsid w:val="00852691"/>
    <w:rsid w:val="00852C4F"/>
    <w:rsid w:val="00852DC5"/>
    <w:rsid w:val="00852FAB"/>
    <w:rsid w:val="00852FD7"/>
    <w:rsid w:val="008530A2"/>
    <w:rsid w:val="008532F4"/>
    <w:rsid w:val="008533E1"/>
    <w:rsid w:val="00853452"/>
    <w:rsid w:val="00853466"/>
    <w:rsid w:val="0085346A"/>
    <w:rsid w:val="008539B6"/>
    <w:rsid w:val="00853CC5"/>
    <w:rsid w:val="00853DA9"/>
    <w:rsid w:val="00853EBF"/>
    <w:rsid w:val="00853F74"/>
    <w:rsid w:val="00854551"/>
    <w:rsid w:val="0085465B"/>
    <w:rsid w:val="00854697"/>
    <w:rsid w:val="00854789"/>
    <w:rsid w:val="00854DB1"/>
    <w:rsid w:val="00854EF0"/>
    <w:rsid w:val="00854F7E"/>
    <w:rsid w:val="0085502B"/>
    <w:rsid w:val="008550EC"/>
    <w:rsid w:val="008553AB"/>
    <w:rsid w:val="00855639"/>
    <w:rsid w:val="0085581D"/>
    <w:rsid w:val="00855879"/>
    <w:rsid w:val="00855897"/>
    <w:rsid w:val="00855975"/>
    <w:rsid w:val="00855E77"/>
    <w:rsid w:val="008560A7"/>
    <w:rsid w:val="00856849"/>
    <w:rsid w:val="00856973"/>
    <w:rsid w:val="00856B5E"/>
    <w:rsid w:val="00856BC8"/>
    <w:rsid w:val="00857236"/>
    <w:rsid w:val="00857F44"/>
    <w:rsid w:val="0086023D"/>
    <w:rsid w:val="008603F6"/>
    <w:rsid w:val="008604B4"/>
    <w:rsid w:val="0086097E"/>
    <w:rsid w:val="00860A40"/>
    <w:rsid w:val="00860A63"/>
    <w:rsid w:val="00860AB6"/>
    <w:rsid w:val="00860B86"/>
    <w:rsid w:val="00861055"/>
    <w:rsid w:val="0086130D"/>
    <w:rsid w:val="00861776"/>
    <w:rsid w:val="00861F86"/>
    <w:rsid w:val="0086257C"/>
    <w:rsid w:val="00862585"/>
    <w:rsid w:val="0086275A"/>
    <w:rsid w:val="008627F5"/>
    <w:rsid w:val="0086292B"/>
    <w:rsid w:val="00862F3D"/>
    <w:rsid w:val="00862F91"/>
    <w:rsid w:val="00863962"/>
    <w:rsid w:val="00863AE0"/>
    <w:rsid w:val="00863B36"/>
    <w:rsid w:val="00863C75"/>
    <w:rsid w:val="00863E04"/>
    <w:rsid w:val="00863F77"/>
    <w:rsid w:val="00864018"/>
    <w:rsid w:val="008640BE"/>
    <w:rsid w:val="008645B9"/>
    <w:rsid w:val="00864CB1"/>
    <w:rsid w:val="0086502E"/>
    <w:rsid w:val="008650EB"/>
    <w:rsid w:val="008653A7"/>
    <w:rsid w:val="008654AA"/>
    <w:rsid w:val="008654E6"/>
    <w:rsid w:val="008656EA"/>
    <w:rsid w:val="008657B5"/>
    <w:rsid w:val="008658F4"/>
    <w:rsid w:val="00865B8B"/>
    <w:rsid w:val="00865BC2"/>
    <w:rsid w:val="00865E53"/>
    <w:rsid w:val="00865F26"/>
    <w:rsid w:val="00865F78"/>
    <w:rsid w:val="008662D5"/>
    <w:rsid w:val="0086637D"/>
    <w:rsid w:val="00866577"/>
    <w:rsid w:val="00866642"/>
    <w:rsid w:val="00866761"/>
    <w:rsid w:val="0086680F"/>
    <w:rsid w:val="00866898"/>
    <w:rsid w:val="00866A22"/>
    <w:rsid w:val="00866C2B"/>
    <w:rsid w:val="00866E56"/>
    <w:rsid w:val="008670E3"/>
    <w:rsid w:val="00867138"/>
    <w:rsid w:val="0086730E"/>
    <w:rsid w:val="008673F4"/>
    <w:rsid w:val="00867739"/>
    <w:rsid w:val="00867746"/>
    <w:rsid w:val="008677C7"/>
    <w:rsid w:val="00867ADD"/>
    <w:rsid w:val="00867CD8"/>
    <w:rsid w:val="008707AA"/>
    <w:rsid w:val="008709D0"/>
    <w:rsid w:val="00870A0F"/>
    <w:rsid w:val="00870A6A"/>
    <w:rsid w:val="00870F0D"/>
    <w:rsid w:val="00870F63"/>
    <w:rsid w:val="0087107E"/>
    <w:rsid w:val="00871286"/>
    <w:rsid w:val="008713CF"/>
    <w:rsid w:val="008716DC"/>
    <w:rsid w:val="008717FB"/>
    <w:rsid w:val="00871814"/>
    <w:rsid w:val="008718D1"/>
    <w:rsid w:val="008718D7"/>
    <w:rsid w:val="00871BDE"/>
    <w:rsid w:val="0087268C"/>
    <w:rsid w:val="00872741"/>
    <w:rsid w:val="008728EE"/>
    <w:rsid w:val="00872BCF"/>
    <w:rsid w:val="00872CE2"/>
    <w:rsid w:val="00872F1D"/>
    <w:rsid w:val="00872F7E"/>
    <w:rsid w:val="008731A3"/>
    <w:rsid w:val="00873272"/>
    <w:rsid w:val="0087337B"/>
    <w:rsid w:val="00873397"/>
    <w:rsid w:val="00873A96"/>
    <w:rsid w:val="00873C60"/>
    <w:rsid w:val="00873DC5"/>
    <w:rsid w:val="008740E6"/>
    <w:rsid w:val="0087415B"/>
    <w:rsid w:val="00874414"/>
    <w:rsid w:val="0087449D"/>
    <w:rsid w:val="008745D8"/>
    <w:rsid w:val="00874616"/>
    <w:rsid w:val="0087479E"/>
    <w:rsid w:val="0087480E"/>
    <w:rsid w:val="00874B74"/>
    <w:rsid w:val="00874C8B"/>
    <w:rsid w:val="00874DA1"/>
    <w:rsid w:val="00874E39"/>
    <w:rsid w:val="0087507F"/>
    <w:rsid w:val="008752AD"/>
    <w:rsid w:val="00875B59"/>
    <w:rsid w:val="008760C0"/>
    <w:rsid w:val="00876205"/>
    <w:rsid w:val="00876539"/>
    <w:rsid w:val="008767FC"/>
    <w:rsid w:val="00876CD3"/>
    <w:rsid w:val="00876E88"/>
    <w:rsid w:val="00876EC7"/>
    <w:rsid w:val="00877078"/>
    <w:rsid w:val="008775E1"/>
    <w:rsid w:val="0087783F"/>
    <w:rsid w:val="00877861"/>
    <w:rsid w:val="008779E2"/>
    <w:rsid w:val="00880336"/>
    <w:rsid w:val="00880657"/>
    <w:rsid w:val="0088066A"/>
    <w:rsid w:val="00880931"/>
    <w:rsid w:val="00880A57"/>
    <w:rsid w:val="00880C58"/>
    <w:rsid w:val="008810C7"/>
    <w:rsid w:val="008814DC"/>
    <w:rsid w:val="008817BE"/>
    <w:rsid w:val="00881A43"/>
    <w:rsid w:val="00881C6C"/>
    <w:rsid w:val="00881CD8"/>
    <w:rsid w:val="00881E39"/>
    <w:rsid w:val="00882079"/>
    <w:rsid w:val="00882288"/>
    <w:rsid w:val="008822D4"/>
    <w:rsid w:val="008827AD"/>
    <w:rsid w:val="00882855"/>
    <w:rsid w:val="0088297D"/>
    <w:rsid w:val="00882AF4"/>
    <w:rsid w:val="008831D6"/>
    <w:rsid w:val="008838E1"/>
    <w:rsid w:val="0088393B"/>
    <w:rsid w:val="00883ACC"/>
    <w:rsid w:val="00883B41"/>
    <w:rsid w:val="00883CD3"/>
    <w:rsid w:val="00883E13"/>
    <w:rsid w:val="00883E8D"/>
    <w:rsid w:val="00883F28"/>
    <w:rsid w:val="00884086"/>
    <w:rsid w:val="008840CE"/>
    <w:rsid w:val="00884280"/>
    <w:rsid w:val="0088464E"/>
    <w:rsid w:val="00884935"/>
    <w:rsid w:val="008849C8"/>
    <w:rsid w:val="00884AB4"/>
    <w:rsid w:val="00884CA1"/>
    <w:rsid w:val="00884DE3"/>
    <w:rsid w:val="00884DEF"/>
    <w:rsid w:val="00884EF8"/>
    <w:rsid w:val="00884F8D"/>
    <w:rsid w:val="008851AD"/>
    <w:rsid w:val="00885274"/>
    <w:rsid w:val="0088532F"/>
    <w:rsid w:val="008853C8"/>
    <w:rsid w:val="00885443"/>
    <w:rsid w:val="0088550C"/>
    <w:rsid w:val="008856AC"/>
    <w:rsid w:val="00885B7B"/>
    <w:rsid w:val="00886100"/>
    <w:rsid w:val="00886125"/>
    <w:rsid w:val="00886247"/>
    <w:rsid w:val="00886382"/>
    <w:rsid w:val="00886675"/>
    <w:rsid w:val="00886975"/>
    <w:rsid w:val="00886B74"/>
    <w:rsid w:val="00886F1A"/>
    <w:rsid w:val="00886F30"/>
    <w:rsid w:val="00886FF9"/>
    <w:rsid w:val="00887127"/>
    <w:rsid w:val="00887232"/>
    <w:rsid w:val="00887301"/>
    <w:rsid w:val="008875F3"/>
    <w:rsid w:val="00887744"/>
    <w:rsid w:val="008877D4"/>
    <w:rsid w:val="00887A68"/>
    <w:rsid w:val="00887ACA"/>
    <w:rsid w:val="00887C0E"/>
    <w:rsid w:val="00887D59"/>
    <w:rsid w:val="00890570"/>
    <w:rsid w:val="008906F7"/>
    <w:rsid w:val="00890A28"/>
    <w:rsid w:val="00890EA0"/>
    <w:rsid w:val="00891699"/>
    <w:rsid w:val="00891837"/>
    <w:rsid w:val="00891847"/>
    <w:rsid w:val="00891902"/>
    <w:rsid w:val="00891D0D"/>
    <w:rsid w:val="00891FE8"/>
    <w:rsid w:val="00892537"/>
    <w:rsid w:val="0089274D"/>
    <w:rsid w:val="00892828"/>
    <w:rsid w:val="00892C96"/>
    <w:rsid w:val="00892F71"/>
    <w:rsid w:val="00893851"/>
    <w:rsid w:val="0089479A"/>
    <w:rsid w:val="008949D7"/>
    <w:rsid w:val="00894D32"/>
    <w:rsid w:val="00894FF1"/>
    <w:rsid w:val="00895000"/>
    <w:rsid w:val="00895152"/>
    <w:rsid w:val="008953D3"/>
    <w:rsid w:val="008953F4"/>
    <w:rsid w:val="00895443"/>
    <w:rsid w:val="00895572"/>
    <w:rsid w:val="008955D6"/>
    <w:rsid w:val="00895676"/>
    <w:rsid w:val="008957FA"/>
    <w:rsid w:val="00895D28"/>
    <w:rsid w:val="00896291"/>
    <w:rsid w:val="008962BD"/>
    <w:rsid w:val="00896694"/>
    <w:rsid w:val="008967F1"/>
    <w:rsid w:val="008968D3"/>
    <w:rsid w:val="00896959"/>
    <w:rsid w:val="008969FC"/>
    <w:rsid w:val="00896ADA"/>
    <w:rsid w:val="00896CFF"/>
    <w:rsid w:val="00897687"/>
    <w:rsid w:val="008976B6"/>
    <w:rsid w:val="00897842"/>
    <w:rsid w:val="00897856"/>
    <w:rsid w:val="008979AA"/>
    <w:rsid w:val="00897AE0"/>
    <w:rsid w:val="00897B15"/>
    <w:rsid w:val="00897D6B"/>
    <w:rsid w:val="00897F20"/>
    <w:rsid w:val="008A0006"/>
    <w:rsid w:val="008A0234"/>
    <w:rsid w:val="008A0273"/>
    <w:rsid w:val="008A0556"/>
    <w:rsid w:val="008A0706"/>
    <w:rsid w:val="008A087A"/>
    <w:rsid w:val="008A08C9"/>
    <w:rsid w:val="008A0CAC"/>
    <w:rsid w:val="008A0DD0"/>
    <w:rsid w:val="008A0DD1"/>
    <w:rsid w:val="008A110A"/>
    <w:rsid w:val="008A15A5"/>
    <w:rsid w:val="008A1A6F"/>
    <w:rsid w:val="008A1AFD"/>
    <w:rsid w:val="008A1DE6"/>
    <w:rsid w:val="008A20D3"/>
    <w:rsid w:val="008A234C"/>
    <w:rsid w:val="008A23B7"/>
    <w:rsid w:val="008A23BB"/>
    <w:rsid w:val="008A2A81"/>
    <w:rsid w:val="008A2E1B"/>
    <w:rsid w:val="008A311A"/>
    <w:rsid w:val="008A3351"/>
    <w:rsid w:val="008A38E9"/>
    <w:rsid w:val="008A3D9C"/>
    <w:rsid w:val="008A452D"/>
    <w:rsid w:val="008A468E"/>
    <w:rsid w:val="008A4D82"/>
    <w:rsid w:val="008A4E08"/>
    <w:rsid w:val="008A4FB2"/>
    <w:rsid w:val="008A53BA"/>
    <w:rsid w:val="008A543F"/>
    <w:rsid w:val="008A550B"/>
    <w:rsid w:val="008A5651"/>
    <w:rsid w:val="008A57F3"/>
    <w:rsid w:val="008A5A9F"/>
    <w:rsid w:val="008A5BCD"/>
    <w:rsid w:val="008A5D9D"/>
    <w:rsid w:val="008A5E17"/>
    <w:rsid w:val="008A5F07"/>
    <w:rsid w:val="008A5F6A"/>
    <w:rsid w:val="008A6495"/>
    <w:rsid w:val="008A6564"/>
    <w:rsid w:val="008A66C1"/>
    <w:rsid w:val="008A691A"/>
    <w:rsid w:val="008A6A00"/>
    <w:rsid w:val="008A6CF9"/>
    <w:rsid w:val="008A70FC"/>
    <w:rsid w:val="008A7306"/>
    <w:rsid w:val="008A7381"/>
    <w:rsid w:val="008A7445"/>
    <w:rsid w:val="008A7568"/>
    <w:rsid w:val="008A774C"/>
    <w:rsid w:val="008A7935"/>
    <w:rsid w:val="008B0077"/>
    <w:rsid w:val="008B0578"/>
    <w:rsid w:val="008B0724"/>
    <w:rsid w:val="008B0817"/>
    <w:rsid w:val="008B0975"/>
    <w:rsid w:val="008B0A60"/>
    <w:rsid w:val="008B0CAB"/>
    <w:rsid w:val="008B0D8A"/>
    <w:rsid w:val="008B0DEC"/>
    <w:rsid w:val="008B13F1"/>
    <w:rsid w:val="008B17D9"/>
    <w:rsid w:val="008B195A"/>
    <w:rsid w:val="008B19EA"/>
    <w:rsid w:val="008B1DFB"/>
    <w:rsid w:val="008B1E27"/>
    <w:rsid w:val="008B202E"/>
    <w:rsid w:val="008B2101"/>
    <w:rsid w:val="008B238E"/>
    <w:rsid w:val="008B2672"/>
    <w:rsid w:val="008B2794"/>
    <w:rsid w:val="008B2B82"/>
    <w:rsid w:val="008B2D35"/>
    <w:rsid w:val="008B3008"/>
    <w:rsid w:val="008B330F"/>
    <w:rsid w:val="008B3552"/>
    <w:rsid w:val="008B35CA"/>
    <w:rsid w:val="008B36D7"/>
    <w:rsid w:val="008B3A58"/>
    <w:rsid w:val="008B3C10"/>
    <w:rsid w:val="008B3EBA"/>
    <w:rsid w:val="008B41CF"/>
    <w:rsid w:val="008B4258"/>
    <w:rsid w:val="008B48C1"/>
    <w:rsid w:val="008B4C21"/>
    <w:rsid w:val="008B4EF9"/>
    <w:rsid w:val="008B4EFF"/>
    <w:rsid w:val="008B51AF"/>
    <w:rsid w:val="008B54E2"/>
    <w:rsid w:val="008B5519"/>
    <w:rsid w:val="008B5545"/>
    <w:rsid w:val="008B5812"/>
    <w:rsid w:val="008B5CF9"/>
    <w:rsid w:val="008B5E72"/>
    <w:rsid w:val="008B5FC2"/>
    <w:rsid w:val="008B5FF8"/>
    <w:rsid w:val="008B629A"/>
    <w:rsid w:val="008B64E7"/>
    <w:rsid w:val="008B65F0"/>
    <w:rsid w:val="008B6761"/>
    <w:rsid w:val="008B69CA"/>
    <w:rsid w:val="008B6FD0"/>
    <w:rsid w:val="008B72A7"/>
    <w:rsid w:val="008B7BD1"/>
    <w:rsid w:val="008B7CD2"/>
    <w:rsid w:val="008B7D2B"/>
    <w:rsid w:val="008B7DD9"/>
    <w:rsid w:val="008B7E1A"/>
    <w:rsid w:val="008B7E52"/>
    <w:rsid w:val="008B7F45"/>
    <w:rsid w:val="008C00F9"/>
    <w:rsid w:val="008C02C8"/>
    <w:rsid w:val="008C03DF"/>
    <w:rsid w:val="008C0573"/>
    <w:rsid w:val="008C0689"/>
    <w:rsid w:val="008C0AD0"/>
    <w:rsid w:val="008C0AF7"/>
    <w:rsid w:val="008C0B59"/>
    <w:rsid w:val="008C0D11"/>
    <w:rsid w:val="008C0D79"/>
    <w:rsid w:val="008C0DBE"/>
    <w:rsid w:val="008C10D1"/>
    <w:rsid w:val="008C12F4"/>
    <w:rsid w:val="008C1521"/>
    <w:rsid w:val="008C1DE3"/>
    <w:rsid w:val="008C1DEF"/>
    <w:rsid w:val="008C1F30"/>
    <w:rsid w:val="008C1F7B"/>
    <w:rsid w:val="008C201E"/>
    <w:rsid w:val="008C22D6"/>
    <w:rsid w:val="008C2309"/>
    <w:rsid w:val="008C2363"/>
    <w:rsid w:val="008C28A6"/>
    <w:rsid w:val="008C2A31"/>
    <w:rsid w:val="008C2A9C"/>
    <w:rsid w:val="008C2BE4"/>
    <w:rsid w:val="008C2D6D"/>
    <w:rsid w:val="008C2F99"/>
    <w:rsid w:val="008C3027"/>
    <w:rsid w:val="008C3028"/>
    <w:rsid w:val="008C33F7"/>
    <w:rsid w:val="008C36A9"/>
    <w:rsid w:val="008C3736"/>
    <w:rsid w:val="008C3AA9"/>
    <w:rsid w:val="008C40D9"/>
    <w:rsid w:val="008C42DC"/>
    <w:rsid w:val="008C489D"/>
    <w:rsid w:val="008C51CC"/>
    <w:rsid w:val="008C5555"/>
    <w:rsid w:val="008C55FA"/>
    <w:rsid w:val="008C5943"/>
    <w:rsid w:val="008C5CCD"/>
    <w:rsid w:val="008C5D89"/>
    <w:rsid w:val="008C61A3"/>
    <w:rsid w:val="008C68C2"/>
    <w:rsid w:val="008C6BC1"/>
    <w:rsid w:val="008C6C9E"/>
    <w:rsid w:val="008C6DA0"/>
    <w:rsid w:val="008C6F7A"/>
    <w:rsid w:val="008C7241"/>
    <w:rsid w:val="008C79B4"/>
    <w:rsid w:val="008C7A1C"/>
    <w:rsid w:val="008C7B44"/>
    <w:rsid w:val="008C7D2A"/>
    <w:rsid w:val="008C7EE9"/>
    <w:rsid w:val="008D0166"/>
    <w:rsid w:val="008D02A2"/>
    <w:rsid w:val="008D036D"/>
    <w:rsid w:val="008D038F"/>
    <w:rsid w:val="008D041C"/>
    <w:rsid w:val="008D0531"/>
    <w:rsid w:val="008D0A43"/>
    <w:rsid w:val="008D0AF6"/>
    <w:rsid w:val="008D0BAC"/>
    <w:rsid w:val="008D0FBF"/>
    <w:rsid w:val="008D1396"/>
    <w:rsid w:val="008D144B"/>
    <w:rsid w:val="008D17C0"/>
    <w:rsid w:val="008D1850"/>
    <w:rsid w:val="008D18A2"/>
    <w:rsid w:val="008D1C16"/>
    <w:rsid w:val="008D1D7F"/>
    <w:rsid w:val="008D1DD8"/>
    <w:rsid w:val="008D1E90"/>
    <w:rsid w:val="008D232C"/>
    <w:rsid w:val="008D24B6"/>
    <w:rsid w:val="008D2681"/>
    <w:rsid w:val="008D2696"/>
    <w:rsid w:val="008D26DA"/>
    <w:rsid w:val="008D3041"/>
    <w:rsid w:val="008D3407"/>
    <w:rsid w:val="008D345F"/>
    <w:rsid w:val="008D392D"/>
    <w:rsid w:val="008D396F"/>
    <w:rsid w:val="008D397A"/>
    <w:rsid w:val="008D39D1"/>
    <w:rsid w:val="008D3E17"/>
    <w:rsid w:val="008D40DE"/>
    <w:rsid w:val="008D42F2"/>
    <w:rsid w:val="008D48D7"/>
    <w:rsid w:val="008D4A39"/>
    <w:rsid w:val="008D50E6"/>
    <w:rsid w:val="008D539D"/>
    <w:rsid w:val="008D5449"/>
    <w:rsid w:val="008D549A"/>
    <w:rsid w:val="008D574F"/>
    <w:rsid w:val="008D5DE2"/>
    <w:rsid w:val="008D5FEC"/>
    <w:rsid w:val="008D60E0"/>
    <w:rsid w:val="008D6261"/>
    <w:rsid w:val="008D653F"/>
    <w:rsid w:val="008D65F5"/>
    <w:rsid w:val="008D6644"/>
    <w:rsid w:val="008D6757"/>
    <w:rsid w:val="008D6B9B"/>
    <w:rsid w:val="008D6CDC"/>
    <w:rsid w:val="008D6E9F"/>
    <w:rsid w:val="008D6F2A"/>
    <w:rsid w:val="008D727C"/>
    <w:rsid w:val="008D7361"/>
    <w:rsid w:val="008D77E9"/>
    <w:rsid w:val="008D7EA8"/>
    <w:rsid w:val="008E007D"/>
    <w:rsid w:val="008E04A2"/>
    <w:rsid w:val="008E054C"/>
    <w:rsid w:val="008E068E"/>
    <w:rsid w:val="008E0822"/>
    <w:rsid w:val="008E0CAD"/>
    <w:rsid w:val="008E0D56"/>
    <w:rsid w:val="008E1289"/>
    <w:rsid w:val="008E1655"/>
    <w:rsid w:val="008E16D8"/>
    <w:rsid w:val="008E1891"/>
    <w:rsid w:val="008E1B66"/>
    <w:rsid w:val="008E1B71"/>
    <w:rsid w:val="008E1C93"/>
    <w:rsid w:val="008E1E6F"/>
    <w:rsid w:val="008E1F97"/>
    <w:rsid w:val="008E2586"/>
    <w:rsid w:val="008E2D8E"/>
    <w:rsid w:val="008E2EEC"/>
    <w:rsid w:val="008E2F16"/>
    <w:rsid w:val="008E310F"/>
    <w:rsid w:val="008E32F6"/>
    <w:rsid w:val="008E3715"/>
    <w:rsid w:val="008E3B0F"/>
    <w:rsid w:val="008E3BC6"/>
    <w:rsid w:val="008E3C49"/>
    <w:rsid w:val="008E3D6C"/>
    <w:rsid w:val="008E4343"/>
    <w:rsid w:val="008E4344"/>
    <w:rsid w:val="008E43C9"/>
    <w:rsid w:val="008E4688"/>
    <w:rsid w:val="008E47EC"/>
    <w:rsid w:val="008E48BE"/>
    <w:rsid w:val="008E49AB"/>
    <w:rsid w:val="008E4BC1"/>
    <w:rsid w:val="008E5578"/>
    <w:rsid w:val="008E579C"/>
    <w:rsid w:val="008E5B2B"/>
    <w:rsid w:val="008E5F40"/>
    <w:rsid w:val="008E602E"/>
    <w:rsid w:val="008E6A6C"/>
    <w:rsid w:val="008E6C96"/>
    <w:rsid w:val="008E6CB1"/>
    <w:rsid w:val="008E7027"/>
    <w:rsid w:val="008E70FB"/>
    <w:rsid w:val="008E749C"/>
    <w:rsid w:val="008E75F2"/>
    <w:rsid w:val="008E779F"/>
    <w:rsid w:val="008E789D"/>
    <w:rsid w:val="008E78A5"/>
    <w:rsid w:val="008E79C0"/>
    <w:rsid w:val="008E7AA1"/>
    <w:rsid w:val="008E7B20"/>
    <w:rsid w:val="008E7E81"/>
    <w:rsid w:val="008E7F25"/>
    <w:rsid w:val="008F00CB"/>
    <w:rsid w:val="008F0365"/>
    <w:rsid w:val="008F050F"/>
    <w:rsid w:val="008F0780"/>
    <w:rsid w:val="008F086F"/>
    <w:rsid w:val="008F09D3"/>
    <w:rsid w:val="008F0A08"/>
    <w:rsid w:val="008F0D00"/>
    <w:rsid w:val="008F0E19"/>
    <w:rsid w:val="008F137F"/>
    <w:rsid w:val="008F14B4"/>
    <w:rsid w:val="008F15F5"/>
    <w:rsid w:val="008F1756"/>
    <w:rsid w:val="008F19D3"/>
    <w:rsid w:val="008F1F81"/>
    <w:rsid w:val="008F212C"/>
    <w:rsid w:val="008F2560"/>
    <w:rsid w:val="008F259F"/>
    <w:rsid w:val="008F26D2"/>
    <w:rsid w:val="008F2908"/>
    <w:rsid w:val="008F299A"/>
    <w:rsid w:val="008F2C2E"/>
    <w:rsid w:val="008F3AE0"/>
    <w:rsid w:val="008F3B8D"/>
    <w:rsid w:val="008F3C80"/>
    <w:rsid w:val="008F3CAF"/>
    <w:rsid w:val="008F3CC6"/>
    <w:rsid w:val="008F3ED9"/>
    <w:rsid w:val="008F3FB3"/>
    <w:rsid w:val="008F4019"/>
    <w:rsid w:val="008F4173"/>
    <w:rsid w:val="008F42DC"/>
    <w:rsid w:val="008F4A12"/>
    <w:rsid w:val="008F4B02"/>
    <w:rsid w:val="008F4CA4"/>
    <w:rsid w:val="008F4E6F"/>
    <w:rsid w:val="008F5204"/>
    <w:rsid w:val="008F52B4"/>
    <w:rsid w:val="008F599B"/>
    <w:rsid w:val="008F5E96"/>
    <w:rsid w:val="008F5FD3"/>
    <w:rsid w:val="008F6567"/>
    <w:rsid w:val="008F6A13"/>
    <w:rsid w:val="008F7041"/>
    <w:rsid w:val="008F7CC5"/>
    <w:rsid w:val="008F7D9A"/>
    <w:rsid w:val="00900381"/>
    <w:rsid w:val="009004D4"/>
    <w:rsid w:val="00900B63"/>
    <w:rsid w:val="00900E23"/>
    <w:rsid w:val="00900F71"/>
    <w:rsid w:val="009011B7"/>
    <w:rsid w:val="009011E0"/>
    <w:rsid w:val="00901208"/>
    <w:rsid w:val="0090123C"/>
    <w:rsid w:val="0090137C"/>
    <w:rsid w:val="00901512"/>
    <w:rsid w:val="009016DA"/>
    <w:rsid w:val="009019DF"/>
    <w:rsid w:val="00901A7B"/>
    <w:rsid w:val="00901C5D"/>
    <w:rsid w:val="00901CEA"/>
    <w:rsid w:val="00901F03"/>
    <w:rsid w:val="009022B0"/>
    <w:rsid w:val="0090245A"/>
    <w:rsid w:val="0090294D"/>
    <w:rsid w:val="00902FD7"/>
    <w:rsid w:val="0090321A"/>
    <w:rsid w:val="00903437"/>
    <w:rsid w:val="00903496"/>
    <w:rsid w:val="009035D5"/>
    <w:rsid w:val="009038BE"/>
    <w:rsid w:val="00903D56"/>
    <w:rsid w:val="00903D57"/>
    <w:rsid w:val="00903F0D"/>
    <w:rsid w:val="009041DA"/>
    <w:rsid w:val="009042A8"/>
    <w:rsid w:val="009046A6"/>
    <w:rsid w:val="00904786"/>
    <w:rsid w:val="009049A9"/>
    <w:rsid w:val="00904C7E"/>
    <w:rsid w:val="00904D2F"/>
    <w:rsid w:val="0090529B"/>
    <w:rsid w:val="009055E6"/>
    <w:rsid w:val="00905670"/>
    <w:rsid w:val="00905934"/>
    <w:rsid w:val="00905954"/>
    <w:rsid w:val="009059FC"/>
    <w:rsid w:val="00905A4B"/>
    <w:rsid w:val="00905D28"/>
    <w:rsid w:val="00905D5C"/>
    <w:rsid w:val="00905ED8"/>
    <w:rsid w:val="00906207"/>
    <w:rsid w:val="009067D3"/>
    <w:rsid w:val="00906A9E"/>
    <w:rsid w:val="00906F63"/>
    <w:rsid w:val="00907444"/>
    <w:rsid w:val="0090761D"/>
    <w:rsid w:val="009076A0"/>
    <w:rsid w:val="009076CA"/>
    <w:rsid w:val="009078C3"/>
    <w:rsid w:val="00907AC4"/>
    <w:rsid w:val="00907ADD"/>
    <w:rsid w:val="00907B62"/>
    <w:rsid w:val="00907D62"/>
    <w:rsid w:val="00907F1A"/>
    <w:rsid w:val="0091023F"/>
    <w:rsid w:val="009107D2"/>
    <w:rsid w:val="0091096D"/>
    <w:rsid w:val="00910A75"/>
    <w:rsid w:val="00910F6B"/>
    <w:rsid w:val="00911002"/>
    <w:rsid w:val="0091140E"/>
    <w:rsid w:val="009119B2"/>
    <w:rsid w:val="00911A75"/>
    <w:rsid w:val="00911B50"/>
    <w:rsid w:val="00911DF7"/>
    <w:rsid w:val="00911E03"/>
    <w:rsid w:val="0091200F"/>
    <w:rsid w:val="009122C9"/>
    <w:rsid w:val="00912552"/>
    <w:rsid w:val="009126CB"/>
    <w:rsid w:val="00912777"/>
    <w:rsid w:val="0091294C"/>
    <w:rsid w:val="00912A90"/>
    <w:rsid w:val="00912BB1"/>
    <w:rsid w:val="0091306D"/>
    <w:rsid w:val="00913118"/>
    <w:rsid w:val="0091316D"/>
    <w:rsid w:val="00913279"/>
    <w:rsid w:val="00913517"/>
    <w:rsid w:val="009135D5"/>
    <w:rsid w:val="009139DE"/>
    <w:rsid w:val="00913B64"/>
    <w:rsid w:val="00913E47"/>
    <w:rsid w:val="00913E88"/>
    <w:rsid w:val="00913ECD"/>
    <w:rsid w:val="00913F4F"/>
    <w:rsid w:val="00914093"/>
    <w:rsid w:val="00914336"/>
    <w:rsid w:val="00914489"/>
    <w:rsid w:val="0091467F"/>
    <w:rsid w:val="009149FA"/>
    <w:rsid w:val="00914B1C"/>
    <w:rsid w:val="00914B42"/>
    <w:rsid w:val="00914C8D"/>
    <w:rsid w:val="00914F17"/>
    <w:rsid w:val="0091520B"/>
    <w:rsid w:val="0091527C"/>
    <w:rsid w:val="009152A8"/>
    <w:rsid w:val="00915348"/>
    <w:rsid w:val="00915533"/>
    <w:rsid w:val="00915829"/>
    <w:rsid w:val="009159AC"/>
    <w:rsid w:val="00915ABE"/>
    <w:rsid w:val="0091614D"/>
    <w:rsid w:val="00916196"/>
    <w:rsid w:val="00916615"/>
    <w:rsid w:val="009167B8"/>
    <w:rsid w:val="00916875"/>
    <w:rsid w:val="009169AD"/>
    <w:rsid w:val="00916EA3"/>
    <w:rsid w:val="00916FC4"/>
    <w:rsid w:val="00917163"/>
    <w:rsid w:val="009176A6"/>
    <w:rsid w:val="009177CE"/>
    <w:rsid w:val="00917870"/>
    <w:rsid w:val="009178E2"/>
    <w:rsid w:val="00917D0D"/>
    <w:rsid w:val="00917D7D"/>
    <w:rsid w:val="00920143"/>
    <w:rsid w:val="009205AB"/>
    <w:rsid w:val="00920630"/>
    <w:rsid w:val="00920A6E"/>
    <w:rsid w:val="00920E3C"/>
    <w:rsid w:val="0092101D"/>
    <w:rsid w:val="0092140A"/>
    <w:rsid w:val="009215E7"/>
    <w:rsid w:val="00921864"/>
    <w:rsid w:val="00921867"/>
    <w:rsid w:val="00921A0C"/>
    <w:rsid w:val="00921DC2"/>
    <w:rsid w:val="00922143"/>
    <w:rsid w:val="00922278"/>
    <w:rsid w:val="00922729"/>
    <w:rsid w:val="00922801"/>
    <w:rsid w:val="00922951"/>
    <w:rsid w:val="00922B04"/>
    <w:rsid w:val="00922B2B"/>
    <w:rsid w:val="00922B94"/>
    <w:rsid w:val="00922C1E"/>
    <w:rsid w:val="00922FD6"/>
    <w:rsid w:val="0092300A"/>
    <w:rsid w:val="009232C7"/>
    <w:rsid w:val="00923315"/>
    <w:rsid w:val="00923508"/>
    <w:rsid w:val="00923562"/>
    <w:rsid w:val="00923833"/>
    <w:rsid w:val="00923967"/>
    <w:rsid w:val="00923A50"/>
    <w:rsid w:val="00923AEE"/>
    <w:rsid w:val="00924173"/>
    <w:rsid w:val="00924258"/>
    <w:rsid w:val="009243F2"/>
    <w:rsid w:val="00924497"/>
    <w:rsid w:val="00924809"/>
    <w:rsid w:val="00925106"/>
    <w:rsid w:val="0092516F"/>
    <w:rsid w:val="009252D5"/>
    <w:rsid w:val="0092545C"/>
    <w:rsid w:val="009257AF"/>
    <w:rsid w:val="00925CA7"/>
    <w:rsid w:val="00925ED4"/>
    <w:rsid w:val="00925F47"/>
    <w:rsid w:val="009263FD"/>
    <w:rsid w:val="00926693"/>
    <w:rsid w:val="0092687F"/>
    <w:rsid w:val="00926978"/>
    <w:rsid w:val="00926C3C"/>
    <w:rsid w:val="00926C4B"/>
    <w:rsid w:val="00926FB8"/>
    <w:rsid w:val="009271F0"/>
    <w:rsid w:val="009272A5"/>
    <w:rsid w:val="0092735B"/>
    <w:rsid w:val="0092735F"/>
    <w:rsid w:val="00927407"/>
    <w:rsid w:val="00927774"/>
    <w:rsid w:val="009277C1"/>
    <w:rsid w:val="0092787C"/>
    <w:rsid w:val="00927A7C"/>
    <w:rsid w:val="00927AB9"/>
    <w:rsid w:val="00927D4C"/>
    <w:rsid w:val="00927D83"/>
    <w:rsid w:val="00927FA3"/>
    <w:rsid w:val="0093012E"/>
    <w:rsid w:val="00930380"/>
    <w:rsid w:val="009306D1"/>
    <w:rsid w:val="00930901"/>
    <w:rsid w:val="009309CD"/>
    <w:rsid w:val="00930BA1"/>
    <w:rsid w:val="00930CF9"/>
    <w:rsid w:val="00930FE5"/>
    <w:rsid w:val="0093162F"/>
    <w:rsid w:val="009316A6"/>
    <w:rsid w:val="009317CD"/>
    <w:rsid w:val="00931982"/>
    <w:rsid w:val="00931A52"/>
    <w:rsid w:val="00932B61"/>
    <w:rsid w:val="00932CF5"/>
    <w:rsid w:val="0093329C"/>
    <w:rsid w:val="009332B9"/>
    <w:rsid w:val="009333D0"/>
    <w:rsid w:val="00933D21"/>
    <w:rsid w:val="0093400C"/>
    <w:rsid w:val="0093420B"/>
    <w:rsid w:val="009344E1"/>
    <w:rsid w:val="0093455C"/>
    <w:rsid w:val="00934988"/>
    <w:rsid w:val="00934ACC"/>
    <w:rsid w:val="00934B63"/>
    <w:rsid w:val="00934BD4"/>
    <w:rsid w:val="00934D62"/>
    <w:rsid w:val="00934F57"/>
    <w:rsid w:val="009356DB"/>
    <w:rsid w:val="009357CA"/>
    <w:rsid w:val="009358CD"/>
    <w:rsid w:val="009358ED"/>
    <w:rsid w:val="009359F4"/>
    <w:rsid w:val="00935AB3"/>
    <w:rsid w:val="009361A1"/>
    <w:rsid w:val="009361EE"/>
    <w:rsid w:val="0093632C"/>
    <w:rsid w:val="00936461"/>
    <w:rsid w:val="00936754"/>
    <w:rsid w:val="00936806"/>
    <w:rsid w:val="009368B8"/>
    <w:rsid w:val="009369C3"/>
    <w:rsid w:val="00936A24"/>
    <w:rsid w:val="00936B9A"/>
    <w:rsid w:val="00936EA4"/>
    <w:rsid w:val="00936F69"/>
    <w:rsid w:val="00936F71"/>
    <w:rsid w:val="00937050"/>
    <w:rsid w:val="00937376"/>
    <w:rsid w:val="009374EF"/>
    <w:rsid w:val="009375B3"/>
    <w:rsid w:val="0093785C"/>
    <w:rsid w:val="00937CB4"/>
    <w:rsid w:val="0094017F"/>
    <w:rsid w:val="00940332"/>
    <w:rsid w:val="0094048E"/>
    <w:rsid w:val="00940715"/>
    <w:rsid w:val="00940AF4"/>
    <w:rsid w:val="00940B70"/>
    <w:rsid w:val="00941376"/>
    <w:rsid w:val="009415C6"/>
    <w:rsid w:val="00941616"/>
    <w:rsid w:val="009416E3"/>
    <w:rsid w:val="00941709"/>
    <w:rsid w:val="0094171D"/>
    <w:rsid w:val="00941909"/>
    <w:rsid w:val="00941964"/>
    <w:rsid w:val="009419EC"/>
    <w:rsid w:val="00942845"/>
    <w:rsid w:val="00942DB0"/>
    <w:rsid w:val="00943208"/>
    <w:rsid w:val="0094352F"/>
    <w:rsid w:val="00943734"/>
    <w:rsid w:val="00943AAF"/>
    <w:rsid w:val="00943B09"/>
    <w:rsid w:val="00943C6F"/>
    <w:rsid w:val="00943EB9"/>
    <w:rsid w:val="00944112"/>
    <w:rsid w:val="00944872"/>
    <w:rsid w:val="00944981"/>
    <w:rsid w:val="009449E2"/>
    <w:rsid w:val="0094520B"/>
    <w:rsid w:val="0094524B"/>
    <w:rsid w:val="009455E9"/>
    <w:rsid w:val="009456F9"/>
    <w:rsid w:val="00945CD9"/>
    <w:rsid w:val="00945EC3"/>
    <w:rsid w:val="009465C8"/>
    <w:rsid w:val="009467EB"/>
    <w:rsid w:val="00946957"/>
    <w:rsid w:val="00946B08"/>
    <w:rsid w:val="00946B6E"/>
    <w:rsid w:val="00946DD8"/>
    <w:rsid w:val="00946F2D"/>
    <w:rsid w:val="0094709A"/>
    <w:rsid w:val="009470E0"/>
    <w:rsid w:val="00947166"/>
    <w:rsid w:val="00947172"/>
    <w:rsid w:val="009473EB"/>
    <w:rsid w:val="009476FD"/>
    <w:rsid w:val="00947945"/>
    <w:rsid w:val="009479E2"/>
    <w:rsid w:val="00947AEF"/>
    <w:rsid w:val="00947B70"/>
    <w:rsid w:val="00947F48"/>
    <w:rsid w:val="009503BF"/>
    <w:rsid w:val="009507D8"/>
    <w:rsid w:val="00950A04"/>
    <w:rsid w:val="00950A8B"/>
    <w:rsid w:val="00950AA1"/>
    <w:rsid w:val="00950B0D"/>
    <w:rsid w:val="00950BFC"/>
    <w:rsid w:val="0095101B"/>
    <w:rsid w:val="009510F5"/>
    <w:rsid w:val="009512D2"/>
    <w:rsid w:val="00951376"/>
    <w:rsid w:val="009513EF"/>
    <w:rsid w:val="0095143F"/>
    <w:rsid w:val="009515E1"/>
    <w:rsid w:val="00951E3F"/>
    <w:rsid w:val="00951E40"/>
    <w:rsid w:val="00952186"/>
    <w:rsid w:val="009521ED"/>
    <w:rsid w:val="00952214"/>
    <w:rsid w:val="00952549"/>
    <w:rsid w:val="00952AAE"/>
    <w:rsid w:val="00952AC6"/>
    <w:rsid w:val="00952B66"/>
    <w:rsid w:val="00952D4F"/>
    <w:rsid w:val="00952D82"/>
    <w:rsid w:val="00952FAA"/>
    <w:rsid w:val="00953084"/>
    <w:rsid w:val="00953414"/>
    <w:rsid w:val="00953611"/>
    <w:rsid w:val="00953776"/>
    <w:rsid w:val="009537C9"/>
    <w:rsid w:val="009539AB"/>
    <w:rsid w:val="009539DD"/>
    <w:rsid w:val="00953C8C"/>
    <w:rsid w:val="00953F68"/>
    <w:rsid w:val="009540AF"/>
    <w:rsid w:val="00954669"/>
    <w:rsid w:val="009546B7"/>
    <w:rsid w:val="009548CF"/>
    <w:rsid w:val="0095494C"/>
    <w:rsid w:val="00954E83"/>
    <w:rsid w:val="009556B6"/>
    <w:rsid w:val="0095577A"/>
    <w:rsid w:val="009558CF"/>
    <w:rsid w:val="009559F4"/>
    <w:rsid w:val="00955BEC"/>
    <w:rsid w:val="00955CFA"/>
    <w:rsid w:val="00955D77"/>
    <w:rsid w:val="00956647"/>
    <w:rsid w:val="009567F3"/>
    <w:rsid w:val="00956B22"/>
    <w:rsid w:val="00956BCB"/>
    <w:rsid w:val="00956C09"/>
    <w:rsid w:val="00956C33"/>
    <w:rsid w:val="00957017"/>
    <w:rsid w:val="0095704A"/>
    <w:rsid w:val="00957091"/>
    <w:rsid w:val="0095728E"/>
    <w:rsid w:val="009572CE"/>
    <w:rsid w:val="00957430"/>
    <w:rsid w:val="009576D6"/>
    <w:rsid w:val="00957771"/>
    <w:rsid w:val="009577D7"/>
    <w:rsid w:val="00957902"/>
    <w:rsid w:val="00957A6A"/>
    <w:rsid w:val="00957C7F"/>
    <w:rsid w:val="0096011C"/>
    <w:rsid w:val="00960154"/>
    <w:rsid w:val="00960518"/>
    <w:rsid w:val="0096059A"/>
    <w:rsid w:val="00960612"/>
    <w:rsid w:val="009606FD"/>
    <w:rsid w:val="00960A2B"/>
    <w:rsid w:val="00960A63"/>
    <w:rsid w:val="00960B63"/>
    <w:rsid w:val="00960C56"/>
    <w:rsid w:val="00960C87"/>
    <w:rsid w:val="0096122D"/>
    <w:rsid w:val="009614E2"/>
    <w:rsid w:val="00961AA8"/>
    <w:rsid w:val="0096203F"/>
    <w:rsid w:val="009620CA"/>
    <w:rsid w:val="00962132"/>
    <w:rsid w:val="00962549"/>
    <w:rsid w:val="00962675"/>
    <w:rsid w:val="00962986"/>
    <w:rsid w:val="00962998"/>
    <w:rsid w:val="009629F8"/>
    <w:rsid w:val="00962F87"/>
    <w:rsid w:val="00963209"/>
    <w:rsid w:val="00963237"/>
    <w:rsid w:val="0096369A"/>
    <w:rsid w:val="00963A39"/>
    <w:rsid w:val="00963A72"/>
    <w:rsid w:val="00963E24"/>
    <w:rsid w:val="00964111"/>
    <w:rsid w:val="00964A3B"/>
    <w:rsid w:val="00964ACB"/>
    <w:rsid w:val="00964B39"/>
    <w:rsid w:val="00964BB5"/>
    <w:rsid w:val="00964C98"/>
    <w:rsid w:val="00964CE4"/>
    <w:rsid w:val="00964D35"/>
    <w:rsid w:val="00965BA1"/>
    <w:rsid w:val="0096639C"/>
    <w:rsid w:val="00966516"/>
    <w:rsid w:val="00966660"/>
    <w:rsid w:val="00966916"/>
    <w:rsid w:val="009669A2"/>
    <w:rsid w:val="00966A82"/>
    <w:rsid w:val="00966C00"/>
    <w:rsid w:val="00966CA7"/>
    <w:rsid w:val="009672BE"/>
    <w:rsid w:val="00967615"/>
    <w:rsid w:val="0096772C"/>
    <w:rsid w:val="009677CC"/>
    <w:rsid w:val="00967C32"/>
    <w:rsid w:val="00967D70"/>
    <w:rsid w:val="00967E2C"/>
    <w:rsid w:val="00967E80"/>
    <w:rsid w:val="00967E8B"/>
    <w:rsid w:val="00967EA9"/>
    <w:rsid w:val="00967F3C"/>
    <w:rsid w:val="009707DA"/>
    <w:rsid w:val="009708FE"/>
    <w:rsid w:val="00970AE7"/>
    <w:rsid w:val="00970C31"/>
    <w:rsid w:val="009713D9"/>
    <w:rsid w:val="009715AD"/>
    <w:rsid w:val="0097180A"/>
    <w:rsid w:val="00971925"/>
    <w:rsid w:val="00971A8F"/>
    <w:rsid w:val="00971C67"/>
    <w:rsid w:val="00971E62"/>
    <w:rsid w:val="009720E3"/>
    <w:rsid w:val="0097251D"/>
    <w:rsid w:val="00972525"/>
    <w:rsid w:val="00972597"/>
    <w:rsid w:val="009729D8"/>
    <w:rsid w:val="009730F2"/>
    <w:rsid w:val="0097314B"/>
    <w:rsid w:val="009731FC"/>
    <w:rsid w:val="0097326C"/>
    <w:rsid w:val="009732CF"/>
    <w:rsid w:val="009733B4"/>
    <w:rsid w:val="0097364B"/>
    <w:rsid w:val="0097398B"/>
    <w:rsid w:val="00973BC0"/>
    <w:rsid w:val="00973BC7"/>
    <w:rsid w:val="00973E6B"/>
    <w:rsid w:val="00973E84"/>
    <w:rsid w:val="00973F41"/>
    <w:rsid w:val="0097436B"/>
    <w:rsid w:val="0097482B"/>
    <w:rsid w:val="00974851"/>
    <w:rsid w:val="00974AD6"/>
    <w:rsid w:val="00974B40"/>
    <w:rsid w:val="00974B8C"/>
    <w:rsid w:val="00974C08"/>
    <w:rsid w:val="00974C68"/>
    <w:rsid w:val="00974FF1"/>
    <w:rsid w:val="0097505B"/>
    <w:rsid w:val="009753F9"/>
    <w:rsid w:val="00975B0B"/>
    <w:rsid w:val="00975B31"/>
    <w:rsid w:val="00975D60"/>
    <w:rsid w:val="009761B8"/>
    <w:rsid w:val="00976210"/>
    <w:rsid w:val="0097623E"/>
    <w:rsid w:val="00976240"/>
    <w:rsid w:val="00976577"/>
    <w:rsid w:val="0097661A"/>
    <w:rsid w:val="009767AB"/>
    <w:rsid w:val="00976805"/>
    <w:rsid w:val="00976A35"/>
    <w:rsid w:val="00976C14"/>
    <w:rsid w:val="00976E6B"/>
    <w:rsid w:val="00976E71"/>
    <w:rsid w:val="00976E81"/>
    <w:rsid w:val="0097711F"/>
    <w:rsid w:val="00977608"/>
    <w:rsid w:val="0097760E"/>
    <w:rsid w:val="0097775F"/>
    <w:rsid w:val="00977818"/>
    <w:rsid w:val="00977930"/>
    <w:rsid w:val="00977C45"/>
    <w:rsid w:val="00977CDF"/>
    <w:rsid w:val="00977DC8"/>
    <w:rsid w:val="00977FB8"/>
    <w:rsid w:val="0098007F"/>
    <w:rsid w:val="009803A1"/>
    <w:rsid w:val="009803ED"/>
    <w:rsid w:val="009805D2"/>
    <w:rsid w:val="00980C63"/>
    <w:rsid w:val="00980E7D"/>
    <w:rsid w:val="00980EBA"/>
    <w:rsid w:val="00980F62"/>
    <w:rsid w:val="00981156"/>
    <w:rsid w:val="00981280"/>
    <w:rsid w:val="0098139C"/>
    <w:rsid w:val="009813EC"/>
    <w:rsid w:val="00981D02"/>
    <w:rsid w:val="00981D8D"/>
    <w:rsid w:val="00982440"/>
    <w:rsid w:val="00982606"/>
    <w:rsid w:val="009826D3"/>
    <w:rsid w:val="00982B98"/>
    <w:rsid w:val="00982DB2"/>
    <w:rsid w:val="0098312F"/>
    <w:rsid w:val="00983159"/>
    <w:rsid w:val="009833CE"/>
    <w:rsid w:val="00983523"/>
    <w:rsid w:val="00983687"/>
    <w:rsid w:val="00983699"/>
    <w:rsid w:val="0098372F"/>
    <w:rsid w:val="00983C2E"/>
    <w:rsid w:val="00983C66"/>
    <w:rsid w:val="00983E18"/>
    <w:rsid w:val="00984064"/>
    <w:rsid w:val="0098411E"/>
    <w:rsid w:val="00984255"/>
    <w:rsid w:val="009846D1"/>
    <w:rsid w:val="00984A11"/>
    <w:rsid w:val="00984AB7"/>
    <w:rsid w:val="00984C86"/>
    <w:rsid w:val="00984EF6"/>
    <w:rsid w:val="00984F33"/>
    <w:rsid w:val="00984F67"/>
    <w:rsid w:val="00985558"/>
    <w:rsid w:val="009856A4"/>
    <w:rsid w:val="00985AF9"/>
    <w:rsid w:val="0098615E"/>
    <w:rsid w:val="00986487"/>
    <w:rsid w:val="009866F4"/>
    <w:rsid w:val="00986727"/>
    <w:rsid w:val="009867CA"/>
    <w:rsid w:val="00986877"/>
    <w:rsid w:val="00986CF7"/>
    <w:rsid w:val="00986DDC"/>
    <w:rsid w:val="009872B0"/>
    <w:rsid w:val="00987391"/>
    <w:rsid w:val="009873C8"/>
    <w:rsid w:val="00987637"/>
    <w:rsid w:val="009877FB"/>
    <w:rsid w:val="009878BF"/>
    <w:rsid w:val="00987905"/>
    <w:rsid w:val="00987E0E"/>
    <w:rsid w:val="00987E86"/>
    <w:rsid w:val="00987E93"/>
    <w:rsid w:val="0099008E"/>
    <w:rsid w:val="009900B9"/>
    <w:rsid w:val="009905A6"/>
    <w:rsid w:val="009906C4"/>
    <w:rsid w:val="009906D1"/>
    <w:rsid w:val="00990853"/>
    <w:rsid w:val="00990C0A"/>
    <w:rsid w:val="009910F2"/>
    <w:rsid w:val="0099134C"/>
    <w:rsid w:val="0099141A"/>
    <w:rsid w:val="009914B4"/>
    <w:rsid w:val="00991581"/>
    <w:rsid w:val="00991615"/>
    <w:rsid w:val="00991929"/>
    <w:rsid w:val="00991F6B"/>
    <w:rsid w:val="00991FD6"/>
    <w:rsid w:val="00992174"/>
    <w:rsid w:val="00992DF7"/>
    <w:rsid w:val="009930C9"/>
    <w:rsid w:val="00993198"/>
    <w:rsid w:val="00993257"/>
    <w:rsid w:val="0099328A"/>
    <w:rsid w:val="00993384"/>
    <w:rsid w:val="00993390"/>
    <w:rsid w:val="0099340D"/>
    <w:rsid w:val="00993666"/>
    <w:rsid w:val="00993939"/>
    <w:rsid w:val="0099459A"/>
    <w:rsid w:val="00994696"/>
    <w:rsid w:val="009946C2"/>
    <w:rsid w:val="009949BF"/>
    <w:rsid w:val="00994A71"/>
    <w:rsid w:val="00994AE2"/>
    <w:rsid w:val="00994C69"/>
    <w:rsid w:val="00994E1B"/>
    <w:rsid w:val="00994E2B"/>
    <w:rsid w:val="00994F70"/>
    <w:rsid w:val="0099565D"/>
    <w:rsid w:val="00995988"/>
    <w:rsid w:val="00995C11"/>
    <w:rsid w:val="00995CDA"/>
    <w:rsid w:val="00995D5C"/>
    <w:rsid w:val="00996003"/>
    <w:rsid w:val="0099627B"/>
    <w:rsid w:val="00996757"/>
    <w:rsid w:val="0099681C"/>
    <w:rsid w:val="009968F7"/>
    <w:rsid w:val="00996A58"/>
    <w:rsid w:val="00996F38"/>
    <w:rsid w:val="009973BC"/>
    <w:rsid w:val="00997425"/>
    <w:rsid w:val="00997493"/>
    <w:rsid w:val="009974A4"/>
    <w:rsid w:val="009976AC"/>
    <w:rsid w:val="0099784D"/>
    <w:rsid w:val="0099794A"/>
    <w:rsid w:val="00997AB5"/>
    <w:rsid w:val="00997B7E"/>
    <w:rsid w:val="00997CD5"/>
    <w:rsid w:val="009A0163"/>
    <w:rsid w:val="009A01AF"/>
    <w:rsid w:val="009A0270"/>
    <w:rsid w:val="009A0341"/>
    <w:rsid w:val="009A0432"/>
    <w:rsid w:val="009A0C39"/>
    <w:rsid w:val="009A0E03"/>
    <w:rsid w:val="009A10BC"/>
    <w:rsid w:val="009A1343"/>
    <w:rsid w:val="009A1955"/>
    <w:rsid w:val="009A1A3F"/>
    <w:rsid w:val="009A1B0A"/>
    <w:rsid w:val="009A1B85"/>
    <w:rsid w:val="009A1C3F"/>
    <w:rsid w:val="009A1EC8"/>
    <w:rsid w:val="009A1F75"/>
    <w:rsid w:val="009A20E4"/>
    <w:rsid w:val="009A22ED"/>
    <w:rsid w:val="009A2961"/>
    <w:rsid w:val="009A2B67"/>
    <w:rsid w:val="009A2B6C"/>
    <w:rsid w:val="009A2B9A"/>
    <w:rsid w:val="009A2E0D"/>
    <w:rsid w:val="009A2EA3"/>
    <w:rsid w:val="009A31B4"/>
    <w:rsid w:val="009A32FF"/>
    <w:rsid w:val="009A3371"/>
    <w:rsid w:val="009A3467"/>
    <w:rsid w:val="009A3479"/>
    <w:rsid w:val="009A35F0"/>
    <w:rsid w:val="009A378A"/>
    <w:rsid w:val="009A3A9E"/>
    <w:rsid w:val="009A3AAD"/>
    <w:rsid w:val="009A3EE0"/>
    <w:rsid w:val="009A3F08"/>
    <w:rsid w:val="009A3F32"/>
    <w:rsid w:val="009A4141"/>
    <w:rsid w:val="009A44FC"/>
    <w:rsid w:val="009A4818"/>
    <w:rsid w:val="009A4C1F"/>
    <w:rsid w:val="009A4C71"/>
    <w:rsid w:val="009A4D4C"/>
    <w:rsid w:val="009A4F96"/>
    <w:rsid w:val="009A4FB1"/>
    <w:rsid w:val="009A560B"/>
    <w:rsid w:val="009A5735"/>
    <w:rsid w:val="009A579E"/>
    <w:rsid w:val="009A5848"/>
    <w:rsid w:val="009A588A"/>
    <w:rsid w:val="009A58C4"/>
    <w:rsid w:val="009A5919"/>
    <w:rsid w:val="009A5988"/>
    <w:rsid w:val="009A59AA"/>
    <w:rsid w:val="009A59BD"/>
    <w:rsid w:val="009A5D02"/>
    <w:rsid w:val="009A609E"/>
    <w:rsid w:val="009A6931"/>
    <w:rsid w:val="009A72CA"/>
    <w:rsid w:val="009A74C4"/>
    <w:rsid w:val="009A75C5"/>
    <w:rsid w:val="009A7672"/>
    <w:rsid w:val="009A7712"/>
    <w:rsid w:val="009A77F0"/>
    <w:rsid w:val="009A788B"/>
    <w:rsid w:val="009A7A13"/>
    <w:rsid w:val="009A7D6E"/>
    <w:rsid w:val="009A7E34"/>
    <w:rsid w:val="009B00D5"/>
    <w:rsid w:val="009B00E2"/>
    <w:rsid w:val="009B00FD"/>
    <w:rsid w:val="009B0112"/>
    <w:rsid w:val="009B0BB7"/>
    <w:rsid w:val="009B0F3B"/>
    <w:rsid w:val="009B112C"/>
    <w:rsid w:val="009B1165"/>
    <w:rsid w:val="009B1B7A"/>
    <w:rsid w:val="009B1CEA"/>
    <w:rsid w:val="009B1DD4"/>
    <w:rsid w:val="009B21C7"/>
    <w:rsid w:val="009B23F6"/>
    <w:rsid w:val="009B2452"/>
    <w:rsid w:val="009B25F5"/>
    <w:rsid w:val="009B2620"/>
    <w:rsid w:val="009B29F4"/>
    <w:rsid w:val="009B2A8B"/>
    <w:rsid w:val="009B2D76"/>
    <w:rsid w:val="009B2D7D"/>
    <w:rsid w:val="009B2E20"/>
    <w:rsid w:val="009B2EDB"/>
    <w:rsid w:val="009B37CA"/>
    <w:rsid w:val="009B3AA5"/>
    <w:rsid w:val="009B3AB2"/>
    <w:rsid w:val="009B3CBF"/>
    <w:rsid w:val="009B3DCB"/>
    <w:rsid w:val="009B3ED5"/>
    <w:rsid w:val="009B3F26"/>
    <w:rsid w:val="009B40EE"/>
    <w:rsid w:val="009B4104"/>
    <w:rsid w:val="009B433F"/>
    <w:rsid w:val="009B43DB"/>
    <w:rsid w:val="009B4458"/>
    <w:rsid w:val="009B45BA"/>
    <w:rsid w:val="009B49EE"/>
    <w:rsid w:val="009B4BA9"/>
    <w:rsid w:val="009B4E56"/>
    <w:rsid w:val="009B4E63"/>
    <w:rsid w:val="009B535E"/>
    <w:rsid w:val="009B558B"/>
    <w:rsid w:val="009B5608"/>
    <w:rsid w:val="009B5903"/>
    <w:rsid w:val="009B5DDC"/>
    <w:rsid w:val="009B62BF"/>
    <w:rsid w:val="009B64A5"/>
    <w:rsid w:val="009B6849"/>
    <w:rsid w:val="009B69F2"/>
    <w:rsid w:val="009B6BF1"/>
    <w:rsid w:val="009B6F10"/>
    <w:rsid w:val="009B7095"/>
    <w:rsid w:val="009B71B3"/>
    <w:rsid w:val="009B721B"/>
    <w:rsid w:val="009B73FA"/>
    <w:rsid w:val="009B7411"/>
    <w:rsid w:val="009B742C"/>
    <w:rsid w:val="009B7556"/>
    <w:rsid w:val="009B768D"/>
    <w:rsid w:val="009B78B0"/>
    <w:rsid w:val="009B79FD"/>
    <w:rsid w:val="009B7EFB"/>
    <w:rsid w:val="009C0219"/>
    <w:rsid w:val="009C0234"/>
    <w:rsid w:val="009C024E"/>
    <w:rsid w:val="009C025C"/>
    <w:rsid w:val="009C03AC"/>
    <w:rsid w:val="009C047E"/>
    <w:rsid w:val="009C0540"/>
    <w:rsid w:val="009C0675"/>
    <w:rsid w:val="009C070F"/>
    <w:rsid w:val="009C07D9"/>
    <w:rsid w:val="009C0AB1"/>
    <w:rsid w:val="009C0ABD"/>
    <w:rsid w:val="009C0B19"/>
    <w:rsid w:val="009C0F7F"/>
    <w:rsid w:val="009C1200"/>
    <w:rsid w:val="009C1278"/>
    <w:rsid w:val="009C138D"/>
    <w:rsid w:val="009C1593"/>
    <w:rsid w:val="009C18C0"/>
    <w:rsid w:val="009C18CF"/>
    <w:rsid w:val="009C1F72"/>
    <w:rsid w:val="009C2280"/>
    <w:rsid w:val="009C25BB"/>
    <w:rsid w:val="009C2855"/>
    <w:rsid w:val="009C2878"/>
    <w:rsid w:val="009C29B0"/>
    <w:rsid w:val="009C3337"/>
    <w:rsid w:val="009C36A3"/>
    <w:rsid w:val="009C398F"/>
    <w:rsid w:val="009C3A81"/>
    <w:rsid w:val="009C3B86"/>
    <w:rsid w:val="009C3D38"/>
    <w:rsid w:val="009C3E36"/>
    <w:rsid w:val="009C3EA5"/>
    <w:rsid w:val="009C42A4"/>
    <w:rsid w:val="009C4524"/>
    <w:rsid w:val="009C4C3E"/>
    <w:rsid w:val="009C5111"/>
    <w:rsid w:val="009C53D3"/>
    <w:rsid w:val="009C58AF"/>
    <w:rsid w:val="009C5DA3"/>
    <w:rsid w:val="009C5FBA"/>
    <w:rsid w:val="009C61C2"/>
    <w:rsid w:val="009C61ED"/>
    <w:rsid w:val="009C6637"/>
    <w:rsid w:val="009C6B54"/>
    <w:rsid w:val="009C6B94"/>
    <w:rsid w:val="009C6C0C"/>
    <w:rsid w:val="009C6C67"/>
    <w:rsid w:val="009C719B"/>
    <w:rsid w:val="009C75C7"/>
    <w:rsid w:val="009C7615"/>
    <w:rsid w:val="009C781E"/>
    <w:rsid w:val="009C7B48"/>
    <w:rsid w:val="009C7FF7"/>
    <w:rsid w:val="009D0136"/>
    <w:rsid w:val="009D0216"/>
    <w:rsid w:val="009D02AB"/>
    <w:rsid w:val="009D0BAD"/>
    <w:rsid w:val="009D0BCD"/>
    <w:rsid w:val="009D0DBE"/>
    <w:rsid w:val="009D0E77"/>
    <w:rsid w:val="009D0FB8"/>
    <w:rsid w:val="009D122B"/>
    <w:rsid w:val="009D131C"/>
    <w:rsid w:val="009D1502"/>
    <w:rsid w:val="009D172B"/>
    <w:rsid w:val="009D181A"/>
    <w:rsid w:val="009D1996"/>
    <w:rsid w:val="009D1D95"/>
    <w:rsid w:val="009D1F45"/>
    <w:rsid w:val="009D21E3"/>
    <w:rsid w:val="009D21F9"/>
    <w:rsid w:val="009D2262"/>
    <w:rsid w:val="009D23F7"/>
    <w:rsid w:val="009D2585"/>
    <w:rsid w:val="009D2B00"/>
    <w:rsid w:val="009D2DD2"/>
    <w:rsid w:val="009D2DE6"/>
    <w:rsid w:val="009D2EC5"/>
    <w:rsid w:val="009D31F1"/>
    <w:rsid w:val="009D33BE"/>
    <w:rsid w:val="009D37B6"/>
    <w:rsid w:val="009D382E"/>
    <w:rsid w:val="009D3A08"/>
    <w:rsid w:val="009D3B47"/>
    <w:rsid w:val="009D3C70"/>
    <w:rsid w:val="009D3D20"/>
    <w:rsid w:val="009D3D86"/>
    <w:rsid w:val="009D3E4A"/>
    <w:rsid w:val="009D400C"/>
    <w:rsid w:val="009D4177"/>
    <w:rsid w:val="009D44E0"/>
    <w:rsid w:val="009D47F3"/>
    <w:rsid w:val="009D4AC5"/>
    <w:rsid w:val="009D4D73"/>
    <w:rsid w:val="009D4F56"/>
    <w:rsid w:val="009D56A0"/>
    <w:rsid w:val="009D5703"/>
    <w:rsid w:val="009D58AD"/>
    <w:rsid w:val="009D5AAB"/>
    <w:rsid w:val="009D5B18"/>
    <w:rsid w:val="009D5E23"/>
    <w:rsid w:val="009D6147"/>
    <w:rsid w:val="009D65A8"/>
    <w:rsid w:val="009D6654"/>
    <w:rsid w:val="009D66AD"/>
    <w:rsid w:val="009D66BF"/>
    <w:rsid w:val="009D66EA"/>
    <w:rsid w:val="009D691D"/>
    <w:rsid w:val="009D69F1"/>
    <w:rsid w:val="009D6D01"/>
    <w:rsid w:val="009D6EB0"/>
    <w:rsid w:val="009D6F1A"/>
    <w:rsid w:val="009D6FA5"/>
    <w:rsid w:val="009D7436"/>
    <w:rsid w:val="009D770C"/>
    <w:rsid w:val="009D78F7"/>
    <w:rsid w:val="009D7926"/>
    <w:rsid w:val="009D79FD"/>
    <w:rsid w:val="009D7BE3"/>
    <w:rsid w:val="009D7E0D"/>
    <w:rsid w:val="009E0218"/>
    <w:rsid w:val="009E0226"/>
    <w:rsid w:val="009E0369"/>
    <w:rsid w:val="009E0552"/>
    <w:rsid w:val="009E1052"/>
    <w:rsid w:val="009E1242"/>
    <w:rsid w:val="009E12AB"/>
    <w:rsid w:val="009E1345"/>
    <w:rsid w:val="009E1591"/>
    <w:rsid w:val="009E15A6"/>
    <w:rsid w:val="009E165A"/>
    <w:rsid w:val="009E176A"/>
    <w:rsid w:val="009E1783"/>
    <w:rsid w:val="009E1AEA"/>
    <w:rsid w:val="009E1B5E"/>
    <w:rsid w:val="009E1D3C"/>
    <w:rsid w:val="009E1EA7"/>
    <w:rsid w:val="009E1EC4"/>
    <w:rsid w:val="009E1FC8"/>
    <w:rsid w:val="009E2032"/>
    <w:rsid w:val="009E2347"/>
    <w:rsid w:val="009E23CD"/>
    <w:rsid w:val="009E2B14"/>
    <w:rsid w:val="009E2B4F"/>
    <w:rsid w:val="009E2B59"/>
    <w:rsid w:val="009E3174"/>
    <w:rsid w:val="009E3287"/>
    <w:rsid w:val="009E33D3"/>
    <w:rsid w:val="009E3573"/>
    <w:rsid w:val="009E3589"/>
    <w:rsid w:val="009E3592"/>
    <w:rsid w:val="009E37C6"/>
    <w:rsid w:val="009E3827"/>
    <w:rsid w:val="009E393E"/>
    <w:rsid w:val="009E3D4D"/>
    <w:rsid w:val="009E42A4"/>
    <w:rsid w:val="009E4337"/>
    <w:rsid w:val="009E447D"/>
    <w:rsid w:val="009E470B"/>
    <w:rsid w:val="009E487C"/>
    <w:rsid w:val="009E488D"/>
    <w:rsid w:val="009E490C"/>
    <w:rsid w:val="009E4A28"/>
    <w:rsid w:val="009E4CD3"/>
    <w:rsid w:val="009E4E8D"/>
    <w:rsid w:val="009E4F2B"/>
    <w:rsid w:val="009E54FD"/>
    <w:rsid w:val="009E5606"/>
    <w:rsid w:val="009E567B"/>
    <w:rsid w:val="009E59AC"/>
    <w:rsid w:val="009E5BAE"/>
    <w:rsid w:val="009E5C9E"/>
    <w:rsid w:val="009E60F8"/>
    <w:rsid w:val="009E643C"/>
    <w:rsid w:val="009E667C"/>
    <w:rsid w:val="009E67CD"/>
    <w:rsid w:val="009E68BC"/>
    <w:rsid w:val="009E69CB"/>
    <w:rsid w:val="009E6F45"/>
    <w:rsid w:val="009E6F6B"/>
    <w:rsid w:val="009E7040"/>
    <w:rsid w:val="009E7114"/>
    <w:rsid w:val="009E74CC"/>
    <w:rsid w:val="009E759C"/>
    <w:rsid w:val="009E75B7"/>
    <w:rsid w:val="009E75FC"/>
    <w:rsid w:val="009E77E4"/>
    <w:rsid w:val="009E7A40"/>
    <w:rsid w:val="009E7AFC"/>
    <w:rsid w:val="009E7BEC"/>
    <w:rsid w:val="009E7F55"/>
    <w:rsid w:val="009E7F86"/>
    <w:rsid w:val="009E7FDF"/>
    <w:rsid w:val="009F0156"/>
    <w:rsid w:val="009F089A"/>
    <w:rsid w:val="009F08A0"/>
    <w:rsid w:val="009F0A2C"/>
    <w:rsid w:val="009F0B81"/>
    <w:rsid w:val="009F0F82"/>
    <w:rsid w:val="009F12A2"/>
    <w:rsid w:val="009F1455"/>
    <w:rsid w:val="009F15ED"/>
    <w:rsid w:val="009F1891"/>
    <w:rsid w:val="009F1A50"/>
    <w:rsid w:val="009F1B36"/>
    <w:rsid w:val="009F1D41"/>
    <w:rsid w:val="009F274A"/>
    <w:rsid w:val="009F2B3E"/>
    <w:rsid w:val="009F2B9D"/>
    <w:rsid w:val="009F2CF0"/>
    <w:rsid w:val="009F2E28"/>
    <w:rsid w:val="009F3137"/>
    <w:rsid w:val="009F31C4"/>
    <w:rsid w:val="009F32F1"/>
    <w:rsid w:val="009F336E"/>
    <w:rsid w:val="009F3939"/>
    <w:rsid w:val="009F398D"/>
    <w:rsid w:val="009F39C0"/>
    <w:rsid w:val="009F3C70"/>
    <w:rsid w:val="009F3E80"/>
    <w:rsid w:val="009F3F5D"/>
    <w:rsid w:val="009F42A9"/>
    <w:rsid w:val="009F47EB"/>
    <w:rsid w:val="009F481B"/>
    <w:rsid w:val="009F498B"/>
    <w:rsid w:val="009F4AC1"/>
    <w:rsid w:val="009F4AEC"/>
    <w:rsid w:val="009F4DD9"/>
    <w:rsid w:val="009F4F34"/>
    <w:rsid w:val="009F502A"/>
    <w:rsid w:val="009F5A21"/>
    <w:rsid w:val="009F5FA5"/>
    <w:rsid w:val="009F60D7"/>
    <w:rsid w:val="009F653E"/>
    <w:rsid w:val="009F667D"/>
    <w:rsid w:val="009F685B"/>
    <w:rsid w:val="009F7404"/>
    <w:rsid w:val="009F745D"/>
    <w:rsid w:val="009F74C5"/>
    <w:rsid w:val="009F75EA"/>
    <w:rsid w:val="009F7661"/>
    <w:rsid w:val="009F78FD"/>
    <w:rsid w:val="009F79C9"/>
    <w:rsid w:val="009F7BA6"/>
    <w:rsid w:val="00A0052D"/>
    <w:rsid w:val="00A00DE5"/>
    <w:rsid w:val="00A00E68"/>
    <w:rsid w:val="00A012C1"/>
    <w:rsid w:val="00A019DB"/>
    <w:rsid w:val="00A01A42"/>
    <w:rsid w:val="00A01BBA"/>
    <w:rsid w:val="00A01D63"/>
    <w:rsid w:val="00A01E9E"/>
    <w:rsid w:val="00A0223C"/>
    <w:rsid w:val="00A025CA"/>
    <w:rsid w:val="00A0279C"/>
    <w:rsid w:val="00A027FB"/>
    <w:rsid w:val="00A02947"/>
    <w:rsid w:val="00A02C8B"/>
    <w:rsid w:val="00A02E6E"/>
    <w:rsid w:val="00A0306A"/>
    <w:rsid w:val="00A03184"/>
    <w:rsid w:val="00A03AE1"/>
    <w:rsid w:val="00A03AF3"/>
    <w:rsid w:val="00A03F56"/>
    <w:rsid w:val="00A04152"/>
    <w:rsid w:val="00A042FC"/>
    <w:rsid w:val="00A044A7"/>
    <w:rsid w:val="00A04B4B"/>
    <w:rsid w:val="00A04C4E"/>
    <w:rsid w:val="00A04CC6"/>
    <w:rsid w:val="00A05456"/>
    <w:rsid w:val="00A05A08"/>
    <w:rsid w:val="00A05D65"/>
    <w:rsid w:val="00A0624E"/>
    <w:rsid w:val="00A066BE"/>
    <w:rsid w:val="00A066C6"/>
    <w:rsid w:val="00A067B1"/>
    <w:rsid w:val="00A06B98"/>
    <w:rsid w:val="00A0701E"/>
    <w:rsid w:val="00A0740D"/>
    <w:rsid w:val="00A07594"/>
    <w:rsid w:val="00A07630"/>
    <w:rsid w:val="00A0797C"/>
    <w:rsid w:val="00A07A35"/>
    <w:rsid w:val="00A07AD0"/>
    <w:rsid w:val="00A07AE2"/>
    <w:rsid w:val="00A07B93"/>
    <w:rsid w:val="00A07E74"/>
    <w:rsid w:val="00A10023"/>
    <w:rsid w:val="00A100A1"/>
    <w:rsid w:val="00A10333"/>
    <w:rsid w:val="00A10795"/>
    <w:rsid w:val="00A107DA"/>
    <w:rsid w:val="00A10E0A"/>
    <w:rsid w:val="00A10F8F"/>
    <w:rsid w:val="00A11217"/>
    <w:rsid w:val="00A1139D"/>
    <w:rsid w:val="00A1189F"/>
    <w:rsid w:val="00A11B53"/>
    <w:rsid w:val="00A11D56"/>
    <w:rsid w:val="00A11ECD"/>
    <w:rsid w:val="00A11F4E"/>
    <w:rsid w:val="00A12103"/>
    <w:rsid w:val="00A121E3"/>
    <w:rsid w:val="00A124FE"/>
    <w:rsid w:val="00A12529"/>
    <w:rsid w:val="00A1265D"/>
    <w:rsid w:val="00A127A8"/>
    <w:rsid w:val="00A12972"/>
    <w:rsid w:val="00A129A4"/>
    <w:rsid w:val="00A12C68"/>
    <w:rsid w:val="00A12D05"/>
    <w:rsid w:val="00A12E39"/>
    <w:rsid w:val="00A12F1C"/>
    <w:rsid w:val="00A133B5"/>
    <w:rsid w:val="00A1350A"/>
    <w:rsid w:val="00A13E5C"/>
    <w:rsid w:val="00A13FE8"/>
    <w:rsid w:val="00A1422A"/>
    <w:rsid w:val="00A14350"/>
    <w:rsid w:val="00A144DC"/>
    <w:rsid w:val="00A147A6"/>
    <w:rsid w:val="00A148A6"/>
    <w:rsid w:val="00A1498A"/>
    <w:rsid w:val="00A14A3F"/>
    <w:rsid w:val="00A14C69"/>
    <w:rsid w:val="00A14CC4"/>
    <w:rsid w:val="00A14FB0"/>
    <w:rsid w:val="00A1508A"/>
    <w:rsid w:val="00A15348"/>
    <w:rsid w:val="00A15361"/>
    <w:rsid w:val="00A1538B"/>
    <w:rsid w:val="00A15791"/>
    <w:rsid w:val="00A15B61"/>
    <w:rsid w:val="00A15D3D"/>
    <w:rsid w:val="00A15E72"/>
    <w:rsid w:val="00A15F35"/>
    <w:rsid w:val="00A161A0"/>
    <w:rsid w:val="00A16229"/>
    <w:rsid w:val="00A1624B"/>
    <w:rsid w:val="00A16347"/>
    <w:rsid w:val="00A16A97"/>
    <w:rsid w:val="00A16B42"/>
    <w:rsid w:val="00A170F1"/>
    <w:rsid w:val="00A171A2"/>
    <w:rsid w:val="00A1723F"/>
    <w:rsid w:val="00A1742C"/>
    <w:rsid w:val="00A17498"/>
    <w:rsid w:val="00A1749F"/>
    <w:rsid w:val="00A17780"/>
    <w:rsid w:val="00A177F6"/>
    <w:rsid w:val="00A178E2"/>
    <w:rsid w:val="00A17ACB"/>
    <w:rsid w:val="00A17BDC"/>
    <w:rsid w:val="00A17E98"/>
    <w:rsid w:val="00A17F07"/>
    <w:rsid w:val="00A17F71"/>
    <w:rsid w:val="00A20133"/>
    <w:rsid w:val="00A205C8"/>
    <w:rsid w:val="00A206F2"/>
    <w:rsid w:val="00A20825"/>
    <w:rsid w:val="00A20900"/>
    <w:rsid w:val="00A2101C"/>
    <w:rsid w:val="00A210C9"/>
    <w:rsid w:val="00A21950"/>
    <w:rsid w:val="00A21E05"/>
    <w:rsid w:val="00A21ED3"/>
    <w:rsid w:val="00A22177"/>
    <w:rsid w:val="00A221EE"/>
    <w:rsid w:val="00A223D6"/>
    <w:rsid w:val="00A22654"/>
    <w:rsid w:val="00A2283E"/>
    <w:rsid w:val="00A22967"/>
    <w:rsid w:val="00A22A37"/>
    <w:rsid w:val="00A22C82"/>
    <w:rsid w:val="00A2336A"/>
    <w:rsid w:val="00A23423"/>
    <w:rsid w:val="00A23446"/>
    <w:rsid w:val="00A23570"/>
    <w:rsid w:val="00A23633"/>
    <w:rsid w:val="00A23672"/>
    <w:rsid w:val="00A2373D"/>
    <w:rsid w:val="00A2376D"/>
    <w:rsid w:val="00A238C5"/>
    <w:rsid w:val="00A23C2D"/>
    <w:rsid w:val="00A23E8C"/>
    <w:rsid w:val="00A23ECB"/>
    <w:rsid w:val="00A24219"/>
    <w:rsid w:val="00A242C9"/>
    <w:rsid w:val="00A24581"/>
    <w:rsid w:val="00A24A89"/>
    <w:rsid w:val="00A24D74"/>
    <w:rsid w:val="00A2501C"/>
    <w:rsid w:val="00A2504D"/>
    <w:rsid w:val="00A250FE"/>
    <w:rsid w:val="00A25294"/>
    <w:rsid w:val="00A2556A"/>
    <w:rsid w:val="00A25650"/>
    <w:rsid w:val="00A2569D"/>
    <w:rsid w:val="00A258FB"/>
    <w:rsid w:val="00A25B8D"/>
    <w:rsid w:val="00A25C4E"/>
    <w:rsid w:val="00A25D0D"/>
    <w:rsid w:val="00A25F84"/>
    <w:rsid w:val="00A26143"/>
    <w:rsid w:val="00A26499"/>
    <w:rsid w:val="00A264F9"/>
    <w:rsid w:val="00A26581"/>
    <w:rsid w:val="00A266EA"/>
    <w:rsid w:val="00A26B20"/>
    <w:rsid w:val="00A26F44"/>
    <w:rsid w:val="00A27062"/>
    <w:rsid w:val="00A27281"/>
    <w:rsid w:val="00A2731D"/>
    <w:rsid w:val="00A27785"/>
    <w:rsid w:val="00A277EF"/>
    <w:rsid w:val="00A2791D"/>
    <w:rsid w:val="00A27BD5"/>
    <w:rsid w:val="00A27DA6"/>
    <w:rsid w:val="00A27F4B"/>
    <w:rsid w:val="00A30165"/>
    <w:rsid w:val="00A301B4"/>
    <w:rsid w:val="00A30758"/>
    <w:rsid w:val="00A30786"/>
    <w:rsid w:val="00A308D3"/>
    <w:rsid w:val="00A30BBB"/>
    <w:rsid w:val="00A30DC3"/>
    <w:rsid w:val="00A30FD0"/>
    <w:rsid w:val="00A310DE"/>
    <w:rsid w:val="00A3111E"/>
    <w:rsid w:val="00A3153E"/>
    <w:rsid w:val="00A31785"/>
    <w:rsid w:val="00A31927"/>
    <w:rsid w:val="00A3235D"/>
    <w:rsid w:val="00A32978"/>
    <w:rsid w:val="00A32993"/>
    <w:rsid w:val="00A32DFE"/>
    <w:rsid w:val="00A32EF7"/>
    <w:rsid w:val="00A3335D"/>
    <w:rsid w:val="00A33429"/>
    <w:rsid w:val="00A3393B"/>
    <w:rsid w:val="00A33A31"/>
    <w:rsid w:val="00A33C45"/>
    <w:rsid w:val="00A33D65"/>
    <w:rsid w:val="00A33DDD"/>
    <w:rsid w:val="00A34019"/>
    <w:rsid w:val="00A34191"/>
    <w:rsid w:val="00A34401"/>
    <w:rsid w:val="00A34424"/>
    <w:rsid w:val="00A344E5"/>
    <w:rsid w:val="00A34676"/>
    <w:rsid w:val="00A346C4"/>
    <w:rsid w:val="00A348F0"/>
    <w:rsid w:val="00A34A15"/>
    <w:rsid w:val="00A34A29"/>
    <w:rsid w:val="00A34E4D"/>
    <w:rsid w:val="00A34E54"/>
    <w:rsid w:val="00A352A8"/>
    <w:rsid w:val="00A3535B"/>
    <w:rsid w:val="00A35439"/>
    <w:rsid w:val="00A354A4"/>
    <w:rsid w:val="00A35675"/>
    <w:rsid w:val="00A35785"/>
    <w:rsid w:val="00A35B4E"/>
    <w:rsid w:val="00A35B5D"/>
    <w:rsid w:val="00A35CCB"/>
    <w:rsid w:val="00A35D5A"/>
    <w:rsid w:val="00A35EE4"/>
    <w:rsid w:val="00A35F47"/>
    <w:rsid w:val="00A36448"/>
    <w:rsid w:val="00A367F9"/>
    <w:rsid w:val="00A36914"/>
    <w:rsid w:val="00A36B1B"/>
    <w:rsid w:val="00A36B4C"/>
    <w:rsid w:val="00A36C51"/>
    <w:rsid w:val="00A36E88"/>
    <w:rsid w:val="00A36ECA"/>
    <w:rsid w:val="00A37199"/>
    <w:rsid w:val="00A371B0"/>
    <w:rsid w:val="00A371C6"/>
    <w:rsid w:val="00A3783E"/>
    <w:rsid w:val="00A37931"/>
    <w:rsid w:val="00A37C35"/>
    <w:rsid w:val="00A37F89"/>
    <w:rsid w:val="00A40242"/>
    <w:rsid w:val="00A405CF"/>
    <w:rsid w:val="00A40A69"/>
    <w:rsid w:val="00A40AD9"/>
    <w:rsid w:val="00A40B6E"/>
    <w:rsid w:val="00A40F71"/>
    <w:rsid w:val="00A4125C"/>
    <w:rsid w:val="00A4146D"/>
    <w:rsid w:val="00A416D9"/>
    <w:rsid w:val="00A4173B"/>
    <w:rsid w:val="00A42121"/>
    <w:rsid w:val="00A42297"/>
    <w:rsid w:val="00A4231C"/>
    <w:rsid w:val="00A4251B"/>
    <w:rsid w:val="00A4264F"/>
    <w:rsid w:val="00A42845"/>
    <w:rsid w:val="00A428BF"/>
    <w:rsid w:val="00A428D6"/>
    <w:rsid w:val="00A42A74"/>
    <w:rsid w:val="00A43209"/>
    <w:rsid w:val="00A43269"/>
    <w:rsid w:val="00A432E1"/>
    <w:rsid w:val="00A433FC"/>
    <w:rsid w:val="00A43568"/>
    <w:rsid w:val="00A43873"/>
    <w:rsid w:val="00A43897"/>
    <w:rsid w:val="00A439B6"/>
    <w:rsid w:val="00A43CCB"/>
    <w:rsid w:val="00A43E4D"/>
    <w:rsid w:val="00A43F55"/>
    <w:rsid w:val="00A4431C"/>
    <w:rsid w:val="00A4453E"/>
    <w:rsid w:val="00A447CD"/>
    <w:rsid w:val="00A4495F"/>
    <w:rsid w:val="00A4499D"/>
    <w:rsid w:val="00A44BBC"/>
    <w:rsid w:val="00A44C9E"/>
    <w:rsid w:val="00A44D84"/>
    <w:rsid w:val="00A45264"/>
    <w:rsid w:val="00A4539B"/>
    <w:rsid w:val="00A45E3A"/>
    <w:rsid w:val="00A465FD"/>
    <w:rsid w:val="00A46878"/>
    <w:rsid w:val="00A46B71"/>
    <w:rsid w:val="00A46CE4"/>
    <w:rsid w:val="00A46FFE"/>
    <w:rsid w:val="00A470AF"/>
    <w:rsid w:val="00A47253"/>
    <w:rsid w:val="00A4725C"/>
    <w:rsid w:val="00A47301"/>
    <w:rsid w:val="00A47578"/>
    <w:rsid w:val="00A475FA"/>
    <w:rsid w:val="00A47664"/>
    <w:rsid w:val="00A47A29"/>
    <w:rsid w:val="00A47B1C"/>
    <w:rsid w:val="00A47F23"/>
    <w:rsid w:val="00A47FDD"/>
    <w:rsid w:val="00A50273"/>
    <w:rsid w:val="00A503CC"/>
    <w:rsid w:val="00A5081F"/>
    <w:rsid w:val="00A50B1B"/>
    <w:rsid w:val="00A50C42"/>
    <w:rsid w:val="00A51030"/>
    <w:rsid w:val="00A51985"/>
    <w:rsid w:val="00A51E1D"/>
    <w:rsid w:val="00A52062"/>
    <w:rsid w:val="00A5209F"/>
    <w:rsid w:val="00A52127"/>
    <w:rsid w:val="00A5227A"/>
    <w:rsid w:val="00A5274B"/>
    <w:rsid w:val="00A52BED"/>
    <w:rsid w:val="00A52D93"/>
    <w:rsid w:val="00A52EC8"/>
    <w:rsid w:val="00A532C6"/>
    <w:rsid w:val="00A53465"/>
    <w:rsid w:val="00A534B0"/>
    <w:rsid w:val="00A534CA"/>
    <w:rsid w:val="00A534E5"/>
    <w:rsid w:val="00A53579"/>
    <w:rsid w:val="00A53A09"/>
    <w:rsid w:val="00A53A83"/>
    <w:rsid w:val="00A53DEA"/>
    <w:rsid w:val="00A54150"/>
    <w:rsid w:val="00A542EA"/>
    <w:rsid w:val="00A54358"/>
    <w:rsid w:val="00A543DD"/>
    <w:rsid w:val="00A54652"/>
    <w:rsid w:val="00A5488A"/>
    <w:rsid w:val="00A54FB1"/>
    <w:rsid w:val="00A5535E"/>
    <w:rsid w:val="00A55A02"/>
    <w:rsid w:val="00A55A11"/>
    <w:rsid w:val="00A55A2C"/>
    <w:rsid w:val="00A55A6D"/>
    <w:rsid w:val="00A55D88"/>
    <w:rsid w:val="00A55EE9"/>
    <w:rsid w:val="00A55FF3"/>
    <w:rsid w:val="00A5601C"/>
    <w:rsid w:val="00A56032"/>
    <w:rsid w:val="00A564BA"/>
    <w:rsid w:val="00A56676"/>
    <w:rsid w:val="00A56A2F"/>
    <w:rsid w:val="00A56C09"/>
    <w:rsid w:val="00A56C32"/>
    <w:rsid w:val="00A56C44"/>
    <w:rsid w:val="00A56DAF"/>
    <w:rsid w:val="00A56E7D"/>
    <w:rsid w:val="00A56F0B"/>
    <w:rsid w:val="00A56F24"/>
    <w:rsid w:val="00A5717A"/>
    <w:rsid w:val="00A572B7"/>
    <w:rsid w:val="00A57411"/>
    <w:rsid w:val="00A57685"/>
    <w:rsid w:val="00A578A6"/>
    <w:rsid w:val="00A579DD"/>
    <w:rsid w:val="00A57B2F"/>
    <w:rsid w:val="00A57D82"/>
    <w:rsid w:val="00A57E22"/>
    <w:rsid w:val="00A57E6A"/>
    <w:rsid w:val="00A57EA5"/>
    <w:rsid w:val="00A600DF"/>
    <w:rsid w:val="00A602BD"/>
    <w:rsid w:val="00A60445"/>
    <w:rsid w:val="00A606FF"/>
    <w:rsid w:val="00A60E91"/>
    <w:rsid w:val="00A60E9E"/>
    <w:rsid w:val="00A60F43"/>
    <w:rsid w:val="00A60FF7"/>
    <w:rsid w:val="00A6133E"/>
    <w:rsid w:val="00A61365"/>
    <w:rsid w:val="00A619A2"/>
    <w:rsid w:val="00A61BD5"/>
    <w:rsid w:val="00A61ED1"/>
    <w:rsid w:val="00A61F15"/>
    <w:rsid w:val="00A62075"/>
    <w:rsid w:val="00A620D8"/>
    <w:rsid w:val="00A625DF"/>
    <w:rsid w:val="00A6262D"/>
    <w:rsid w:val="00A62A26"/>
    <w:rsid w:val="00A62B46"/>
    <w:rsid w:val="00A62B6A"/>
    <w:rsid w:val="00A62C31"/>
    <w:rsid w:val="00A63055"/>
    <w:rsid w:val="00A630DE"/>
    <w:rsid w:val="00A632D9"/>
    <w:rsid w:val="00A63346"/>
    <w:rsid w:val="00A634BA"/>
    <w:rsid w:val="00A637C7"/>
    <w:rsid w:val="00A637F2"/>
    <w:rsid w:val="00A63949"/>
    <w:rsid w:val="00A63979"/>
    <w:rsid w:val="00A63C26"/>
    <w:rsid w:val="00A63DC8"/>
    <w:rsid w:val="00A63EDD"/>
    <w:rsid w:val="00A63F41"/>
    <w:rsid w:val="00A642BE"/>
    <w:rsid w:val="00A6475D"/>
    <w:rsid w:val="00A64A14"/>
    <w:rsid w:val="00A64BAF"/>
    <w:rsid w:val="00A64F90"/>
    <w:rsid w:val="00A65671"/>
    <w:rsid w:val="00A65C78"/>
    <w:rsid w:val="00A65D23"/>
    <w:rsid w:val="00A662E2"/>
    <w:rsid w:val="00A66319"/>
    <w:rsid w:val="00A66457"/>
    <w:rsid w:val="00A666C4"/>
    <w:rsid w:val="00A66A21"/>
    <w:rsid w:val="00A6717C"/>
    <w:rsid w:val="00A673EB"/>
    <w:rsid w:val="00A6744B"/>
    <w:rsid w:val="00A67725"/>
    <w:rsid w:val="00A6783A"/>
    <w:rsid w:val="00A6798F"/>
    <w:rsid w:val="00A679FF"/>
    <w:rsid w:val="00A702CE"/>
    <w:rsid w:val="00A702E5"/>
    <w:rsid w:val="00A7067C"/>
    <w:rsid w:val="00A7079C"/>
    <w:rsid w:val="00A70810"/>
    <w:rsid w:val="00A708B4"/>
    <w:rsid w:val="00A70B6A"/>
    <w:rsid w:val="00A710BF"/>
    <w:rsid w:val="00A712CB"/>
    <w:rsid w:val="00A714EE"/>
    <w:rsid w:val="00A71A96"/>
    <w:rsid w:val="00A71AA9"/>
    <w:rsid w:val="00A71DBA"/>
    <w:rsid w:val="00A71F90"/>
    <w:rsid w:val="00A72826"/>
    <w:rsid w:val="00A728DD"/>
    <w:rsid w:val="00A729EB"/>
    <w:rsid w:val="00A72E84"/>
    <w:rsid w:val="00A730C1"/>
    <w:rsid w:val="00A7322F"/>
    <w:rsid w:val="00A733B5"/>
    <w:rsid w:val="00A7363C"/>
    <w:rsid w:val="00A7377E"/>
    <w:rsid w:val="00A73B73"/>
    <w:rsid w:val="00A73C74"/>
    <w:rsid w:val="00A73D07"/>
    <w:rsid w:val="00A74008"/>
    <w:rsid w:val="00A74237"/>
    <w:rsid w:val="00A74272"/>
    <w:rsid w:val="00A74292"/>
    <w:rsid w:val="00A743A3"/>
    <w:rsid w:val="00A743C2"/>
    <w:rsid w:val="00A74A29"/>
    <w:rsid w:val="00A74B40"/>
    <w:rsid w:val="00A74DD9"/>
    <w:rsid w:val="00A74E78"/>
    <w:rsid w:val="00A7501A"/>
    <w:rsid w:val="00A7536A"/>
    <w:rsid w:val="00A753A9"/>
    <w:rsid w:val="00A75D99"/>
    <w:rsid w:val="00A75EC0"/>
    <w:rsid w:val="00A7643C"/>
    <w:rsid w:val="00A7644E"/>
    <w:rsid w:val="00A76542"/>
    <w:rsid w:val="00A76582"/>
    <w:rsid w:val="00A76629"/>
    <w:rsid w:val="00A7679F"/>
    <w:rsid w:val="00A768BD"/>
    <w:rsid w:val="00A76A53"/>
    <w:rsid w:val="00A76AC3"/>
    <w:rsid w:val="00A76D9A"/>
    <w:rsid w:val="00A770B3"/>
    <w:rsid w:val="00A778D9"/>
    <w:rsid w:val="00A77D2C"/>
    <w:rsid w:val="00A77DBB"/>
    <w:rsid w:val="00A8035E"/>
    <w:rsid w:val="00A803ED"/>
    <w:rsid w:val="00A8094E"/>
    <w:rsid w:val="00A80AA2"/>
    <w:rsid w:val="00A80D0E"/>
    <w:rsid w:val="00A813DF"/>
    <w:rsid w:val="00A8142E"/>
    <w:rsid w:val="00A818A8"/>
    <w:rsid w:val="00A81B9F"/>
    <w:rsid w:val="00A81C91"/>
    <w:rsid w:val="00A81E33"/>
    <w:rsid w:val="00A8208D"/>
    <w:rsid w:val="00A824F9"/>
    <w:rsid w:val="00A82749"/>
    <w:rsid w:val="00A82A8B"/>
    <w:rsid w:val="00A82C56"/>
    <w:rsid w:val="00A82DC6"/>
    <w:rsid w:val="00A83188"/>
    <w:rsid w:val="00A83288"/>
    <w:rsid w:val="00A83709"/>
    <w:rsid w:val="00A83A5E"/>
    <w:rsid w:val="00A83C6B"/>
    <w:rsid w:val="00A83EA2"/>
    <w:rsid w:val="00A83F97"/>
    <w:rsid w:val="00A84315"/>
    <w:rsid w:val="00A84342"/>
    <w:rsid w:val="00A8445A"/>
    <w:rsid w:val="00A84533"/>
    <w:rsid w:val="00A849B3"/>
    <w:rsid w:val="00A84AC9"/>
    <w:rsid w:val="00A84C11"/>
    <w:rsid w:val="00A851A7"/>
    <w:rsid w:val="00A85376"/>
    <w:rsid w:val="00A853CF"/>
    <w:rsid w:val="00A853F1"/>
    <w:rsid w:val="00A8547D"/>
    <w:rsid w:val="00A85530"/>
    <w:rsid w:val="00A8590B"/>
    <w:rsid w:val="00A859BB"/>
    <w:rsid w:val="00A85BC8"/>
    <w:rsid w:val="00A861B2"/>
    <w:rsid w:val="00A867DB"/>
    <w:rsid w:val="00A86EFF"/>
    <w:rsid w:val="00A8702A"/>
    <w:rsid w:val="00A8734E"/>
    <w:rsid w:val="00A8745E"/>
    <w:rsid w:val="00A8759A"/>
    <w:rsid w:val="00A87771"/>
    <w:rsid w:val="00A8791B"/>
    <w:rsid w:val="00A87A21"/>
    <w:rsid w:val="00A87A2E"/>
    <w:rsid w:val="00A9012F"/>
    <w:rsid w:val="00A9056E"/>
    <w:rsid w:val="00A905D7"/>
    <w:rsid w:val="00A905E9"/>
    <w:rsid w:val="00A9061C"/>
    <w:rsid w:val="00A9062C"/>
    <w:rsid w:val="00A908C4"/>
    <w:rsid w:val="00A90A0E"/>
    <w:rsid w:val="00A90B19"/>
    <w:rsid w:val="00A90DEE"/>
    <w:rsid w:val="00A9107B"/>
    <w:rsid w:val="00A911C6"/>
    <w:rsid w:val="00A91701"/>
    <w:rsid w:val="00A918EA"/>
    <w:rsid w:val="00A91C2F"/>
    <w:rsid w:val="00A91FEF"/>
    <w:rsid w:val="00A92E3A"/>
    <w:rsid w:val="00A93073"/>
    <w:rsid w:val="00A930CC"/>
    <w:rsid w:val="00A93C57"/>
    <w:rsid w:val="00A94053"/>
    <w:rsid w:val="00A9413B"/>
    <w:rsid w:val="00A9426D"/>
    <w:rsid w:val="00A9429F"/>
    <w:rsid w:val="00A94483"/>
    <w:rsid w:val="00A944F5"/>
    <w:rsid w:val="00A945D4"/>
    <w:rsid w:val="00A947E0"/>
    <w:rsid w:val="00A94A5C"/>
    <w:rsid w:val="00A94FC1"/>
    <w:rsid w:val="00A950CE"/>
    <w:rsid w:val="00A951F7"/>
    <w:rsid w:val="00A95453"/>
    <w:rsid w:val="00A957D3"/>
    <w:rsid w:val="00A95B02"/>
    <w:rsid w:val="00A9654D"/>
    <w:rsid w:val="00A966C5"/>
    <w:rsid w:val="00A96792"/>
    <w:rsid w:val="00A968CC"/>
    <w:rsid w:val="00A96C37"/>
    <w:rsid w:val="00A96CFB"/>
    <w:rsid w:val="00A96D24"/>
    <w:rsid w:val="00A96D4C"/>
    <w:rsid w:val="00A96E0B"/>
    <w:rsid w:val="00A970E5"/>
    <w:rsid w:val="00A97160"/>
    <w:rsid w:val="00A972ED"/>
    <w:rsid w:val="00A97A95"/>
    <w:rsid w:val="00A97D6E"/>
    <w:rsid w:val="00A97EAC"/>
    <w:rsid w:val="00AA05A9"/>
    <w:rsid w:val="00AA05D6"/>
    <w:rsid w:val="00AA06A0"/>
    <w:rsid w:val="00AA074F"/>
    <w:rsid w:val="00AA0B2D"/>
    <w:rsid w:val="00AA0CEB"/>
    <w:rsid w:val="00AA0D4C"/>
    <w:rsid w:val="00AA1021"/>
    <w:rsid w:val="00AA11F8"/>
    <w:rsid w:val="00AA1503"/>
    <w:rsid w:val="00AA198E"/>
    <w:rsid w:val="00AA1ABB"/>
    <w:rsid w:val="00AA1DCC"/>
    <w:rsid w:val="00AA1EED"/>
    <w:rsid w:val="00AA2041"/>
    <w:rsid w:val="00AA2655"/>
    <w:rsid w:val="00AA2729"/>
    <w:rsid w:val="00AA2940"/>
    <w:rsid w:val="00AA2BA9"/>
    <w:rsid w:val="00AA2D7F"/>
    <w:rsid w:val="00AA2D9F"/>
    <w:rsid w:val="00AA3409"/>
    <w:rsid w:val="00AA34C1"/>
    <w:rsid w:val="00AA3747"/>
    <w:rsid w:val="00AA3782"/>
    <w:rsid w:val="00AA3783"/>
    <w:rsid w:val="00AA425D"/>
    <w:rsid w:val="00AA44B3"/>
    <w:rsid w:val="00AA4C6A"/>
    <w:rsid w:val="00AA4C86"/>
    <w:rsid w:val="00AA4E03"/>
    <w:rsid w:val="00AA4E26"/>
    <w:rsid w:val="00AA5150"/>
    <w:rsid w:val="00AA52E6"/>
    <w:rsid w:val="00AA54FD"/>
    <w:rsid w:val="00AA55A1"/>
    <w:rsid w:val="00AA584D"/>
    <w:rsid w:val="00AA58DB"/>
    <w:rsid w:val="00AA5CE3"/>
    <w:rsid w:val="00AA614B"/>
    <w:rsid w:val="00AA6343"/>
    <w:rsid w:val="00AA67BB"/>
    <w:rsid w:val="00AA6880"/>
    <w:rsid w:val="00AA6A50"/>
    <w:rsid w:val="00AA6C9A"/>
    <w:rsid w:val="00AA6E2E"/>
    <w:rsid w:val="00AA769C"/>
    <w:rsid w:val="00AA7765"/>
    <w:rsid w:val="00AA77E9"/>
    <w:rsid w:val="00AA7BB3"/>
    <w:rsid w:val="00AA7F6D"/>
    <w:rsid w:val="00AA7F6E"/>
    <w:rsid w:val="00AB0074"/>
    <w:rsid w:val="00AB03AD"/>
    <w:rsid w:val="00AB03B1"/>
    <w:rsid w:val="00AB07A0"/>
    <w:rsid w:val="00AB0A2F"/>
    <w:rsid w:val="00AB0AFC"/>
    <w:rsid w:val="00AB0FCB"/>
    <w:rsid w:val="00AB1080"/>
    <w:rsid w:val="00AB126C"/>
    <w:rsid w:val="00AB13E7"/>
    <w:rsid w:val="00AB146A"/>
    <w:rsid w:val="00AB14BF"/>
    <w:rsid w:val="00AB18C5"/>
    <w:rsid w:val="00AB1D40"/>
    <w:rsid w:val="00AB1DF1"/>
    <w:rsid w:val="00AB209D"/>
    <w:rsid w:val="00AB24F7"/>
    <w:rsid w:val="00AB2A18"/>
    <w:rsid w:val="00AB2B1C"/>
    <w:rsid w:val="00AB2BCE"/>
    <w:rsid w:val="00AB2C96"/>
    <w:rsid w:val="00AB2CD4"/>
    <w:rsid w:val="00AB3473"/>
    <w:rsid w:val="00AB355F"/>
    <w:rsid w:val="00AB3C5C"/>
    <w:rsid w:val="00AB3CAF"/>
    <w:rsid w:val="00AB3F65"/>
    <w:rsid w:val="00AB41B1"/>
    <w:rsid w:val="00AB41E5"/>
    <w:rsid w:val="00AB43B5"/>
    <w:rsid w:val="00AB49DE"/>
    <w:rsid w:val="00AB4B36"/>
    <w:rsid w:val="00AB4B3B"/>
    <w:rsid w:val="00AB4E66"/>
    <w:rsid w:val="00AB4E6D"/>
    <w:rsid w:val="00AB523A"/>
    <w:rsid w:val="00AB584E"/>
    <w:rsid w:val="00AB597D"/>
    <w:rsid w:val="00AB5A40"/>
    <w:rsid w:val="00AB5A48"/>
    <w:rsid w:val="00AB5BC4"/>
    <w:rsid w:val="00AB5C4E"/>
    <w:rsid w:val="00AB5E00"/>
    <w:rsid w:val="00AB60AA"/>
    <w:rsid w:val="00AB6157"/>
    <w:rsid w:val="00AB6378"/>
    <w:rsid w:val="00AB656E"/>
    <w:rsid w:val="00AB676F"/>
    <w:rsid w:val="00AB6A71"/>
    <w:rsid w:val="00AB6B02"/>
    <w:rsid w:val="00AB6CEB"/>
    <w:rsid w:val="00AB6D5F"/>
    <w:rsid w:val="00AB71F2"/>
    <w:rsid w:val="00AB72A8"/>
    <w:rsid w:val="00AB732D"/>
    <w:rsid w:val="00AB7974"/>
    <w:rsid w:val="00AB79FD"/>
    <w:rsid w:val="00AB7ADD"/>
    <w:rsid w:val="00AB7DA1"/>
    <w:rsid w:val="00AB7F5B"/>
    <w:rsid w:val="00AC0047"/>
    <w:rsid w:val="00AC0291"/>
    <w:rsid w:val="00AC05A0"/>
    <w:rsid w:val="00AC0837"/>
    <w:rsid w:val="00AC083E"/>
    <w:rsid w:val="00AC0852"/>
    <w:rsid w:val="00AC0979"/>
    <w:rsid w:val="00AC0D44"/>
    <w:rsid w:val="00AC0D99"/>
    <w:rsid w:val="00AC0FE4"/>
    <w:rsid w:val="00AC10E5"/>
    <w:rsid w:val="00AC127E"/>
    <w:rsid w:val="00AC155A"/>
    <w:rsid w:val="00AC18B5"/>
    <w:rsid w:val="00AC191D"/>
    <w:rsid w:val="00AC1A87"/>
    <w:rsid w:val="00AC1BCD"/>
    <w:rsid w:val="00AC1DCD"/>
    <w:rsid w:val="00AC1F62"/>
    <w:rsid w:val="00AC1FA0"/>
    <w:rsid w:val="00AC20D7"/>
    <w:rsid w:val="00AC236B"/>
    <w:rsid w:val="00AC23A1"/>
    <w:rsid w:val="00AC23CA"/>
    <w:rsid w:val="00AC241F"/>
    <w:rsid w:val="00AC2598"/>
    <w:rsid w:val="00AC2654"/>
    <w:rsid w:val="00AC287F"/>
    <w:rsid w:val="00AC2A34"/>
    <w:rsid w:val="00AC2ACD"/>
    <w:rsid w:val="00AC2C82"/>
    <w:rsid w:val="00AC2E52"/>
    <w:rsid w:val="00AC3257"/>
    <w:rsid w:val="00AC32C8"/>
    <w:rsid w:val="00AC333D"/>
    <w:rsid w:val="00AC37CF"/>
    <w:rsid w:val="00AC3A36"/>
    <w:rsid w:val="00AC3C3C"/>
    <w:rsid w:val="00AC3DF8"/>
    <w:rsid w:val="00AC3EFB"/>
    <w:rsid w:val="00AC3FD4"/>
    <w:rsid w:val="00AC40BF"/>
    <w:rsid w:val="00AC40D8"/>
    <w:rsid w:val="00AC41A3"/>
    <w:rsid w:val="00AC44E0"/>
    <w:rsid w:val="00AC4562"/>
    <w:rsid w:val="00AC4A21"/>
    <w:rsid w:val="00AC4A7D"/>
    <w:rsid w:val="00AC4EF1"/>
    <w:rsid w:val="00AC4FA3"/>
    <w:rsid w:val="00AC5223"/>
    <w:rsid w:val="00AC5231"/>
    <w:rsid w:val="00AC533E"/>
    <w:rsid w:val="00AC5467"/>
    <w:rsid w:val="00AC5582"/>
    <w:rsid w:val="00AC5632"/>
    <w:rsid w:val="00AC569C"/>
    <w:rsid w:val="00AC5ABA"/>
    <w:rsid w:val="00AC5C42"/>
    <w:rsid w:val="00AC61B9"/>
    <w:rsid w:val="00AC63A5"/>
    <w:rsid w:val="00AC6404"/>
    <w:rsid w:val="00AC655E"/>
    <w:rsid w:val="00AC661F"/>
    <w:rsid w:val="00AC6747"/>
    <w:rsid w:val="00AC688B"/>
    <w:rsid w:val="00AC69C5"/>
    <w:rsid w:val="00AC6A46"/>
    <w:rsid w:val="00AC705D"/>
    <w:rsid w:val="00AC708B"/>
    <w:rsid w:val="00AC73EC"/>
    <w:rsid w:val="00AC751F"/>
    <w:rsid w:val="00AC76CA"/>
    <w:rsid w:val="00AC7703"/>
    <w:rsid w:val="00AC7C33"/>
    <w:rsid w:val="00AC7D23"/>
    <w:rsid w:val="00AD0037"/>
    <w:rsid w:val="00AD018E"/>
    <w:rsid w:val="00AD01B0"/>
    <w:rsid w:val="00AD01BE"/>
    <w:rsid w:val="00AD04C6"/>
    <w:rsid w:val="00AD0DFC"/>
    <w:rsid w:val="00AD16FB"/>
    <w:rsid w:val="00AD18DB"/>
    <w:rsid w:val="00AD1B51"/>
    <w:rsid w:val="00AD1BFD"/>
    <w:rsid w:val="00AD20C5"/>
    <w:rsid w:val="00AD2537"/>
    <w:rsid w:val="00AD27B2"/>
    <w:rsid w:val="00AD27FF"/>
    <w:rsid w:val="00AD2838"/>
    <w:rsid w:val="00AD29FA"/>
    <w:rsid w:val="00AD2E32"/>
    <w:rsid w:val="00AD2E86"/>
    <w:rsid w:val="00AD2F3A"/>
    <w:rsid w:val="00AD32F6"/>
    <w:rsid w:val="00AD3700"/>
    <w:rsid w:val="00AD378F"/>
    <w:rsid w:val="00AD387E"/>
    <w:rsid w:val="00AD3949"/>
    <w:rsid w:val="00AD3B90"/>
    <w:rsid w:val="00AD3CBE"/>
    <w:rsid w:val="00AD3D1E"/>
    <w:rsid w:val="00AD423F"/>
    <w:rsid w:val="00AD45A0"/>
    <w:rsid w:val="00AD47AD"/>
    <w:rsid w:val="00AD4837"/>
    <w:rsid w:val="00AD489F"/>
    <w:rsid w:val="00AD4939"/>
    <w:rsid w:val="00AD4A5E"/>
    <w:rsid w:val="00AD4B3C"/>
    <w:rsid w:val="00AD4BAA"/>
    <w:rsid w:val="00AD4BCA"/>
    <w:rsid w:val="00AD4CA8"/>
    <w:rsid w:val="00AD4CFB"/>
    <w:rsid w:val="00AD4F54"/>
    <w:rsid w:val="00AD50CB"/>
    <w:rsid w:val="00AD55CD"/>
    <w:rsid w:val="00AD5689"/>
    <w:rsid w:val="00AD5709"/>
    <w:rsid w:val="00AD5BB2"/>
    <w:rsid w:val="00AD5C00"/>
    <w:rsid w:val="00AD5D9A"/>
    <w:rsid w:val="00AD605A"/>
    <w:rsid w:val="00AD606E"/>
    <w:rsid w:val="00AD66B3"/>
    <w:rsid w:val="00AD675A"/>
    <w:rsid w:val="00AD67F1"/>
    <w:rsid w:val="00AD6987"/>
    <w:rsid w:val="00AD6A7B"/>
    <w:rsid w:val="00AD6B4B"/>
    <w:rsid w:val="00AD6B6C"/>
    <w:rsid w:val="00AD6CF6"/>
    <w:rsid w:val="00AD6D49"/>
    <w:rsid w:val="00AD6F0B"/>
    <w:rsid w:val="00AD717F"/>
    <w:rsid w:val="00AD7330"/>
    <w:rsid w:val="00AD7718"/>
    <w:rsid w:val="00AD7AE2"/>
    <w:rsid w:val="00AD7B62"/>
    <w:rsid w:val="00AD7B6F"/>
    <w:rsid w:val="00AD7C1A"/>
    <w:rsid w:val="00AD7C1D"/>
    <w:rsid w:val="00AD7DA5"/>
    <w:rsid w:val="00AE023B"/>
    <w:rsid w:val="00AE032A"/>
    <w:rsid w:val="00AE0401"/>
    <w:rsid w:val="00AE058B"/>
    <w:rsid w:val="00AE05BA"/>
    <w:rsid w:val="00AE082D"/>
    <w:rsid w:val="00AE09F1"/>
    <w:rsid w:val="00AE09F2"/>
    <w:rsid w:val="00AE0DBA"/>
    <w:rsid w:val="00AE0E42"/>
    <w:rsid w:val="00AE1447"/>
    <w:rsid w:val="00AE185C"/>
    <w:rsid w:val="00AE1AA5"/>
    <w:rsid w:val="00AE20D4"/>
    <w:rsid w:val="00AE224F"/>
    <w:rsid w:val="00AE23A7"/>
    <w:rsid w:val="00AE26E4"/>
    <w:rsid w:val="00AE2849"/>
    <w:rsid w:val="00AE28F3"/>
    <w:rsid w:val="00AE2A9F"/>
    <w:rsid w:val="00AE2B67"/>
    <w:rsid w:val="00AE3090"/>
    <w:rsid w:val="00AE31D6"/>
    <w:rsid w:val="00AE3229"/>
    <w:rsid w:val="00AE3366"/>
    <w:rsid w:val="00AE380B"/>
    <w:rsid w:val="00AE3CF4"/>
    <w:rsid w:val="00AE3FBB"/>
    <w:rsid w:val="00AE400F"/>
    <w:rsid w:val="00AE4131"/>
    <w:rsid w:val="00AE4496"/>
    <w:rsid w:val="00AE44FF"/>
    <w:rsid w:val="00AE456B"/>
    <w:rsid w:val="00AE45BF"/>
    <w:rsid w:val="00AE47AA"/>
    <w:rsid w:val="00AE47D2"/>
    <w:rsid w:val="00AE49DD"/>
    <w:rsid w:val="00AE49E7"/>
    <w:rsid w:val="00AE4AD1"/>
    <w:rsid w:val="00AE4B46"/>
    <w:rsid w:val="00AE4BAD"/>
    <w:rsid w:val="00AE4C6B"/>
    <w:rsid w:val="00AE53F2"/>
    <w:rsid w:val="00AE563A"/>
    <w:rsid w:val="00AE56AF"/>
    <w:rsid w:val="00AE57B5"/>
    <w:rsid w:val="00AE5CFC"/>
    <w:rsid w:val="00AE5FFF"/>
    <w:rsid w:val="00AE61CC"/>
    <w:rsid w:val="00AE65B9"/>
    <w:rsid w:val="00AE6AA5"/>
    <w:rsid w:val="00AE6C71"/>
    <w:rsid w:val="00AE6D28"/>
    <w:rsid w:val="00AE700C"/>
    <w:rsid w:val="00AE7354"/>
    <w:rsid w:val="00AE741C"/>
    <w:rsid w:val="00AE7665"/>
    <w:rsid w:val="00AE7933"/>
    <w:rsid w:val="00AE7A93"/>
    <w:rsid w:val="00AE7C05"/>
    <w:rsid w:val="00AE7CA8"/>
    <w:rsid w:val="00AF0482"/>
    <w:rsid w:val="00AF0656"/>
    <w:rsid w:val="00AF0C1C"/>
    <w:rsid w:val="00AF0FE9"/>
    <w:rsid w:val="00AF11E4"/>
    <w:rsid w:val="00AF1256"/>
    <w:rsid w:val="00AF1280"/>
    <w:rsid w:val="00AF13B2"/>
    <w:rsid w:val="00AF1537"/>
    <w:rsid w:val="00AF15E9"/>
    <w:rsid w:val="00AF1824"/>
    <w:rsid w:val="00AF1B6D"/>
    <w:rsid w:val="00AF1CCB"/>
    <w:rsid w:val="00AF259C"/>
    <w:rsid w:val="00AF279D"/>
    <w:rsid w:val="00AF2B1C"/>
    <w:rsid w:val="00AF2B57"/>
    <w:rsid w:val="00AF2E02"/>
    <w:rsid w:val="00AF2E7D"/>
    <w:rsid w:val="00AF2EDE"/>
    <w:rsid w:val="00AF2EDF"/>
    <w:rsid w:val="00AF30C7"/>
    <w:rsid w:val="00AF3466"/>
    <w:rsid w:val="00AF3EAB"/>
    <w:rsid w:val="00AF3F69"/>
    <w:rsid w:val="00AF41DB"/>
    <w:rsid w:val="00AF42C3"/>
    <w:rsid w:val="00AF49B6"/>
    <w:rsid w:val="00AF49C6"/>
    <w:rsid w:val="00AF4CBA"/>
    <w:rsid w:val="00AF4DE8"/>
    <w:rsid w:val="00AF500E"/>
    <w:rsid w:val="00AF52C4"/>
    <w:rsid w:val="00AF52F7"/>
    <w:rsid w:val="00AF5496"/>
    <w:rsid w:val="00AF5768"/>
    <w:rsid w:val="00AF59F0"/>
    <w:rsid w:val="00AF5B07"/>
    <w:rsid w:val="00AF5D49"/>
    <w:rsid w:val="00AF5EB3"/>
    <w:rsid w:val="00AF5F01"/>
    <w:rsid w:val="00AF60B5"/>
    <w:rsid w:val="00AF663C"/>
    <w:rsid w:val="00AF679E"/>
    <w:rsid w:val="00AF6AA6"/>
    <w:rsid w:val="00AF7067"/>
    <w:rsid w:val="00AF7124"/>
    <w:rsid w:val="00AF7201"/>
    <w:rsid w:val="00AF7228"/>
    <w:rsid w:val="00AF744B"/>
    <w:rsid w:val="00AF7667"/>
    <w:rsid w:val="00AF76C4"/>
    <w:rsid w:val="00AF771B"/>
    <w:rsid w:val="00AF7C29"/>
    <w:rsid w:val="00B00243"/>
    <w:rsid w:val="00B0028C"/>
    <w:rsid w:val="00B00CB3"/>
    <w:rsid w:val="00B01005"/>
    <w:rsid w:val="00B010C8"/>
    <w:rsid w:val="00B01142"/>
    <w:rsid w:val="00B0182F"/>
    <w:rsid w:val="00B01AF3"/>
    <w:rsid w:val="00B02121"/>
    <w:rsid w:val="00B0222D"/>
    <w:rsid w:val="00B0263E"/>
    <w:rsid w:val="00B0281F"/>
    <w:rsid w:val="00B02A65"/>
    <w:rsid w:val="00B02DEA"/>
    <w:rsid w:val="00B033E0"/>
    <w:rsid w:val="00B034C0"/>
    <w:rsid w:val="00B03683"/>
    <w:rsid w:val="00B03CAE"/>
    <w:rsid w:val="00B03E39"/>
    <w:rsid w:val="00B042FD"/>
    <w:rsid w:val="00B0432A"/>
    <w:rsid w:val="00B04332"/>
    <w:rsid w:val="00B0460C"/>
    <w:rsid w:val="00B0490E"/>
    <w:rsid w:val="00B04BD8"/>
    <w:rsid w:val="00B04F0B"/>
    <w:rsid w:val="00B04FB5"/>
    <w:rsid w:val="00B0508D"/>
    <w:rsid w:val="00B0520A"/>
    <w:rsid w:val="00B05398"/>
    <w:rsid w:val="00B05478"/>
    <w:rsid w:val="00B059CF"/>
    <w:rsid w:val="00B05A0F"/>
    <w:rsid w:val="00B05ADE"/>
    <w:rsid w:val="00B05B14"/>
    <w:rsid w:val="00B05C03"/>
    <w:rsid w:val="00B06305"/>
    <w:rsid w:val="00B06419"/>
    <w:rsid w:val="00B0650A"/>
    <w:rsid w:val="00B0671A"/>
    <w:rsid w:val="00B06796"/>
    <w:rsid w:val="00B068BF"/>
    <w:rsid w:val="00B06B71"/>
    <w:rsid w:val="00B06C25"/>
    <w:rsid w:val="00B075D2"/>
    <w:rsid w:val="00B079CE"/>
    <w:rsid w:val="00B07AA6"/>
    <w:rsid w:val="00B102F0"/>
    <w:rsid w:val="00B1035E"/>
    <w:rsid w:val="00B10519"/>
    <w:rsid w:val="00B108E5"/>
    <w:rsid w:val="00B1098E"/>
    <w:rsid w:val="00B10B6F"/>
    <w:rsid w:val="00B1113C"/>
    <w:rsid w:val="00B1118B"/>
    <w:rsid w:val="00B1132A"/>
    <w:rsid w:val="00B11630"/>
    <w:rsid w:val="00B1215D"/>
    <w:rsid w:val="00B12404"/>
    <w:rsid w:val="00B124F9"/>
    <w:rsid w:val="00B128ED"/>
    <w:rsid w:val="00B1297C"/>
    <w:rsid w:val="00B12C4D"/>
    <w:rsid w:val="00B12CD0"/>
    <w:rsid w:val="00B1303E"/>
    <w:rsid w:val="00B130B1"/>
    <w:rsid w:val="00B130B9"/>
    <w:rsid w:val="00B13125"/>
    <w:rsid w:val="00B133FC"/>
    <w:rsid w:val="00B13463"/>
    <w:rsid w:val="00B138EA"/>
    <w:rsid w:val="00B13CA7"/>
    <w:rsid w:val="00B13D16"/>
    <w:rsid w:val="00B13DD1"/>
    <w:rsid w:val="00B13ECF"/>
    <w:rsid w:val="00B13FA3"/>
    <w:rsid w:val="00B13FC4"/>
    <w:rsid w:val="00B1426A"/>
    <w:rsid w:val="00B1434C"/>
    <w:rsid w:val="00B144C3"/>
    <w:rsid w:val="00B1462B"/>
    <w:rsid w:val="00B14721"/>
    <w:rsid w:val="00B14C9B"/>
    <w:rsid w:val="00B14D14"/>
    <w:rsid w:val="00B1508F"/>
    <w:rsid w:val="00B15411"/>
    <w:rsid w:val="00B154F9"/>
    <w:rsid w:val="00B15540"/>
    <w:rsid w:val="00B15C17"/>
    <w:rsid w:val="00B15F4B"/>
    <w:rsid w:val="00B160C9"/>
    <w:rsid w:val="00B161E4"/>
    <w:rsid w:val="00B16202"/>
    <w:rsid w:val="00B1626F"/>
    <w:rsid w:val="00B16359"/>
    <w:rsid w:val="00B16462"/>
    <w:rsid w:val="00B16483"/>
    <w:rsid w:val="00B16798"/>
    <w:rsid w:val="00B167E3"/>
    <w:rsid w:val="00B1698C"/>
    <w:rsid w:val="00B16B82"/>
    <w:rsid w:val="00B16BA3"/>
    <w:rsid w:val="00B16DDA"/>
    <w:rsid w:val="00B16FAA"/>
    <w:rsid w:val="00B17076"/>
    <w:rsid w:val="00B17128"/>
    <w:rsid w:val="00B17153"/>
    <w:rsid w:val="00B174F1"/>
    <w:rsid w:val="00B17643"/>
    <w:rsid w:val="00B17757"/>
    <w:rsid w:val="00B17DF9"/>
    <w:rsid w:val="00B17FA8"/>
    <w:rsid w:val="00B17FEC"/>
    <w:rsid w:val="00B200C2"/>
    <w:rsid w:val="00B20151"/>
    <w:rsid w:val="00B2026A"/>
    <w:rsid w:val="00B20458"/>
    <w:rsid w:val="00B20467"/>
    <w:rsid w:val="00B20C2E"/>
    <w:rsid w:val="00B20E88"/>
    <w:rsid w:val="00B20F1D"/>
    <w:rsid w:val="00B20F59"/>
    <w:rsid w:val="00B21129"/>
    <w:rsid w:val="00B21232"/>
    <w:rsid w:val="00B2126F"/>
    <w:rsid w:val="00B213C4"/>
    <w:rsid w:val="00B213CA"/>
    <w:rsid w:val="00B2144A"/>
    <w:rsid w:val="00B21857"/>
    <w:rsid w:val="00B21C74"/>
    <w:rsid w:val="00B22146"/>
    <w:rsid w:val="00B22152"/>
    <w:rsid w:val="00B2224A"/>
    <w:rsid w:val="00B22671"/>
    <w:rsid w:val="00B22687"/>
    <w:rsid w:val="00B226C8"/>
    <w:rsid w:val="00B22868"/>
    <w:rsid w:val="00B22C1F"/>
    <w:rsid w:val="00B22E17"/>
    <w:rsid w:val="00B230C8"/>
    <w:rsid w:val="00B230D1"/>
    <w:rsid w:val="00B2331B"/>
    <w:rsid w:val="00B23370"/>
    <w:rsid w:val="00B233A3"/>
    <w:rsid w:val="00B233D9"/>
    <w:rsid w:val="00B23567"/>
    <w:rsid w:val="00B23853"/>
    <w:rsid w:val="00B2398B"/>
    <w:rsid w:val="00B239CE"/>
    <w:rsid w:val="00B239EF"/>
    <w:rsid w:val="00B239F1"/>
    <w:rsid w:val="00B23D0C"/>
    <w:rsid w:val="00B23E2F"/>
    <w:rsid w:val="00B24226"/>
    <w:rsid w:val="00B24598"/>
    <w:rsid w:val="00B246E4"/>
    <w:rsid w:val="00B248EB"/>
    <w:rsid w:val="00B24958"/>
    <w:rsid w:val="00B24D0A"/>
    <w:rsid w:val="00B24DF3"/>
    <w:rsid w:val="00B2525A"/>
    <w:rsid w:val="00B2534F"/>
    <w:rsid w:val="00B2550A"/>
    <w:rsid w:val="00B25A05"/>
    <w:rsid w:val="00B25B2A"/>
    <w:rsid w:val="00B25BFA"/>
    <w:rsid w:val="00B25D44"/>
    <w:rsid w:val="00B25F50"/>
    <w:rsid w:val="00B2600F"/>
    <w:rsid w:val="00B260AC"/>
    <w:rsid w:val="00B2615F"/>
    <w:rsid w:val="00B261B8"/>
    <w:rsid w:val="00B2636E"/>
    <w:rsid w:val="00B263D5"/>
    <w:rsid w:val="00B26564"/>
    <w:rsid w:val="00B26843"/>
    <w:rsid w:val="00B26892"/>
    <w:rsid w:val="00B2689F"/>
    <w:rsid w:val="00B26A18"/>
    <w:rsid w:val="00B26A7A"/>
    <w:rsid w:val="00B2767E"/>
    <w:rsid w:val="00B27804"/>
    <w:rsid w:val="00B27C20"/>
    <w:rsid w:val="00B27D64"/>
    <w:rsid w:val="00B3019D"/>
    <w:rsid w:val="00B30381"/>
    <w:rsid w:val="00B3084C"/>
    <w:rsid w:val="00B3097C"/>
    <w:rsid w:val="00B312C6"/>
    <w:rsid w:val="00B31739"/>
    <w:rsid w:val="00B317F5"/>
    <w:rsid w:val="00B3194C"/>
    <w:rsid w:val="00B31C0A"/>
    <w:rsid w:val="00B320C3"/>
    <w:rsid w:val="00B321E0"/>
    <w:rsid w:val="00B3227B"/>
    <w:rsid w:val="00B32541"/>
    <w:rsid w:val="00B327CC"/>
    <w:rsid w:val="00B3288B"/>
    <w:rsid w:val="00B328B7"/>
    <w:rsid w:val="00B32D49"/>
    <w:rsid w:val="00B32EAB"/>
    <w:rsid w:val="00B32F35"/>
    <w:rsid w:val="00B33099"/>
    <w:rsid w:val="00B33442"/>
    <w:rsid w:val="00B33788"/>
    <w:rsid w:val="00B33A30"/>
    <w:rsid w:val="00B33A7E"/>
    <w:rsid w:val="00B33ABC"/>
    <w:rsid w:val="00B33C37"/>
    <w:rsid w:val="00B33DF4"/>
    <w:rsid w:val="00B33EEF"/>
    <w:rsid w:val="00B342F8"/>
    <w:rsid w:val="00B34A57"/>
    <w:rsid w:val="00B34AB5"/>
    <w:rsid w:val="00B34BAA"/>
    <w:rsid w:val="00B34DA2"/>
    <w:rsid w:val="00B34FCC"/>
    <w:rsid w:val="00B352AE"/>
    <w:rsid w:val="00B355DF"/>
    <w:rsid w:val="00B356FB"/>
    <w:rsid w:val="00B357E9"/>
    <w:rsid w:val="00B35B30"/>
    <w:rsid w:val="00B35B45"/>
    <w:rsid w:val="00B36441"/>
    <w:rsid w:val="00B36784"/>
    <w:rsid w:val="00B368D1"/>
    <w:rsid w:val="00B36967"/>
    <w:rsid w:val="00B36B47"/>
    <w:rsid w:val="00B36C8F"/>
    <w:rsid w:val="00B371D5"/>
    <w:rsid w:val="00B37440"/>
    <w:rsid w:val="00B375BE"/>
    <w:rsid w:val="00B37602"/>
    <w:rsid w:val="00B376EA"/>
    <w:rsid w:val="00B378CC"/>
    <w:rsid w:val="00B37C73"/>
    <w:rsid w:val="00B37CD7"/>
    <w:rsid w:val="00B37D25"/>
    <w:rsid w:val="00B37D8F"/>
    <w:rsid w:val="00B37DA6"/>
    <w:rsid w:val="00B37DBC"/>
    <w:rsid w:val="00B37F15"/>
    <w:rsid w:val="00B4003D"/>
    <w:rsid w:val="00B4029A"/>
    <w:rsid w:val="00B404A8"/>
    <w:rsid w:val="00B40E24"/>
    <w:rsid w:val="00B40E8F"/>
    <w:rsid w:val="00B40F51"/>
    <w:rsid w:val="00B41367"/>
    <w:rsid w:val="00B4144B"/>
    <w:rsid w:val="00B415AC"/>
    <w:rsid w:val="00B426E7"/>
    <w:rsid w:val="00B428CB"/>
    <w:rsid w:val="00B42BA9"/>
    <w:rsid w:val="00B42D76"/>
    <w:rsid w:val="00B42DA3"/>
    <w:rsid w:val="00B432F5"/>
    <w:rsid w:val="00B43A3A"/>
    <w:rsid w:val="00B43B47"/>
    <w:rsid w:val="00B43B9A"/>
    <w:rsid w:val="00B43BF4"/>
    <w:rsid w:val="00B43FE1"/>
    <w:rsid w:val="00B4474C"/>
    <w:rsid w:val="00B44851"/>
    <w:rsid w:val="00B449BF"/>
    <w:rsid w:val="00B44A2B"/>
    <w:rsid w:val="00B44E39"/>
    <w:rsid w:val="00B44E78"/>
    <w:rsid w:val="00B45139"/>
    <w:rsid w:val="00B4568E"/>
    <w:rsid w:val="00B4577D"/>
    <w:rsid w:val="00B45A30"/>
    <w:rsid w:val="00B45A72"/>
    <w:rsid w:val="00B4677C"/>
    <w:rsid w:val="00B46CDF"/>
    <w:rsid w:val="00B472DC"/>
    <w:rsid w:val="00B47568"/>
    <w:rsid w:val="00B478DE"/>
    <w:rsid w:val="00B47AA2"/>
    <w:rsid w:val="00B47B0D"/>
    <w:rsid w:val="00B47B79"/>
    <w:rsid w:val="00B47D48"/>
    <w:rsid w:val="00B47F92"/>
    <w:rsid w:val="00B47FC4"/>
    <w:rsid w:val="00B5011A"/>
    <w:rsid w:val="00B50120"/>
    <w:rsid w:val="00B50594"/>
    <w:rsid w:val="00B50886"/>
    <w:rsid w:val="00B509B9"/>
    <w:rsid w:val="00B5109B"/>
    <w:rsid w:val="00B51624"/>
    <w:rsid w:val="00B516AC"/>
    <w:rsid w:val="00B516CC"/>
    <w:rsid w:val="00B5170D"/>
    <w:rsid w:val="00B51A0A"/>
    <w:rsid w:val="00B51A0B"/>
    <w:rsid w:val="00B51A56"/>
    <w:rsid w:val="00B51C0C"/>
    <w:rsid w:val="00B524E9"/>
    <w:rsid w:val="00B52521"/>
    <w:rsid w:val="00B525C8"/>
    <w:rsid w:val="00B527C0"/>
    <w:rsid w:val="00B53143"/>
    <w:rsid w:val="00B5324F"/>
    <w:rsid w:val="00B5345B"/>
    <w:rsid w:val="00B53B00"/>
    <w:rsid w:val="00B53B52"/>
    <w:rsid w:val="00B53B6C"/>
    <w:rsid w:val="00B53BBE"/>
    <w:rsid w:val="00B53C5D"/>
    <w:rsid w:val="00B53E2D"/>
    <w:rsid w:val="00B53F18"/>
    <w:rsid w:val="00B54B42"/>
    <w:rsid w:val="00B54CDA"/>
    <w:rsid w:val="00B54CEE"/>
    <w:rsid w:val="00B54D63"/>
    <w:rsid w:val="00B54F43"/>
    <w:rsid w:val="00B5543B"/>
    <w:rsid w:val="00B554A9"/>
    <w:rsid w:val="00B55868"/>
    <w:rsid w:val="00B558AC"/>
    <w:rsid w:val="00B55981"/>
    <w:rsid w:val="00B55F1D"/>
    <w:rsid w:val="00B56158"/>
    <w:rsid w:val="00B56B4B"/>
    <w:rsid w:val="00B56D47"/>
    <w:rsid w:val="00B56D96"/>
    <w:rsid w:val="00B56F93"/>
    <w:rsid w:val="00B575C3"/>
    <w:rsid w:val="00B57663"/>
    <w:rsid w:val="00B57770"/>
    <w:rsid w:val="00B57890"/>
    <w:rsid w:val="00B57B25"/>
    <w:rsid w:val="00B6037B"/>
    <w:rsid w:val="00B605B8"/>
    <w:rsid w:val="00B605EB"/>
    <w:rsid w:val="00B6084A"/>
    <w:rsid w:val="00B608D8"/>
    <w:rsid w:val="00B60B0E"/>
    <w:rsid w:val="00B60D29"/>
    <w:rsid w:val="00B60EDD"/>
    <w:rsid w:val="00B60FDA"/>
    <w:rsid w:val="00B6105E"/>
    <w:rsid w:val="00B6133B"/>
    <w:rsid w:val="00B61368"/>
    <w:rsid w:val="00B61813"/>
    <w:rsid w:val="00B6188E"/>
    <w:rsid w:val="00B61A00"/>
    <w:rsid w:val="00B61AFF"/>
    <w:rsid w:val="00B6205D"/>
    <w:rsid w:val="00B6218A"/>
    <w:rsid w:val="00B62417"/>
    <w:rsid w:val="00B624DB"/>
    <w:rsid w:val="00B62654"/>
    <w:rsid w:val="00B626EE"/>
    <w:rsid w:val="00B63121"/>
    <w:rsid w:val="00B63160"/>
    <w:rsid w:val="00B63186"/>
    <w:rsid w:val="00B633C2"/>
    <w:rsid w:val="00B635E3"/>
    <w:rsid w:val="00B63666"/>
    <w:rsid w:val="00B63A56"/>
    <w:rsid w:val="00B6402F"/>
    <w:rsid w:val="00B64511"/>
    <w:rsid w:val="00B64AF9"/>
    <w:rsid w:val="00B64C87"/>
    <w:rsid w:val="00B6576F"/>
    <w:rsid w:val="00B658EE"/>
    <w:rsid w:val="00B659DB"/>
    <w:rsid w:val="00B65BDA"/>
    <w:rsid w:val="00B65FE5"/>
    <w:rsid w:val="00B6601C"/>
    <w:rsid w:val="00B6628B"/>
    <w:rsid w:val="00B66595"/>
    <w:rsid w:val="00B66862"/>
    <w:rsid w:val="00B66B02"/>
    <w:rsid w:val="00B66B67"/>
    <w:rsid w:val="00B66BD6"/>
    <w:rsid w:val="00B66D84"/>
    <w:rsid w:val="00B67071"/>
    <w:rsid w:val="00B67119"/>
    <w:rsid w:val="00B678C4"/>
    <w:rsid w:val="00B679A7"/>
    <w:rsid w:val="00B679BC"/>
    <w:rsid w:val="00B67BFA"/>
    <w:rsid w:val="00B67EF8"/>
    <w:rsid w:val="00B67FE9"/>
    <w:rsid w:val="00B7030A"/>
    <w:rsid w:val="00B70364"/>
    <w:rsid w:val="00B7069E"/>
    <w:rsid w:val="00B708DF"/>
    <w:rsid w:val="00B70916"/>
    <w:rsid w:val="00B7096C"/>
    <w:rsid w:val="00B70FBE"/>
    <w:rsid w:val="00B71159"/>
    <w:rsid w:val="00B71386"/>
    <w:rsid w:val="00B7155D"/>
    <w:rsid w:val="00B71633"/>
    <w:rsid w:val="00B716BA"/>
    <w:rsid w:val="00B71916"/>
    <w:rsid w:val="00B72573"/>
    <w:rsid w:val="00B72756"/>
    <w:rsid w:val="00B72841"/>
    <w:rsid w:val="00B72DC4"/>
    <w:rsid w:val="00B730AE"/>
    <w:rsid w:val="00B7319B"/>
    <w:rsid w:val="00B733C4"/>
    <w:rsid w:val="00B736C6"/>
    <w:rsid w:val="00B737F4"/>
    <w:rsid w:val="00B73C07"/>
    <w:rsid w:val="00B73D3C"/>
    <w:rsid w:val="00B7442E"/>
    <w:rsid w:val="00B7447A"/>
    <w:rsid w:val="00B744B1"/>
    <w:rsid w:val="00B74648"/>
    <w:rsid w:val="00B74720"/>
    <w:rsid w:val="00B7472F"/>
    <w:rsid w:val="00B747AC"/>
    <w:rsid w:val="00B749B1"/>
    <w:rsid w:val="00B74CC8"/>
    <w:rsid w:val="00B752D4"/>
    <w:rsid w:val="00B752E3"/>
    <w:rsid w:val="00B7536E"/>
    <w:rsid w:val="00B75972"/>
    <w:rsid w:val="00B75A62"/>
    <w:rsid w:val="00B75AF4"/>
    <w:rsid w:val="00B75BF5"/>
    <w:rsid w:val="00B75F9D"/>
    <w:rsid w:val="00B762DF"/>
    <w:rsid w:val="00B762FA"/>
    <w:rsid w:val="00B7634E"/>
    <w:rsid w:val="00B7640A"/>
    <w:rsid w:val="00B76563"/>
    <w:rsid w:val="00B766CE"/>
    <w:rsid w:val="00B7690E"/>
    <w:rsid w:val="00B76995"/>
    <w:rsid w:val="00B769BF"/>
    <w:rsid w:val="00B76D62"/>
    <w:rsid w:val="00B7731F"/>
    <w:rsid w:val="00B77770"/>
    <w:rsid w:val="00B777D9"/>
    <w:rsid w:val="00B77AFC"/>
    <w:rsid w:val="00B77D34"/>
    <w:rsid w:val="00B77D76"/>
    <w:rsid w:val="00B800DB"/>
    <w:rsid w:val="00B80915"/>
    <w:rsid w:val="00B809BF"/>
    <w:rsid w:val="00B80A35"/>
    <w:rsid w:val="00B80D7D"/>
    <w:rsid w:val="00B80EB3"/>
    <w:rsid w:val="00B81097"/>
    <w:rsid w:val="00B8119D"/>
    <w:rsid w:val="00B81363"/>
    <w:rsid w:val="00B81420"/>
    <w:rsid w:val="00B81799"/>
    <w:rsid w:val="00B817AA"/>
    <w:rsid w:val="00B81A5E"/>
    <w:rsid w:val="00B81D23"/>
    <w:rsid w:val="00B82085"/>
    <w:rsid w:val="00B82299"/>
    <w:rsid w:val="00B8236E"/>
    <w:rsid w:val="00B8250C"/>
    <w:rsid w:val="00B82703"/>
    <w:rsid w:val="00B8284C"/>
    <w:rsid w:val="00B829BF"/>
    <w:rsid w:val="00B82BF0"/>
    <w:rsid w:val="00B82E36"/>
    <w:rsid w:val="00B82F43"/>
    <w:rsid w:val="00B8305B"/>
    <w:rsid w:val="00B835DF"/>
    <w:rsid w:val="00B835E5"/>
    <w:rsid w:val="00B83803"/>
    <w:rsid w:val="00B839A0"/>
    <w:rsid w:val="00B83CF6"/>
    <w:rsid w:val="00B83F2C"/>
    <w:rsid w:val="00B840B1"/>
    <w:rsid w:val="00B8425B"/>
    <w:rsid w:val="00B84374"/>
    <w:rsid w:val="00B84998"/>
    <w:rsid w:val="00B84D54"/>
    <w:rsid w:val="00B84D72"/>
    <w:rsid w:val="00B84EE7"/>
    <w:rsid w:val="00B85270"/>
    <w:rsid w:val="00B8566C"/>
    <w:rsid w:val="00B8589C"/>
    <w:rsid w:val="00B85913"/>
    <w:rsid w:val="00B85E22"/>
    <w:rsid w:val="00B862A8"/>
    <w:rsid w:val="00B862C2"/>
    <w:rsid w:val="00B86381"/>
    <w:rsid w:val="00B86446"/>
    <w:rsid w:val="00B86AEF"/>
    <w:rsid w:val="00B86BE4"/>
    <w:rsid w:val="00B8720B"/>
    <w:rsid w:val="00B875E8"/>
    <w:rsid w:val="00B8771B"/>
    <w:rsid w:val="00B87A73"/>
    <w:rsid w:val="00B87AE6"/>
    <w:rsid w:val="00B87D09"/>
    <w:rsid w:val="00B87E44"/>
    <w:rsid w:val="00B906BA"/>
    <w:rsid w:val="00B906D1"/>
    <w:rsid w:val="00B90C03"/>
    <w:rsid w:val="00B90D07"/>
    <w:rsid w:val="00B90D0B"/>
    <w:rsid w:val="00B90D8C"/>
    <w:rsid w:val="00B9109F"/>
    <w:rsid w:val="00B913DB"/>
    <w:rsid w:val="00B9147D"/>
    <w:rsid w:val="00B91484"/>
    <w:rsid w:val="00B91610"/>
    <w:rsid w:val="00B9167F"/>
    <w:rsid w:val="00B918AB"/>
    <w:rsid w:val="00B918CE"/>
    <w:rsid w:val="00B91EFF"/>
    <w:rsid w:val="00B91F59"/>
    <w:rsid w:val="00B92209"/>
    <w:rsid w:val="00B93043"/>
    <w:rsid w:val="00B930D7"/>
    <w:rsid w:val="00B93126"/>
    <w:rsid w:val="00B931A7"/>
    <w:rsid w:val="00B9355A"/>
    <w:rsid w:val="00B935D1"/>
    <w:rsid w:val="00B936DF"/>
    <w:rsid w:val="00B93998"/>
    <w:rsid w:val="00B93A17"/>
    <w:rsid w:val="00B9418D"/>
    <w:rsid w:val="00B94821"/>
    <w:rsid w:val="00B94C3A"/>
    <w:rsid w:val="00B94C44"/>
    <w:rsid w:val="00B9510C"/>
    <w:rsid w:val="00B9515D"/>
    <w:rsid w:val="00B95434"/>
    <w:rsid w:val="00B956CB"/>
    <w:rsid w:val="00B95CD3"/>
    <w:rsid w:val="00B9601C"/>
    <w:rsid w:val="00B961AF"/>
    <w:rsid w:val="00B963E1"/>
    <w:rsid w:val="00B96495"/>
    <w:rsid w:val="00B9656C"/>
    <w:rsid w:val="00B96684"/>
    <w:rsid w:val="00B96FD9"/>
    <w:rsid w:val="00B971C8"/>
    <w:rsid w:val="00B9742B"/>
    <w:rsid w:val="00B977F8"/>
    <w:rsid w:val="00B97910"/>
    <w:rsid w:val="00B97DED"/>
    <w:rsid w:val="00BA00C1"/>
    <w:rsid w:val="00BA0178"/>
    <w:rsid w:val="00BA02FF"/>
    <w:rsid w:val="00BA03A5"/>
    <w:rsid w:val="00BA06A0"/>
    <w:rsid w:val="00BA0B16"/>
    <w:rsid w:val="00BA0C4D"/>
    <w:rsid w:val="00BA0DE4"/>
    <w:rsid w:val="00BA0F4C"/>
    <w:rsid w:val="00BA0F9E"/>
    <w:rsid w:val="00BA11F8"/>
    <w:rsid w:val="00BA133E"/>
    <w:rsid w:val="00BA1491"/>
    <w:rsid w:val="00BA178B"/>
    <w:rsid w:val="00BA18C0"/>
    <w:rsid w:val="00BA190A"/>
    <w:rsid w:val="00BA1B45"/>
    <w:rsid w:val="00BA1C94"/>
    <w:rsid w:val="00BA1D11"/>
    <w:rsid w:val="00BA1EF9"/>
    <w:rsid w:val="00BA2187"/>
    <w:rsid w:val="00BA248E"/>
    <w:rsid w:val="00BA2AEE"/>
    <w:rsid w:val="00BA2DF2"/>
    <w:rsid w:val="00BA2DF3"/>
    <w:rsid w:val="00BA2E32"/>
    <w:rsid w:val="00BA2E79"/>
    <w:rsid w:val="00BA3504"/>
    <w:rsid w:val="00BA357A"/>
    <w:rsid w:val="00BA3652"/>
    <w:rsid w:val="00BA3944"/>
    <w:rsid w:val="00BA3D74"/>
    <w:rsid w:val="00BA40ED"/>
    <w:rsid w:val="00BA421B"/>
    <w:rsid w:val="00BA427F"/>
    <w:rsid w:val="00BA4626"/>
    <w:rsid w:val="00BA4A53"/>
    <w:rsid w:val="00BA4D53"/>
    <w:rsid w:val="00BA516C"/>
    <w:rsid w:val="00BA5495"/>
    <w:rsid w:val="00BA5573"/>
    <w:rsid w:val="00BA56CB"/>
    <w:rsid w:val="00BA5859"/>
    <w:rsid w:val="00BA5982"/>
    <w:rsid w:val="00BA5A86"/>
    <w:rsid w:val="00BA5DE2"/>
    <w:rsid w:val="00BA5F60"/>
    <w:rsid w:val="00BA605D"/>
    <w:rsid w:val="00BA694D"/>
    <w:rsid w:val="00BA6CDC"/>
    <w:rsid w:val="00BA6D29"/>
    <w:rsid w:val="00BA6DDE"/>
    <w:rsid w:val="00BA6E58"/>
    <w:rsid w:val="00BA6F1C"/>
    <w:rsid w:val="00BA71E7"/>
    <w:rsid w:val="00BA7464"/>
    <w:rsid w:val="00BA74C7"/>
    <w:rsid w:val="00BA7639"/>
    <w:rsid w:val="00BA7836"/>
    <w:rsid w:val="00BA79CC"/>
    <w:rsid w:val="00BA7B89"/>
    <w:rsid w:val="00BA7BB2"/>
    <w:rsid w:val="00BA7C46"/>
    <w:rsid w:val="00BA7D76"/>
    <w:rsid w:val="00BA7E3A"/>
    <w:rsid w:val="00BB00D2"/>
    <w:rsid w:val="00BB04F3"/>
    <w:rsid w:val="00BB05DA"/>
    <w:rsid w:val="00BB07D2"/>
    <w:rsid w:val="00BB092D"/>
    <w:rsid w:val="00BB09DF"/>
    <w:rsid w:val="00BB0A0E"/>
    <w:rsid w:val="00BB112D"/>
    <w:rsid w:val="00BB1178"/>
    <w:rsid w:val="00BB11C1"/>
    <w:rsid w:val="00BB126C"/>
    <w:rsid w:val="00BB1797"/>
    <w:rsid w:val="00BB1A53"/>
    <w:rsid w:val="00BB222B"/>
    <w:rsid w:val="00BB22C2"/>
    <w:rsid w:val="00BB2313"/>
    <w:rsid w:val="00BB2423"/>
    <w:rsid w:val="00BB247F"/>
    <w:rsid w:val="00BB24EE"/>
    <w:rsid w:val="00BB2631"/>
    <w:rsid w:val="00BB2653"/>
    <w:rsid w:val="00BB276D"/>
    <w:rsid w:val="00BB28C1"/>
    <w:rsid w:val="00BB2AD5"/>
    <w:rsid w:val="00BB2C1D"/>
    <w:rsid w:val="00BB2DA8"/>
    <w:rsid w:val="00BB311F"/>
    <w:rsid w:val="00BB31D6"/>
    <w:rsid w:val="00BB31DD"/>
    <w:rsid w:val="00BB33E2"/>
    <w:rsid w:val="00BB33EB"/>
    <w:rsid w:val="00BB355C"/>
    <w:rsid w:val="00BB385D"/>
    <w:rsid w:val="00BB390E"/>
    <w:rsid w:val="00BB391C"/>
    <w:rsid w:val="00BB3B3B"/>
    <w:rsid w:val="00BB3E40"/>
    <w:rsid w:val="00BB4178"/>
    <w:rsid w:val="00BB4452"/>
    <w:rsid w:val="00BB46B2"/>
    <w:rsid w:val="00BB4791"/>
    <w:rsid w:val="00BB4980"/>
    <w:rsid w:val="00BB49BC"/>
    <w:rsid w:val="00BB4BFF"/>
    <w:rsid w:val="00BB5294"/>
    <w:rsid w:val="00BB5483"/>
    <w:rsid w:val="00BB5624"/>
    <w:rsid w:val="00BB5638"/>
    <w:rsid w:val="00BB5C1B"/>
    <w:rsid w:val="00BB5C74"/>
    <w:rsid w:val="00BB5CCD"/>
    <w:rsid w:val="00BB5DDF"/>
    <w:rsid w:val="00BB5ECB"/>
    <w:rsid w:val="00BB5FEB"/>
    <w:rsid w:val="00BB602F"/>
    <w:rsid w:val="00BB65C7"/>
    <w:rsid w:val="00BB6A1D"/>
    <w:rsid w:val="00BB6D49"/>
    <w:rsid w:val="00BB6DEB"/>
    <w:rsid w:val="00BB716A"/>
    <w:rsid w:val="00BB727F"/>
    <w:rsid w:val="00BB7298"/>
    <w:rsid w:val="00BB7619"/>
    <w:rsid w:val="00BC0199"/>
    <w:rsid w:val="00BC020A"/>
    <w:rsid w:val="00BC03E5"/>
    <w:rsid w:val="00BC04E0"/>
    <w:rsid w:val="00BC0593"/>
    <w:rsid w:val="00BC07E9"/>
    <w:rsid w:val="00BC0925"/>
    <w:rsid w:val="00BC09DE"/>
    <w:rsid w:val="00BC0ACB"/>
    <w:rsid w:val="00BC0DC0"/>
    <w:rsid w:val="00BC0E85"/>
    <w:rsid w:val="00BC0F95"/>
    <w:rsid w:val="00BC110E"/>
    <w:rsid w:val="00BC127D"/>
    <w:rsid w:val="00BC148E"/>
    <w:rsid w:val="00BC16E2"/>
    <w:rsid w:val="00BC1EE1"/>
    <w:rsid w:val="00BC21FB"/>
    <w:rsid w:val="00BC234C"/>
    <w:rsid w:val="00BC2981"/>
    <w:rsid w:val="00BC2A34"/>
    <w:rsid w:val="00BC2F32"/>
    <w:rsid w:val="00BC360E"/>
    <w:rsid w:val="00BC3C52"/>
    <w:rsid w:val="00BC410A"/>
    <w:rsid w:val="00BC45EE"/>
    <w:rsid w:val="00BC4711"/>
    <w:rsid w:val="00BC475C"/>
    <w:rsid w:val="00BC49F1"/>
    <w:rsid w:val="00BC4EF5"/>
    <w:rsid w:val="00BC500B"/>
    <w:rsid w:val="00BC5295"/>
    <w:rsid w:val="00BC5504"/>
    <w:rsid w:val="00BC5525"/>
    <w:rsid w:val="00BC5C80"/>
    <w:rsid w:val="00BC5DC7"/>
    <w:rsid w:val="00BC5FCD"/>
    <w:rsid w:val="00BC6121"/>
    <w:rsid w:val="00BC6233"/>
    <w:rsid w:val="00BC6418"/>
    <w:rsid w:val="00BC67AA"/>
    <w:rsid w:val="00BC6856"/>
    <w:rsid w:val="00BC6BD5"/>
    <w:rsid w:val="00BC6C11"/>
    <w:rsid w:val="00BC719D"/>
    <w:rsid w:val="00BC7221"/>
    <w:rsid w:val="00BC73A2"/>
    <w:rsid w:val="00BC7CCA"/>
    <w:rsid w:val="00BD003E"/>
    <w:rsid w:val="00BD05CE"/>
    <w:rsid w:val="00BD0634"/>
    <w:rsid w:val="00BD08A6"/>
    <w:rsid w:val="00BD0A45"/>
    <w:rsid w:val="00BD0C39"/>
    <w:rsid w:val="00BD0DA6"/>
    <w:rsid w:val="00BD0E8F"/>
    <w:rsid w:val="00BD0EF9"/>
    <w:rsid w:val="00BD0F70"/>
    <w:rsid w:val="00BD0F91"/>
    <w:rsid w:val="00BD12F2"/>
    <w:rsid w:val="00BD14F1"/>
    <w:rsid w:val="00BD1A16"/>
    <w:rsid w:val="00BD1A7C"/>
    <w:rsid w:val="00BD1AA6"/>
    <w:rsid w:val="00BD1AEA"/>
    <w:rsid w:val="00BD1C69"/>
    <w:rsid w:val="00BD1EFE"/>
    <w:rsid w:val="00BD202B"/>
    <w:rsid w:val="00BD2079"/>
    <w:rsid w:val="00BD224E"/>
    <w:rsid w:val="00BD2274"/>
    <w:rsid w:val="00BD26D1"/>
    <w:rsid w:val="00BD26DE"/>
    <w:rsid w:val="00BD278C"/>
    <w:rsid w:val="00BD2861"/>
    <w:rsid w:val="00BD2BFB"/>
    <w:rsid w:val="00BD2CFF"/>
    <w:rsid w:val="00BD2D49"/>
    <w:rsid w:val="00BD2DE0"/>
    <w:rsid w:val="00BD3748"/>
    <w:rsid w:val="00BD3890"/>
    <w:rsid w:val="00BD3CB7"/>
    <w:rsid w:val="00BD3F6F"/>
    <w:rsid w:val="00BD412E"/>
    <w:rsid w:val="00BD42A7"/>
    <w:rsid w:val="00BD4355"/>
    <w:rsid w:val="00BD4665"/>
    <w:rsid w:val="00BD47F2"/>
    <w:rsid w:val="00BD4A00"/>
    <w:rsid w:val="00BD4BCE"/>
    <w:rsid w:val="00BD4F6C"/>
    <w:rsid w:val="00BD511D"/>
    <w:rsid w:val="00BD540D"/>
    <w:rsid w:val="00BD5423"/>
    <w:rsid w:val="00BD561F"/>
    <w:rsid w:val="00BD578A"/>
    <w:rsid w:val="00BD5F6C"/>
    <w:rsid w:val="00BD616F"/>
    <w:rsid w:val="00BD6192"/>
    <w:rsid w:val="00BD6213"/>
    <w:rsid w:val="00BD692E"/>
    <w:rsid w:val="00BD6A9F"/>
    <w:rsid w:val="00BD6CA4"/>
    <w:rsid w:val="00BD7055"/>
    <w:rsid w:val="00BD7156"/>
    <w:rsid w:val="00BD7177"/>
    <w:rsid w:val="00BD75EB"/>
    <w:rsid w:val="00BD787C"/>
    <w:rsid w:val="00BD7CE4"/>
    <w:rsid w:val="00BD7DCE"/>
    <w:rsid w:val="00BD7E2E"/>
    <w:rsid w:val="00BD7FB5"/>
    <w:rsid w:val="00BE0135"/>
    <w:rsid w:val="00BE0280"/>
    <w:rsid w:val="00BE02A4"/>
    <w:rsid w:val="00BE0312"/>
    <w:rsid w:val="00BE1215"/>
    <w:rsid w:val="00BE1B5A"/>
    <w:rsid w:val="00BE1BA3"/>
    <w:rsid w:val="00BE1BED"/>
    <w:rsid w:val="00BE1E2C"/>
    <w:rsid w:val="00BE1E55"/>
    <w:rsid w:val="00BE2220"/>
    <w:rsid w:val="00BE2294"/>
    <w:rsid w:val="00BE2334"/>
    <w:rsid w:val="00BE2B0F"/>
    <w:rsid w:val="00BE2D27"/>
    <w:rsid w:val="00BE310D"/>
    <w:rsid w:val="00BE32C9"/>
    <w:rsid w:val="00BE337B"/>
    <w:rsid w:val="00BE3587"/>
    <w:rsid w:val="00BE3703"/>
    <w:rsid w:val="00BE37A0"/>
    <w:rsid w:val="00BE37F4"/>
    <w:rsid w:val="00BE3858"/>
    <w:rsid w:val="00BE385D"/>
    <w:rsid w:val="00BE3B14"/>
    <w:rsid w:val="00BE3CF4"/>
    <w:rsid w:val="00BE40B8"/>
    <w:rsid w:val="00BE4A56"/>
    <w:rsid w:val="00BE4C2F"/>
    <w:rsid w:val="00BE4E18"/>
    <w:rsid w:val="00BE537B"/>
    <w:rsid w:val="00BE5601"/>
    <w:rsid w:val="00BE5724"/>
    <w:rsid w:val="00BE5A27"/>
    <w:rsid w:val="00BE5C83"/>
    <w:rsid w:val="00BE5C91"/>
    <w:rsid w:val="00BE5D10"/>
    <w:rsid w:val="00BE5D29"/>
    <w:rsid w:val="00BE6475"/>
    <w:rsid w:val="00BE6C4B"/>
    <w:rsid w:val="00BE6D87"/>
    <w:rsid w:val="00BE7420"/>
    <w:rsid w:val="00BE7B95"/>
    <w:rsid w:val="00BE7F09"/>
    <w:rsid w:val="00BE7F2C"/>
    <w:rsid w:val="00BF0077"/>
    <w:rsid w:val="00BF02E2"/>
    <w:rsid w:val="00BF0655"/>
    <w:rsid w:val="00BF0678"/>
    <w:rsid w:val="00BF06B8"/>
    <w:rsid w:val="00BF095D"/>
    <w:rsid w:val="00BF09A7"/>
    <w:rsid w:val="00BF09EA"/>
    <w:rsid w:val="00BF0F38"/>
    <w:rsid w:val="00BF10FA"/>
    <w:rsid w:val="00BF11A2"/>
    <w:rsid w:val="00BF12E0"/>
    <w:rsid w:val="00BF15AC"/>
    <w:rsid w:val="00BF1AD8"/>
    <w:rsid w:val="00BF1BEB"/>
    <w:rsid w:val="00BF1E6E"/>
    <w:rsid w:val="00BF1F49"/>
    <w:rsid w:val="00BF203B"/>
    <w:rsid w:val="00BF2043"/>
    <w:rsid w:val="00BF20F3"/>
    <w:rsid w:val="00BF2AD2"/>
    <w:rsid w:val="00BF2B51"/>
    <w:rsid w:val="00BF2D93"/>
    <w:rsid w:val="00BF3307"/>
    <w:rsid w:val="00BF35A1"/>
    <w:rsid w:val="00BF385B"/>
    <w:rsid w:val="00BF38A3"/>
    <w:rsid w:val="00BF39C2"/>
    <w:rsid w:val="00BF3AC0"/>
    <w:rsid w:val="00BF3B68"/>
    <w:rsid w:val="00BF3EFB"/>
    <w:rsid w:val="00BF4243"/>
    <w:rsid w:val="00BF4657"/>
    <w:rsid w:val="00BF480A"/>
    <w:rsid w:val="00BF4899"/>
    <w:rsid w:val="00BF4908"/>
    <w:rsid w:val="00BF4A0F"/>
    <w:rsid w:val="00BF4BA7"/>
    <w:rsid w:val="00BF4C2E"/>
    <w:rsid w:val="00BF51CD"/>
    <w:rsid w:val="00BF54C6"/>
    <w:rsid w:val="00BF58A7"/>
    <w:rsid w:val="00BF5B05"/>
    <w:rsid w:val="00BF5DA7"/>
    <w:rsid w:val="00BF5EC5"/>
    <w:rsid w:val="00BF5F45"/>
    <w:rsid w:val="00BF613C"/>
    <w:rsid w:val="00BF69CD"/>
    <w:rsid w:val="00BF7242"/>
    <w:rsid w:val="00BF74AB"/>
    <w:rsid w:val="00BF751E"/>
    <w:rsid w:val="00BF7854"/>
    <w:rsid w:val="00BF785B"/>
    <w:rsid w:val="00BF7905"/>
    <w:rsid w:val="00BF7ECA"/>
    <w:rsid w:val="00BF7EFF"/>
    <w:rsid w:val="00C004DB"/>
    <w:rsid w:val="00C00883"/>
    <w:rsid w:val="00C00A6B"/>
    <w:rsid w:val="00C00C34"/>
    <w:rsid w:val="00C00C9D"/>
    <w:rsid w:val="00C00CA9"/>
    <w:rsid w:val="00C00D11"/>
    <w:rsid w:val="00C01103"/>
    <w:rsid w:val="00C011AB"/>
    <w:rsid w:val="00C01282"/>
    <w:rsid w:val="00C017AC"/>
    <w:rsid w:val="00C0185D"/>
    <w:rsid w:val="00C01BB4"/>
    <w:rsid w:val="00C02041"/>
    <w:rsid w:val="00C020F7"/>
    <w:rsid w:val="00C0227A"/>
    <w:rsid w:val="00C02728"/>
    <w:rsid w:val="00C0272C"/>
    <w:rsid w:val="00C028BC"/>
    <w:rsid w:val="00C029EE"/>
    <w:rsid w:val="00C02ADD"/>
    <w:rsid w:val="00C02BF6"/>
    <w:rsid w:val="00C02CEE"/>
    <w:rsid w:val="00C030CB"/>
    <w:rsid w:val="00C03281"/>
    <w:rsid w:val="00C0373B"/>
    <w:rsid w:val="00C037BD"/>
    <w:rsid w:val="00C037C3"/>
    <w:rsid w:val="00C0395E"/>
    <w:rsid w:val="00C03A55"/>
    <w:rsid w:val="00C03A81"/>
    <w:rsid w:val="00C03A85"/>
    <w:rsid w:val="00C03AD5"/>
    <w:rsid w:val="00C03B99"/>
    <w:rsid w:val="00C03E01"/>
    <w:rsid w:val="00C040A5"/>
    <w:rsid w:val="00C04527"/>
    <w:rsid w:val="00C0461C"/>
    <w:rsid w:val="00C04783"/>
    <w:rsid w:val="00C04B4C"/>
    <w:rsid w:val="00C04CB7"/>
    <w:rsid w:val="00C04E29"/>
    <w:rsid w:val="00C05232"/>
    <w:rsid w:val="00C0545C"/>
    <w:rsid w:val="00C0586A"/>
    <w:rsid w:val="00C05E71"/>
    <w:rsid w:val="00C05FBE"/>
    <w:rsid w:val="00C0618A"/>
    <w:rsid w:val="00C061E3"/>
    <w:rsid w:val="00C066F4"/>
    <w:rsid w:val="00C0685C"/>
    <w:rsid w:val="00C06DBB"/>
    <w:rsid w:val="00C071FC"/>
    <w:rsid w:val="00C07420"/>
    <w:rsid w:val="00C078AD"/>
    <w:rsid w:val="00C07917"/>
    <w:rsid w:val="00C10118"/>
    <w:rsid w:val="00C1026A"/>
    <w:rsid w:val="00C105D1"/>
    <w:rsid w:val="00C10798"/>
    <w:rsid w:val="00C10881"/>
    <w:rsid w:val="00C108C4"/>
    <w:rsid w:val="00C10EDC"/>
    <w:rsid w:val="00C11266"/>
    <w:rsid w:val="00C112D3"/>
    <w:rsid w:val="00C11579"/>
    <w:rsid w:val="00C11711"/>
    <w:rsid w:val="00C11A1F"/>
    <w:rsid w:val="00C11ABC"/>
    <w:rsid w:val="00C11ADB"/>
    <w:rsid w:val="00C11D66"/>
    <w:rsid w:val="00C11D9E"/>
    <w:rsid w:val="00C11E95"/>
    <w:rsid w:val="00C12027"/>
    <w:rsid w:val="00C12244"/>
    <w:rsid w:val="00C12588"/>
    <w:rsid w:val="00C12739"/>
    <w:rsid w:val="00C12758"/>
    <w:rsid w:val="00C12960"/>
    <w:rsid w:val="00C1298D"/>
    <w:rsid w:val="00C12BBE"/>
    <w:rsid w:val="00C12CE4"/>
    <w:rsid w:val="00C12D03"/>
    <w:rsid w:val="00C12E34"/>
    <w:rsid w:val="00C13060"/>
    <w:rsid w:val="00C131D2"/>
    <w:rsid w:val="00C13291"/>
    <w:rsid w:val="00C1345C"/>
    <w:rsid w:val="00C13804"/>
    <w:rsid w:val="00C139E5"/>
    <w:rsid w:val="00C13A8B"/>
    <w:rsid w:val="00C13AC9"/>
    <w:rsid w:val="00C13BDB"/>
    <w:rsid w:val="00C13BE3"/>
    <w:rsid w:val="00C13BE4"/>
    <w:rsid w:val="00C13FA9"/>
    <w:rsid w:val="00C13FBF"/>
    <w:rsid w:val="00C1405D"/>
    <w:rsid w:val="00C14467"/>
    <w:rsid w:val="00C14723"/>
    <w:rsid w:val="00C147E8"/>
    <w:rsid w:val="00C1490D"/>
    <w:rsid w:val="00C152AA"/>
    <w:rsid w:val="00C156A5"/>
    <w:rsid w:val="00C15936"/>
    <w:rsid w:val="00C15A07"/>
    <w:rsid w:val="00C15B3C"/>
    <w:rsid w:val="00C15CCD"/>
    <w:rsid w:val="00C15E31"/>
    <w:rsid w:val="00C16076"/>
    <w:rsid w:val="00C165EF"/>
    <w:rsid w:val="00C17158"/>
    <w:rsid w:val="00C17205"/>
    <w:rsid w:val="00C17261"/>
    <w:rsid w:val="00C17372"/>
    <w:rsid w:val="00C175A4"/>
    <w:rsid w:val="00C17904"/>
    <w:rsid w:val="00C17A5D"/>
    <w:rsid w:val="00C17ACD"/>
    <w:rsid w:val="00C17C18"/>
    <w:rsid w:val="00C17D16"/>
    <w:rsid w:val="00C17DD3"/>
    <w:rsid w:val="00C20002"/>
    <w:rsid w:val="00C2030A"/>
    <w:rsid w:val="00C20512"/>
    <w:rsid w:val="00C205B9"/>
    <w:rsid w:val="00C20606"/>
    <w:rsid w:val="00C207D0"/>
    <w:rsid w:val="00C20B5C"/>
    <w:rsid w:val="00C20DA5"/>
    <w:rsid w:val="00C2104B"/>
    <w:rsid w:val="00C211DE"/>
    <w:rsid w:val="00C21252"/>
    <w:rsid w:val="00C21340"/>
    <w:rsid w:val="00C2142B"/>
    <w:rsid w:val="00C21538"/>
    <w:rsid w:val="00C217EF"/>
    <w:rsid w:val="00C21912"/>
    <w:rsid w:val="00C219B6"/>
    <w:rsid w:val="00C21D1D"/>
    <w:rsid w:val="00C21F99"/>
    <w:rsid w:val="00C221D7"/>
    <w:rsid w:val="00C2226F"/>
    <w:rsid w:val="00C2289D"/>
    <w:rsid w:val="00C22909"/>
    <w:rsid w:val="00C229C1"/>
    <w:rsid w:val="00C229D9"/>
    <w:rsid w:val="00C22BC5"/>
    <w:rsid w:val="00C22CBA"/>
    <w:rsid w:val="00C22DF4"/>
    <w:rsid w:val="00C234BF"/>
    <w:rsid w:val="00C23539"/>
    <w:rsid w:val="00C238BF"/>
    <w:rsid w:val="00C23A34"/>
    <w:rsid w:val="00C23C48"/>
    <w:rsid w:val="00C24871"/>
    <w:rsid w:val="00C2488A"/>
    <w:rsid w:val="00C24C4E"/>
    <w:rsid w:val="00C24DB8"/>
    <w:rsid w:val="00C24DC1"/>
    <w:rsid w:val="00C25065"/>
    <w:rsid w:val="00C25080"/>
    <w:rsid w:val="00C25147"/>
    <w:rsid w:val="00C25339"/>
    <w:rsid w:val="00C25557"/>
    <w:rsid w:val="00C2651B"/>
    <w:rsid w:val="00C2681F"/>
    <w:rsid w:val="00C26889"/>
    <w:rsid w:val="00C274EC"/>
    <w:rsid w:val="00C27C7E"/>
    <w:rsid w:val="00C3003D"/>
    <w:rsid w:val="00C30317"/>
    <w:rsid w:val="00C304A3"/>
    <w:rsid w:val="00C30583"/>
    <w:rsid w:val="00C30B9D"/>
    <w:rsid w:val="00C30C40"/>
    <w:rsid w:val="00C30EAC"/>
    <w:rsid w:val="00C30FBA"/>
    <w:rsid w:val="00C3134C"/>
    <w:rsid w:val="00C31947"/>
    <w:rsid w:val="00C319ED"/>
    <w:rsid w:val="00C31B17"/>
    <w:rsid w:val="00C31BD4"/>
    <w:rsid w:val="00C31E6F"/>
    <w:rsid w:val="00C32041"/>
    <w:rsid w:val="00C322CE"/>
    <w:rsid w:val="00C32333"/>
    <w:rsid w:val="00C32636"/>
    <w:rsid w:val="00C32712"/>
    <w:rsid w:val="00C32841"/>
    <w:rsid w:val="00C329B1"/>
    <w:rsid w:val="00C32B60"/>
    <w:rsid w:val="00C32C13"/>
    <w:rsid w:val="00C32E4F"/>
    <w:rsid w:val="00C32FBA"/>
    <w:rsid w:val="00C32FC5"/>
    <w:rsid w:val="00C330FB"/>
    <w:rsid w:val="00C33682"/>
    <w:rsid w:val="00C33890"/>
    <w:rsid w:val="00C33B81"/>
    <w:rsid w:val="00C33F70"/>
    <w:rsid w:val="00C3424E"/>
    <w:rsid w:val="00C342E5"/>
    <w:rsid w:val="00C3434B"/>
    <w:rsid w:val="00C344F0"/>
    <w:rsid w:val="00C345F4"/>
    <w:rsid w:val="00C3463E"/>
    <w:rsid w:val="00C347A6"/>
    <w:rsid w:val="00C34876"/>
    <w:rsid w:val="00C3497C"/>
    <w:rsid w:val="00C34BB2"/>
    <w:rsid w:val="00C35146"/>
    <w:rsid w:val="00C3521C"/>
    <w:rsid w:val="00C352B8"/>
    <w:rsid w:val="00C35552"/>
    <w:rsid w:val="00C35A7E"/>
    <w:rsid w:val="00C3656C"/>
    <w:rsid w:val="00C36DA8"/>
    <w:rsid w:val="00C36F14"/>
    <w:rsid w:val="00C37417"/>
    <w:rsid w:val="00C37698"/>
    <w:rsid w:val="00C37942"/>
    <w:rsid w:val="00C37A0C"/>
    <w:rsid w:val="00C37D00"/>
    <w:rsid w:val="00C37FA6"/>
    <w:rsid w:val="00C400DA"/>
    <w:rsid w:val="00C40241"/>
    <w:rsid w:val="00C4024C"/>
    <w:rsid w:val="00C40285"/>
    <w:rsid w:val="00C404E0"/>
    <w:rsid w:val="00C40801"/>
    <w:rsid w:val="00C40968"/>
    <w:rsid w:val="00C40A50"/>
    <w:rsid w:val="00C40BB2"/>
    <w:rsid w:val="00C40C33"/>
    <w:rsid w:val="00C41092"/>
    <w:rsid w:val="00C41226"/>
    <w:rsid w:val="00C413A4"/>
    <w:rsid w:val="00C41E4C"/>
    <w:rsid w:val="00C41FB3"/>
    <w:rsid w:val="00C4236F"/>
    <w:rsid w:val="00C42422"/>
    <w:rsid w:val="00C425E9"/>
    <w:rsid w:val="00C42B81"/>
    <w:rsid w:val="00C42DE5"/>
    <w:rsid w:val="00C42F5A"/>
    <w:rsid w:val="00C432C8"/>
    <w:rsid w:val="00C43500"/>
    <w:rsid w:val="00C43543"/>
    <w:rsid w:val="00C437C1"/>
    <w:rsid w:val="00C43860"/>
    <w:rsid w:val="00C43F1E"/>
    <w:rsid w:val="00C44001"/>
    <w:rsid w:val="00C4403C"/>
    <w:rsid w:val="00C44339"/>
    <w:rsid w:val="00C444F1"/>
    <w:rsid w:val="00C44801"/>
    <w:rsid w:val="00C44863"/>
    <w:rsid w:val="00C44A69"/>
    <w:rsid w:val="00C44EDE"/>
    <w:rsid w:val="00C44FDE"/>
    <w:rsid w:val="00C45410"/>
    <w:rsid w:val="00C454EB"/>
    <w:rsid w:val="00C45501"/>
    <w:rsid w:val="00C4567E"/>
    <w:rsid w:val="00C45947"/>
    <w:rsid w:val="00C45A02"/>
    <w:rsid w:val="00C45ADE"/>
    <w:rsid w:val="00C45C38"/>
    <w:rsid w:val="00C45D5F"/>
    <w:rsid w:val="00C45EB0"/>
    <w:rsid w:val="00C460BF"/>
    <w:rsid w:val="00C461D6"/>
    <w:rsid w:val="00C46406"/>
    <w:rsid w:val="00C467DC"/>
    <w:rsid w:val="00C46F1F"/>
    <w:rsid w:val="00C46F5C"/>
    <w:rsid w:val="00C470A1"/>
    <w:rsid w:val="00C47212"/>
    <w:rsid w:val="00C47216"/>
    <w:rsid w:val="00C4743A"/>
    <w:rsid w:val="00C4758F"/>
    <w:rsid w:val="00C475D7"/>
    <w:rsid w:val="00C47621"/>
    <w:rsid w:val="00C479DC"/>
    <w:rsid w:val="00C50041"/>
    <w:rsid w:val="00C50205"/>
    <w:rsid w:val="00C502F9"/>
    <w:rsid w:val="00C5037D"/>
    <w:rsid w:val="00C5054E"/>
    <w:rsid w:val="00C5067B"/>
    <w:rsid w:val="00C50753"/>
    <w:rsid w:val="00C50DFB"/>
    <w:rsid w:val="00C50F5C"/>
    <w:rsid w:val="00C511C0"/>
    <w:rsid w:val="00C51447"/>
    <w:rsid w:val="00C514DB"/>
    <w:rsid w:val="00C5157B"/>
    <w:rsid w:val="00C51AEC"/>
    <w:rsid w:val="00C51B88"/>
    <w:rsid w:val="00C51DE0"/>
    <w:rsid w:val="00C5254A"/>
    <w:rsid w:val="00C52CB6"/>
    <w:rsid w:val="00C52DAC"/>
    <w:rsid w:val="00C52E7C"/>
    <w:rsid w:val="00C52F97"/>
    <w:rsid w:val="00C531E7"/>
    <w:rsid w:val="00C5386B"/>
    <w:rsid w:val="00C538ED"/>
    <w:rsid w:val="00C5393E"/>
    <w:rsid w:val="00C53C75"/>
    <w:rsid w:val="00C53D65"/>
    <w:rsid w:val="00C5407C"/>
    <w:rsid w:val="00C5448F"/>
    <w:rsid w:val="00C5498E"/>
    <w:rsid w:val="00C54A8C"/>
    <w:rsid w:val="00C54B20"/>
    <w:rsid w:val="00C54D85"/>
    <w:rsid w:val="00C54F32"/>
    <w:rsid w:val="00C54F46"/>
    <w:rsid w:val="00C5518F"/>
    <w:rsid w:val="00C55649"/>
    <w:rsid w:val="00C55A32"/>
    <w:rsid w:val="00C55A43"/>
    <w:rsid w:val="00C55A8E"/>
    <w:rsid w:val="00C55B9E"/>
    <w:rsid w:val="00C55C18"/>
    <w:rsid w:val="00C56765"/>
    <w:rsid w:val="00C569F6"/>
    <w:rsid w:val="00C56A89"/>
    <w:rsid w:val="00C56C1A"/>
    <w:rsid w:val="00C56C21"/>
    <w:rsid w:val="00C56CC5"/>
    <w:rsid w:val="00C57076"/>
    <w:rsid w:val="00C570D3"/>
    <w:rsid w:val="00C57168"/>
    <w:rsid w:val="00C5758B"/>
    <w:rsid w:val="00C57792"/>
    <w:rsid w:val="00C5781A"/>
    <w:rsid w:val="00C57A91"/>
    <w:rsid w:val="00C57B58"/>
    <w:rsid w:val="00C57B9B"/>
    <w:rsid w:val="00C57F7F"/>
    <w:rsid w:val="00C57FBA"/>
    <w:rsid w:val="00C57FBF"/>
    <w:rsid w:val="00C600D6"/>
    <w:rsid w:val="00C601C3"/>
    <w:rsid w:val="00C60335"/>
    <w:rsid w:val="00C60671"/>
    <w:rsid w:val="00C60960"/>
    <w:rsid w:val="00C60969"/>
    <w:rsid w:val="00C60A95"/>
    <w:rsid w:val="00C60ECA"/>
    <w:rsid w:val="00C6123E"/>
    <w:rsid w:val="00C61AFC"/>
    <w:rsid w:val="00C61CEE"/>
    <w:rsid w:val="00C61F63"/>
    <w:rsid w:val="00C61FF5"/>
    <w:rsid w:val="00C62031"/>
    <w:rsid w:val="00C622A7"/>
    <w:rsid w:val="00C62348"/>
    <w:rsid w:val="00C6259C"/>
    <w:rsid w:val="00C62835"/>
    <w:rsid w:val="00C629F2"/>
    <w:rsid w:val="00C62B7A"/>
    <w:rsid w:val="00C62BF4"/>
    <w:rsid w:val="00C62D33"/>
    <w:rsid w:val="00C62EF0"/>
    <w:rsid w:val="00C631B5"/>
    <w:rsid w:val="00C631C4"/>
    <w:rsid w:val="00C63842"/>
    <w:rsid w:val="00C641F7"/>
    <w:rsid w:val="00C6426F"/>
    <w:rsid w:val="00C64408"/>
    <w:rsid w:val="00C64484"/>
    <w:rsid w:val="00C645C3"/>
    <w:rsid w:val="00C646B9"/>
    <w:rsid w:val="00C646C0"/>
    <w:rsid w:val="00C6498B"/>
    <w:rsid w:val="00C64B99"/>
    <w:rsid w:val="00C64BDD"/>
    <w:rsid w:val="00C64D4B"/>
    <w:rsid w:val="00C64E39"/>
    <w:rsid w:val="00C65174"/>
    <w:rsid w:val="00C654DA"/>
    <w:rsid w:val="00C655C5"/>
    <w:rsid w:val="00C6569B"/>
    <w:rsid w:val="00C6580A"/>
    <w:rsid w:val="00C65A0F"/>
    <w:rsid w:val="00C65B3B"/>
    <w:rsid w:val="00C65B3E"/>
    <w:rsid w:val="00C65CFF"/>
    <w:rsid w:val="00C660AE"/>
    <w:rsid w:val="00C660C1"/>
    <w:rsid w:val="00C66163"/>
    <w:rsid w:val="00C66171"/>
    <w:rsid w:val="00C662DC"/>
    <w:rsid w:val="00C66366"/>
    <w:rsid w:val="00C66557"/>
    <w:rsid w:val="00C6662D"/>
    <w:rsid w:val="00C66691"/>
    <w:rsid w:val="00C667FF"/>
    <w:rsid w:val="00C66A0E"/>
    <w:rsid w:val="00C66B00"/>
    <w:rsid w:val="00C66C96"/>
    <w:rsid w:val="00C66ED1"/>
    <w:rsid w:val="00C66FCA"/>
    <w:rsid w:val="00C6705C"/>
    <w:rsid w:val="00C672CC"/>
    <w:rsid w:val="00C6735E"/>
    <w:rsid w:val="00C67953"/>
    <w:rsid w:val="00C67A0D"/>
    <w:rsid w:val="00C67B3B"/>
    <w:rsid w:val="00C67FA7"/>
    <w:rsid w:val="00C7083E"/>
    <w:rsid w:val="00C70902"/>
    <w:rsid w:val="00C70BF7"/>
    <w:rsid w:val="00C70E9D"/>
    <w:rsid w:val="00C70F34"/>
    <w:rsid w:val="00C712C1"/>
    <w:rsid w:val="00C7130A"/>
    <w:rsid w:val="00C71442"/>
    <w:rsid w:val="00C71731"/>
    <w:rsid w:val="00C719E2"/>
    <w:rsid w:val="00C72046"/>
    <w:rsid w:val="00C72292"/>
    <w:rsid w:val="00C72347"/>
    <w:rsid w:val="00C72481"/>
    <w:rsid w:val="00C72694"/>
    <w:rsid w:val="00C72895"/>
    <w:rsid w:val="00C72AD4"/>
    <w:rsid w:val="00C72D6A"/>
    <w:rsid w:val="00C72D85"/>
    <w:rsid w:val="00C73066"/>
    <w:rsid w:val="00C7307B"/>
    <w:rsid w:val="00C73374"/>
    <w:rsid w:val="00C7368F"/>
    <w:rsid w:val="00C73961"/>
    <w:rsid w:val="00C73967"/>
    <w:rsid w:val="00C73AA3"/>
    <w:rsid w:val="00C73E24"/>
    <w:rsid w:val="00C742F8"/>
    <w:rsid w:val="00C74647"/>
    <w:rsid w:val="00C746BE"/>
    <w:rsid w:val="00C74A0F"/>
    <w:rsid w:val="00C74BE8"/>
    <w:rsid w:val="00C74BE9"/>
    <w:rsid w:val="00C74C29"/>
    <w:rsid w:val="00C74D14"/>
    <w:rsid w:val="00C74D2D"/>
    <w:rsid w:val="00C74E14"/>
    <w:rsid w:val="00C750AD"/>
    <w:rsid w:val="00C753E0"/>
    <w:rsid w:val="00C7583E"/>
    <w:rsid w:val="00C758CD"/>
    <w:rsid w:val="00C75BA1"/>
    <w:rsid w:val="00C75C09"/>
    <w:rsid w:val="00C75D5A"/>
    <w:rsid w:val="00C75FD9"/>
    <w:rsid w:val="00C761FF"/>
    <w:rsid w:val="00C76567"/>
    <w:rsid w:val="00C76779"/>
    <w:rsid w:val="00C767B2"/>
    <w:rsid w:val="00C76824"/>
    <w:rsid w:val="00C7694F"/>
    <w:rsid w:val="00C76A14"/>
    <w:rsid w:val="00C76A22"/>
    <w:rsid w:val="00C76AE8"/>
    <w:rsid w:val="00C76DA3"/>
    <w:rsid w:val="00C76F6F"/>
    <w:rsid w:val="00C77187"/>
    <w:rsid w:val="00C77580"/>
    <w:rsid w:val="00C77804"/>
    <w:rsid w:val="00C77B43"/>
    <w:rsid w:val="00C77B57"/>
    <w:rsid w:val="00C77F90"/>
    <w:rsid w:val="00C80082"/>
    <w:rsid w:val="00C8065D"/>
    <w:rsid w:val="00C80A78"/>
    <w:rsid w:val="00C80A7F"/>
    <w:rsid w:val="00C80AF2"/>
    <w:rsid w:val="00C80F3E"/>
    <w:rsid w:val="00C81332"/>
    <w:rsid w:val="00C8146D"/>
    <w:rsid w:val="00C814A1"/>
    <w:rsid w:val="00C81511"/>
    <w:rsid w:val="00C8151A"/>
    <w:rsid w:val="00C81630"/>
    <w:rsid w:val="00C81A22"/>
    <w:rsid w:val="00C81B68"/>
    <w:rsid w:val="00C81BC5"/>
    <w:rsid w:val="00C81E43"/>
    <w:rsid w:val="00C82034"/>
    <w:rsid w:val="00C822E8"/>
    <w:rsid w:val="00C8231E"/>
    <w:rsid w:val="00C823DB"/>
    <w:rsid w:val="00C82666"/>
    <w:rsid w:val="00C826D7"/>
    <w:rsid w:val="00C827DF"/>
    <w:rsid w:val="00C8378D"/>
    <w:rsid w:val="00C8397F"/>
    <w:rsid w:val="00C83DE6"/>
    <w:rsid w:val="00C83F92"/>
    <w:rsid w:val="00C84339"/>
    <w:rsid w:val="00C843CD"/>
    <w:rsid w:val="00C846DB"/>
    <w:rsid w:val="00C84BF2"/>
    <w:rsid w:val="00C853E7"/>
    <w:rsid w:val="00C8585C"/>
    <w:rsid w:val="00C85A23"/>
    <w:rsid w:val="00C85C7E"/>
    <w:rsid w:val="00C85D90"/>
    <w:rsid w:val="00C85E0D"/>
    <w:rsid w:val="00C85F0C"/>
    <w:rsid w:val="00C860FA"/>
    <w:rsid w:val="00C8619E"/>
    <w:rsid w:val="00C86216"/>
    <w:rsid w:val="00C86346"/>
    <w:rsid w:val="00C866EF"/>
    <w:rsid w:val="00C868A7"/>
    <w:rsid w:val="00C86D6F"/>
    <w:rsid w:val="00C872C0"/>
    <w:rsid w:val="00C872C6"/>
    <w:rsid w:val="00C875CC"/>
    <w:rsid w:val="00C87617"/>
    <w:rsid w:val="00C87D6B"/>
    <w:rsid w:val="00C87FE2"/>
    <w:rsid w:val="00C9002F"/>
    <w:rsid w:val="00C904CC"/>
    <w:rsid w:val="00C90A2F"/>
    <w:rsid w:val="00C90C15"/>
    <w:rsid w:val="00C90E80"/>
    <w:rsid w:val="00C91013"/>
    <w:rsid w:val="00C911CE"/>
    <w:rsid w:val="00C912B6"/>
    <w:rsid w:val="00C916DD"/>
    <w:rsid w:val="00C91742"/>
    <w:rsid w:val="00C91807"/>
    <w:rsid w:val="00C91857"/>
    <w:rsid w:val="00C91F14"/>
    <w:rsid w:val="00C92245"/>
    <w:rsid w:val="00C923DB"/>
    <w:rsid w:val="00C92497"/>
    <w:rsid w:val="00C92686"/>
    <w:rsid w:val="00C92757"/>
    <w:rsid w:val="00C92950"/>
    <w:rsid w:val="00C92974"/>
    <w:rsid w:val="00C92B76"/>
    <w:rsid w:val="00C92EF9"/>
    <w:rsid w:val="00C9356C"/>
    <w:rsid w:val="00C93802"/>
    <w:rsid w:val="00C93818"/>
    <w:rsid w:val="00C93913"/>
    <w:rsid w:val="00C93A08"/>
    <w:rsid w:val="00C93A3A"/>
    <w:rsid w:val="00C93D15"/>
    <w:rsid w:val="00C94030"/>
    <w:rsid w:val="00C9417A"/>
    <w:rsid w:val="00C943EC"/>
    <w:rsid w:val="00C94761"/>
    <w:rsid w:val="00C94B28"/>
    <w:rsid w:val="00C94C35"/>
    <w:rsid w:val="00C959D0"/>
    <w:rsid w:val="00C95AA6"/>
    <w:rsid w:val="00C95C20"/>
    <w:rsid w:val="00C95C66"/>
    <w:rsid w:val="00C95F36"/>
    <w:rsid w:val="00C95FC9"/>
    <w:rsid w:val="00C96001"/>
    <w:rsid w:val="00C96100"/>
    <w:rsid w:val="00C962C0"/>
    <w:rsid w:val="00C96FF4"/>
    <w:rsid w:val="00C9706F"/>
    <w:rsid w:val="00C9716C"/>
    <w:rsid w:val="00C9716E"/>
    <w:rsid w:val="00C9747F"/>
    <w:rsid w:val="00C978AD"/>
    <w:rsid w:val="00C97B16"/>
    <w:rsid w:val="00C97B72"/>
    <w:rsid w:val="00C97D40"/>
    <w:rsid w:val="00CA0185"/>
    <w:rsid w:val="00CA05FA"/>
    <w:rsid w:val="00CA0689"/>
    <w:rsid w:val="00CA06B8"/>
    <w:rsid w:val="00CA0734"/>
    <w:rsid w:val="00CA0758"/>
    <w:rsid w:val="00CA0AB5"/>
    <w:rsid w:val="00CA0ADC"/>
    <w:rsid w:val="00CA0B78"/>
    <w:rsid w:val="00CA0D4E"/>
    <w:rsid w:val="00CA1064"/>
    <w:rsid w:val="00CA1240"/>
    <w:rsid w:val="00CA1393"/>
    <w:rsid w:val="00CA176B"/>
    <w:rsid w:val="00CA1BFB"/>
    <w:rsid w:val="00CA1F80"/>
    <w:rsid w:val="00CA2616"/>
    <w:rsid w:val="00CA2627"/>
    <w:rsid w:val="00CA2D6C"/>
    <w:rsid w:val="00CA2FC1"/>
    <w:rsid w:val="00CA38B1"/>
    <w:rsid w:val="00CA3B4B"/>
    <w:rsid w:val="00CA3BF3"/>
    <w:rsid w:val="00CA3E61"/>
    <w:rsid w:val="00CA4179"/>
    <w:rsid w:val="00CA440D"/>
    <w:rsid w:val="00CA4428"/>
    <w:rsid w:val="00CA447F"/>
    <w:rsid w:val="00CA4711"/>
    <w:rsid w:val="00CA478C"/>
    <w:rsid w:val="00CA4BE2"/>
    <w:rsid w:val="00CA4BE6"/>
    <w:rsid w:val="00CA4DA3"/>
    <w:rsid w:val="00CA4F44"/>
    <w:rsid w:val="00CA524B"/>
    <w:rsid w:val="00CA52F5"/>
    <w:rsid w:val="00CA59C1"/>
    <w:rsid w:val="00CA5AD9"/>
    <w:rsid w:val="00CA5B4B"/>
    <w:rsid w:val="00CA5D53"/>
    <w:rsid w:val="00CA5F97"/>
    <w:rsid w:val="00CA6002"/>
    <w:rsid w:val="00CA67A3"/>
    <w:rsid w:val="00CA6836"/>
    <w:rsid w:val="00CA6A43"/>
    <w:rsid w:val="00CA6AF7"/>
    <w:rsid w:val="00CA6BF5"/>
    <w:rsid w:val="00CA6C00"/>
    <w:rsid w:val="00CA6DD5"/>
    <w:rsid w:val="00CA73F1"/>
    <w:rsid w:val="00CA77BB"/>
    <w:rsid w:val="00CA7898"/>
    <w:rsid w:val="00CA79C2"/>
    <w:rsid w:val="00CA7C12"/>
    <w:rsid w:val="00CA7F6A"/>
    <w:rsid w:val="00CA7FF6"/>
    <w:rsid w:val="00CB002E"/>
    <w:rsid w:val="00CB005D"/>
    <w:rsid w:val="00CB0156"/>
    <w:rsid w:val="00CB0339"/>
    <w:rsid w:val="00CB03E4"/>
    <w:rsid w:val="00CB04A1"/>
    <w:rsid w:val="00CB0B64"/>
    <w:rsid w:val="00CB100D"/>
    <w:rsid w:val="00CB102C"/>
    <w:rsid w:val="00CB1315"/>
    <w:rsid w:val="00CB15AE"/>
    <w:rsid w:val="00CB172D"/>
    <w:rsid w:val="00CB1804"/>
    <w:rsid w:val="00CB1C00"/>
    <w:rsid w:val="00CB1D5D"/>
    <w:rsid w:val="00CB1ED0"/>
    <w:rsid w:val="00CB204D"/>
    <w:rsid w:val="00CB2131"/>
    <w:rsid w:val="00CB267D"/>
    <w:rsid w:val="00CB26AE"/>
    <w:rsid w:val="00CB27C5"/>
    <w:rsid w:val="00CB2C4A"/>
    <w:rsid w:val="00CB2D3C"/>
    <w:rsid w:val="00CB3049"/>
    <w:rsid w:val="00CB314A"/>
    <w:rsid w:val="00CB334E"/>
    <w:rsid w:val="00CB3982"/>
    <w:rsid w:val="00CB3D7A"/>
    <w:rsid w:val="00CB3DF2"/>
    <w:rsid w:val="00CB3E00"/>
    <w:rsid w:val="00CB3EB6"/>
    <w:rsid w:val="00CB4210"/>
    <w:rsid w:val="00CB42A7"/>
    <w:rsid w:val="00CB43E4"/>
    <w:rsid w:val="00CB46C9"/>
    <w:rsid w:val="00CB4738"/>
    <w:rsid w:val="00CB4A35"/>
    <w:rsid w:val="00CB4E0D"/>
    <w:rsid w:val="00CB4ED4"/>
    <w:rsid w:val="00CB50B7"/>
    <w:rsid w:val="00CB51A0"/>
    <w:rsid w:val="00CB5422"/>
    <w:rsid w:val="00CB554F"/>
    <w:rsid w:val="00CB5894"/>
    <w:rsid w:val="00CB5902"/>
    <w:rsid w:val="00CB5A38"/>
    <w:rsid w:val="00CB5DBA"/>
    <w:rsid w:val="00CB5E9D"/>
    <w:rsid w:val="00CB5ED0"/>
    <w:rsid w:val="00CB5F44"/>
    <w:rsid w:val="00CB6045"/>
    <w:rsid w:val="00CB6508"/>
    <w:rsid w:val="00CB65AC"/>
    <w:rsid w:val="00CB6613"/>
    <w:rsid w:val="00CB6980"/>
    <w:rsid w:val="00CB6AB3"/>
    <w:rsid w:val="00CB6AC2"/>
    <w:rsid w:val="00CB6B20"/>
    <w:rsid w:val="00CB6E0F"/>
    <w:rsid w:val="00CB6E46"/>
    <w:rsid w:val="00CB6FFA"/>
    <w:rsid w:val="00CB71E5"/>
    <w:rsid w:val="00CB7227"/>
    <w:rsid w:val="00CB73D1"/>
    <w:rsid w:val="00CB73DB"/>
    <w:rsid w:val="00CB762B"/>
    <w:rsid w:val="00CB76AB"/>
    <w:rsid w:val="00CB76F9"/>
    <w:rsid w:val="00CB7995"/>
    <w:rsid w:val="00CB7B29"/>
    <w:rsid w:val="00CB7D00"/>
    <w:rsid w:val="00CB7ED1"/>
    <w:rsid w:val="00CC0263"/>
    <w:rsid w:val="00CC0287"/>
    <w:rsid w:val="00CC04A0"/>
    <w:rsid w:val="00CC0831"/>
    <w:rsid w:val="00CC099E"/>
    <w:rsid w:val="00CC107C"/>
    <w:rsid w:val="00CC14D0"/>
    <w:rsid w:val="00CC16A0"/>
    <w:rsid w:val="00CC18FE"/>
    <w:rsid w:val="00CC19AB"/>
    <w:rsid w:val="00CC1D6B"/>
    <w:rsid w:val="00CC1DD4"/>
    <w:rsid w:val="00CC1F3C"/>
    <w:rsid w:val="00CC1FFC"/>
    <w:rsid w:val="00CC2090"/>
    <w:rsid w:val="00CC2347"/>
    <w:rsid w:val="00CC246C"/>
    <w:rsid w:val="00CC24D7"/>
    <w:rsid w:val="00CC2ACE"/>
    <w:rsid w:val="00CC2DFC"/>
    <w:rsid w:val="00CC2E3A"/>
    <w:rsid w:val="00CC3131"/>
    <w:rsid w:val="00CC31A0"/>
    <w:rsid w:val="00CC3546"/>
    <w:rsid w:val="00CC3A24"/>
    <w:rsid w:val="00CC3A8F"/>
    <w:rsid w:val="00CC3AAB"/>
    <w:rsid w:val="00CC3BCA"/>
    <w:rsid w:val="00CC3F37"/>
    <w:rsid w:val="00CC4468"/>
    <w:rsid w:val="00CC452F"/>
    <w:rsid w:val="00CC455D"/>
    <w:rsid w:val="00CC478C"/>
    <w:rsid w:val="00CC4874"/>
    <w:rsid w:val="00CC4B2A"/>
    <w:rsid w:val="00CC4BE9"/>
    <w:rsid w:val="00CC4CDF"/>
    <w:rsid w:val="00CC510A"/>
    <w:rsid w:val="00CC5339"/>
    <w:rsid w:val="00CC5489"/>
    <w:rsid w:val="00CC54B5"/>
    <w:rsid w:val="00CC57FA"/>
    <w:rsid w:val="00CC5920"/>
    <w:rsid w:val="00CC596A"/>
    <w:rsid w:val="00CC5987"/>
    <w:rsid w:val="00CC5999"/>
    <w:rsid w:val="00CC5BE2"/>
    <w:rsid w:val="00CC5C2A"/>
    <w:rsid w:val="00CC5E2D"/>
    <w:rsid w:val="00CC5EAE"/>
    <w:rsid w:val="00CC6008"/>
    <w:rsid w:val="00CC6140"/>
    <w:rsid w:val="00CC6199"/>
    <w:rsid w:val="00CC634B"/>
    <w:rsid w:val="00CC63A2"/>
    <w:rsid w:val="00CC6653"/>
    <w:rsid w:val="00CC677F"/>
    <w:rsid w:val="00CC69FD"/>
    <w:rsid w:val="00CC6A4B"/>
    <w:rsid w:val="00CC6C51"/>
    <w:rsid w:val="00CC6D6B"/>
    <w:rsid w:val="00CC77EC"/>
    <w:rsid w:val="00CC793C"/>
    <w:rsid w:val="00CC7B3C"/>
    <w:rsid w:val="00CC7F21"/>
    <w:rsid w:val="00CD012D"/>
    <w:rsid w:val="00CD0745"/>
    <w:rsid w:val="00CD0B65"/>
    <w:rsid w:val="00CD0E32"/>
    <w:rsid w:val="00CD0E48"/>
    <w:rsid w:val="00CD0EEF"/>
    <w:rsid w:val="00CD0F76"/>
    <w:rsid w:val="00CD124C"/>
    <w:rsid w:val="00CD162B"/>
    <w:rsid w:val="00CD17D5"/>
    <w:rsid w:val="00CD19AF"/>
    <w:rsid w:val="00CD19DC"/>
    <w:rsid w:val="00CD1B4B"/>
    <w:rsid w:val="00CD21B2"/>
    <w:rsid w:val="00CD21F2"/>
    <w:rsid w:val="00CD23BA"/>
    <w:rsid w:val="00CD2A2B"/>
    <w:rsid w:val="00CD2BC2"/>
    <w:rsid w:val="00CD2BC5"/>
    <w:rsid w:val="00CD2CEF"/>
    <w:rsid w:val="00CD340E"/>
    <w:rsid w:val="00CD356A"/>
    <w:rsid w:val="00CD35FE"/>
    <w:rsid w:val="00CD37F7"/>
    <w:rsid w:val="00CD3F48"/>
    <w:rsid w:val="00CD3F88"/>
    <w:rsid w:val="00CD3F8A"/>
    <w:rsid w:val="00CD4263"/>
    <w:rsid w:val="00CD43E2"/>
    <w:rsid w:val="00CD4641"/>
    <w:rsid w:val="00CD46BF"/>
    <w:rsid w:val="00CD4724"/>
    <w:rsid w:val="00CD4803"/>
    <w:rsid w:val="00CD4AC6"/>
    <w:rsid w:val="00CD5055"/>
    <w:rsid w:val="00CD5499"/>
    <w:rsid w:val="00CD5538"/>
    <w:rsid w:val="00CD55D5"/>
    <w:rsid w:val="00CD55E5"/>
    <w:rsid w:val="00CD5837"/>
    <w:rsid w:val="00CD58A5"/>
    <w:rsid w:val="00CD58E3"/>
    <w:rsid w:val="00CD592B"/>
    <w:rsid w:val="00CD59FE"/>
    <w:rsid w:val="00CD5A18"/>
    <w:rsid w:val="00CD5C2C"/>
    <w:rsid w:val="00CD5D29"/>
    <w:rsid w:val="00CD5E76"/>
    <w:rsid w:val="00CD5F25"/>
    <w:rsid w:val="00CD638A"/>
    <w:rsid w:val="00CD6425"/>
    <w:rsid w:val="00CD67EF"/>
    <w:rsid w:val="00CD6880"/>
    <w:rsid w:val="00CD6B07"/>
    <w:rsid w:val="00CD6D4A"/>
    <w:rsid w:val="00CD6F6C"/>
    <w:rsid w:val="00CD7109"/>
    <w:rsid w:val="00CD734A"/>
    <w:rsid w:val="00CD76C4"/>
    <w:rsid w:val="00CD78E5"/>
    <w:rsid w:val="00CD7D17"/>
    <w:rsid w:val="00CE0305"/>
    <w:rsid w:val="00CE0441"/>
    <w:rsid w:val="00CE0818"/>
    <w:rsid w:val="00CE09A4"/>
    <w:rsid w:val="00CE0A35"/>
    <w:rsid w:val="00CE0EF9"/>
    <w:rsid w:val="00CE0F43"/>
    <w:rsid w:val="00CE12DA"/>
    <w:rsid w:val="00CE1506"/>
    <w:rsid w:val="00CE152F"/>
    <w:rsid w:val="00CE165E"/>
    <w:rsid w:val="00CE16F9"/>
    <w:rsid w:val="00CE18B5"/>
    <w:rsid w:val="00CE1909"/>
    <w:rsid w:val="00CE1F31"/>
    <w:rsid w:val="00CE2299"/>
    <w:rsid w:val="00CE22B9"/>
    <w:rsid w:val="00CE236C"/>
    <w:rsid w:val="00CE26FF"/>
    <w:rsid w:val="00CE285B"/>
    <w:rsid w:val="00CE29DE"/>
    <w:rsid w:val="00CE2AD1"/>
    <w:rsid w:val="00CE2CF9"/>
    <w:rsid w:val="00CE2D2F"/>
    <w:rsid w:val="00CE2F57"/>
    <w:rsid w:val="00CE338B"/>
    <w:rsid w:val="00CE38E2"/>
    <w:rsid w:val="00CE397E"/>
    <w:rsid w:val="00CE39A8"/>
    <w:rsid w:val="00CE3C1E"/>
    <w:rsid w:val="00CE3DA5"/>
    <w:rsid w:val="00CE3E4A"/>
    <w:rsid w:val="00CE3E4D"/>
    <w:rsid w:val="00CE3E7D"/>
    <w:rsid w:val="00CE4316"/>
    <w:rsid w:val="00CE44D5"/>
    <w:rsid w:val="00CE4B4A"/>
    <w:rsid w:val="00CE4C5E"/>
    <w:rsid w:val="00CE4CEA"/>
    <w:rsid w:val="00CE5013"/>
    <w:rsid w:val="00CE502E"/>
    <w:rsid w:val="00CE5156"/>
    <w:rsid w:val="00CE562F"/>
    <w:rsid w:val="00CE56C1"/>
    <w:rsid w:val="00CE5753"/>
    <w:rsid w:val="00CE58E2"/>
    <w:rsid w:val="00CE5921"/>
    <w:rsid w:val="00CE5A4A"/>
    <w:rsid w:val="00CE5B1F"/>
    <w:rsid w:val="00CE5FA3"/>
    <w:rsid w:val="00CE60EA"/>
    <w:rsid w:val="00CE650A"/>
    <w:rsid w:val="00CE65CD"/>
    <w:rsid w:val="00CE6655"/>
    <w:rsid w:val="00CE66E8"/>
    <w:rsid w:val="00CE6DEE"/>
    <w:rsid w:val="00CE700B"/>
    <w:rsid w:val="00CE7449"/>
    <w:rsid w:val="00CE74D7"/>
    <w:rsid w:val="00CE7592"/>
    <w:rsid w:val="00CE7643"/>
    <w:rsid w:val="00CE7867"/>
    <w:rsid w:val="00CE79ED"/>
    <w:rsid w:val="00CE79FA"/>
    <w:rsid w:val="00CE7A3F"/>
    <w:rsid w:val="00CE7B3B"/>
    <w:rsid w:val="00CE7C52"/>
    <w:rsid w:val="00CE7CAC"/>
    <w:rsid w:val="00CE7F57"/>
    <w:rsid w:val="00CF0231"/>
    <w:rsid w:val="00CF0425"/>
    <w:rsid w:val="00CF04B0"/>
    <w:rsid w:val="00CF052D"/>
    <w:rsid w:val="00CF05A4"/>
    <w:rsid w:val="00CF0786"/>
    <w:rsid w:val="00CF0A28"/>
    <w:rsid w:val="00CF0A6D"/>
    <w:rsid w:val="00CF0AFD"/>
    <w:rsid w:val="00CF14A7"/>
    <w:rsid w:val="00CF1685"/>
    <w:rsid w:val="00CF1737"/>
    <w:rsid w:val="00CF1AC8"/>
    <w:rsid w:val="00CF1B9C"/>
    <w:rsid w:val="00CF1EF3"/>
    <w:rsid w:val="00CF1F87"/>
    <w:rsid w:val="00CF20BB"/>
    <w:rsid w:val="00CF2244"/>
    <w:rsid w:val="00CF2389"/>
    <w:rsid w:val="00CF23C1"/>
    <w:rsid w:val="00CF2425"/>
    <w:rsid w:val="00CF2483"/>
    <w:rsid w:val="00CF248E"/>
    <w:rsid w:val="00CF2695"/>
    <w:rsid w:val="00CF27EA"/>
    <w:rsid w:val="00CF2C90"/>
    <w:rsid w:val="00CF2FAA"/>
    <w:rsid w:val="00CF3029"/>
    <w:rsid w:val="00CF3162"/>
    <w:rsid w:val="00CF330E"/>
    <w:rsid w:val="00CF3387"/>
    <w:rsid w:val="00CF34F5"/>
    <w:rsid w:val="00CF353A"/>
    <w:rsid w:val="00CF3615"/>
    <w:rsid w:val="00CF3689"/>
    <w:rsid w:val="00CF3824"/>
    <w:rsid w:val="00CF3A77"/>
    <w:rsid w:val="00CF3EC3"/>
    <w:rsid w:val="00CF42C5"/>
    <w:rsid w:val="00CF4316"/>
    <w:rsid w:val="00CF4413"/>
    <w:rsid w:val="00CF45F7"/>
    <w:rsid w:val="00CF4922"/>
    <w:rsid w:val="00CF524C"/>
    <w:rsid w:val="00CF5642"/>
    <w:rsid w:val="00CF5729"/>
    <w:rsid w:val="00CF59F5"/>
    <w:rsid w:val="00CF5E80"/>
    <w:rsid w:val="00CF602C"/>
    <w:rsid w:val="00CF6095"/>
    <w:rsid w:val="00CF6423"/>
    <w:rsid w:val="00CF64C7"/>
    <w:rsid w:val="00CF68CC"/>
    <w:rsid w:val="00CF69AF"/>
    <w:rsid w:val="00CF6B82"/>
    <w:rsid w:val="00CF6D4C"/>
    <w:rsid w:val="00CF6FD1"/>
    <w:rsid w:val="00CF6FD8"/>
    <w:rsid w:val="00CF724E"/>
    <w:rsid w:val="00CF7399"/>
    <w:rsid w:val="00CF7867"/>
    <w:rsid w:val="00CF793D"/>
    <w:rsid w:val="00CF7E4D"/>
    <w:rsid w:val="00CF7F1F"/>
    <w:rsid w:val="00CF7F22"/>
    <w:rsid w:val="00CF7F85"/>
    <w:rsid w:val="00D00113"/>
    <w:rsid w:val="00D001DA"/>
    <w:rsid w:val="00D004D0"/>
    <w:rsid w:val="00D00675"/>
    <w:rsid w:val="00D00693"/>
    <w:rsid w:val="00D006AF"/>
    <w:rsid w:val="00D007A6"/>
    <w:rsid w:val="00D007DA"/>
    <w:rsid w:val="00D0082B"/>
    <w:rsid w:val="00D00FD7"/>
    <w:rsid w:val="00D01174"/>
    <w:rsid w:val="00D0145D"/>
    <w:rsid w:val="00D016FF"/>
    <w:rsid w:val="00D01D5A"/>
    <w:rsid w:val="00D01F28"/>
    <w:rsid w:val="00D02074"/>
    <w:rsid w:val="00D02443"/>
    <w:rsid w:val="00D0252F"/>
    <w:rsid w:val="00D02644"/>
    <w:rsid w:val="00D027FB"/>
    <w:rsid w:val="00D02993"/>
    <w:rsid w:val="00D02C75"/>
    <w:rsid w:val="00D02C77"/>
    <w:rsid w:val="00D02EED"/>
    <w:rsid w:val="00D02FDA"/>
    <w:rsid w:val="00D03480"/>
    <w:rsid w:val="00D03A95"/>
    <w:rsid w:val="00D03CAC"/>
    <w:rsid w:val="00D03CCD"/>
    <w:rsid w:val="00D03F08"/>
    <w:rsid w:val="00D041A9"/>
    <w:rsid w:val="00D04352"/>
    <w:rsid w:val="00D04638"/>
    <w:rsid w:val="00D04823"/>
    <w:rsid w:val="00D04EA4"/>
    <w:rsid w:val="00D04F54"/>
    <w:rsid w:val="00D055ED"/>
    <w:rsid w:val="00D056D1"/>
    <w:rsid w:val="00D05B95"/>
    <w:rsid w:val="00D05D72"/>
    <w:rsid w:val="00D05F4B"/>
    <w:rsid w:val="00D05F4D"/>
    <w:rsid w:val="00D06032"/>
    <w:rsid w:val="00D06091"/>
    <w:rsid w:val="00D060D8"/>
    <w:rsid w:val="00D06414"/>
    <w:rsid w:val="00D06703"/>
    <w:rsid w:val="00D0682E"/>
    <w:rsid w:val="00D06CB9"/>
    <w:rsid w:val="00D06DCE"/>
    <w:rsid w:val="00D06EF7"/>
    <w:rsid w:val="00D07885"/>
    <w:rsid w:val="00D07C59"/>
    <w:rsid w:val="00D07D28"/>
    <w:rsid w:val="00D07D5B"/>
    <w:rsid w:val="00D07F78"/>
    <w:rsid w:val="00D10110"/>
    <w:rsid w:val="00D1012C"/>
    <w:rsid w:val="00D10185"/>
    <w:rsid w:val="00D108AD"/>
    <w:rsid w:val="00D10E86"/>
    <w:rsid w:val="00D11234"/>
    <w:rsid w:val="00D112E5"/>
    <w:rsid w:val="00D11503"/>
    <w:rsid w:val="00D115B3"/>
    <w:rsid w:val="00D116D8"/>
    <w:rsid w:val="00D1189C"/>
    <w:rsid w:val="00D118AE"/>
    <w:rsid w:val="00D118E2"/>
    <w:rsid w:val="00D11C20"/>
    <w:rsid w:val="00D11E30"/>
    <w:rsid w:val="00D11FAD"/>
    <w:rsid w:val="00D124D6"/>
    <w:rsid w:val="00D1255F"/>
    <w:rsid w:val="00D1297B"/>
    <w:rsid w:val="00D12F27"/>
    <w:rsid w:val="00D12FF3"/>
    <w:rsid w:val="00D1316A"/>
    <w:rsid w:val="00D13674"/>
    <w:rsid w:val="00D137C5"/>
    <w:rsid w:val="00D14284"/>
    <w:rsid w:val="00D1433E"/>
    <w:rsid w:val="00D144F9"/>
    <w:rsid w:val="00D14582"/>
    <w:rsid w:val="00D146BB"/>
    <w:rsid w:val="00D147EA"/>
    <w:rsid w:val="00D14982"/>
    <w:rsid w:val="00D14B99"/>
    <w:rsid w:val="00D14DA8"/>
    <w:rsid w:val="00D14EAF"/>
    <w:rsid w:val="00D14EE0"/>
    <w:rsid w:val="00D14F12"/>
    <w:rsid w:val="00D151CD"/>
    <w:rsid w:val="00D1565B"/>
    <w:rsid w:val="00D158D1"/>
    <w:rsid w:val="00D15ACD"/>
    <w:rsid w:val="00D15CC6"/>
    <w:rsid w:val="00D15F8D"/>
    <w:rsid w:val="00D1608E"/>
    <w:rsid w:val="00D1665B"/>
    <w:rsid w:val="00D172D8"/>
    <w:rsid w:val="00D17401"/>
    <w:rsid w:val="00D17600"/>
    <w:rsid w:val="00D1766E"/>
    <w:rsid w:val="00D1776E"/>
    <w:rsid w:val="00D1785F"/>
    <w:rsid w:val="00D17D00"/>
    <w:rsid w:val="00D17D51"/>
    <w:rsid w:val="00D17DEE"/>
    <w:rsid w:val="00D17E94"/>
    <w:rsid w:val="00D20058"/>
    <w:rsid w:val="00D203F4"/>
    <w:rsid w:val="00D2045B"/>
    <w:rsid w:val="00D205AB"/>
    <w:rsid w:val="00D205C1"/>
    <w:rsid w:val="00D208C3"/>
    <w:rsid w:val="00D20A93"/>
    <w:rsid w:val="00D20C0D"/>
    <w:rsid w:val="00D20CCA"/>
    <w:rsid w:val="00D21639"/>
    <w:rsid w:val="00D217ED"/>
    <w:rsid w:val="00D21882"/>
    <w:rsid w:val="00D21B0C"/>
    <w:rsid w:val="00D21B15"/>
    <w:rsid w:val="00D21C8D"/>
    <w:rsid w:val="00D21CAD"/>
    <w:rsid w:val="00D22193"/>
    <w:rsid w:val="00D2222B"/>
    <w:rsid w:val="00D22572"/>
    <w:rsid w:val="00D226EF"/>
    <w:rsid w:val="00D229AF"/>
    <w:rsid w:val="00D22C65"/>
    <w:rsid w:val="00D22DAC"/>
    <w:rsid w:val="00D22E1B"/>
    <w:rsid w:val="00D22E3C"/>
    <w:rsid w:val="00D22ED1"/>
    <w:rsid w:val="00D230D6"/>
    <w:rsid w:val="00D23156"/>
    <w:rsid w:val="00D235C8"/>
    <w:rsid w:val="00D23639"/>
    <w:rsid w:val="00D23750"/>
    <w:rsid w:val="00D23BB7"/>
    <w:rsid w:val="00D23CE6"/>
    <w:rsid w:val="00D23DC2"/>
    <w:rsid w:val="00D23E1E"/>
    <w:rsid w:val="00D23F7C"/>
    <w:rsid w:val="00D2431D"/>
    <w:rsid w:val="00D2451B"/>
    <w:rsid w:val="00D2458F"/>
    <w:rsid w:val="00D245B9"/>
    <w:rsid w:val="00D245C7"/>
    <w:rsid w:val="00D2468E"/>
    <w:rsid w:val="00D24AC7"/>
    <w:rsid w:val="00D24C3E"/>
    <w:rsid w:val="00D24CBE"/>
    <w:rsid w:val="00D24D11"/>
    <w:rsid w:val="00D252BB"/>
    <w:rsid w:val="00D252CB"/>
    <w:rsid w:val="00D25324"/>
    <w:rsid w:val="00D25751"/>
    <w:rsid w:val="00D257C4"/>
    <w:rsid w:val="00D257F4"/>
    <w:rsid w:val="00D25936"/>
    <w:rsid w:val="00D25B3A"/>
    <w:rsid w:val="00D25E99"/>
    <w:rsid w:val="00D26460"/>
    <w:rsid w:val="00D265F7"/>
    <w:rsid w:val="00D26717"/>
    <w:rsid w:val="00D2688B"/>
    <w:rsid w:val="00D269A8"/>
    <w:rsid w:val="00D26D8C"/>
    <w:rsid w:val="00D26E22"/>
    <w:rsid w:val="00D270D3"/>
    <w:rsid w:val="00D27ACE"/>
    <w:rsid w:val="00D27DC2"/>
    <w:rsid w:val="00D27DE8"/>
    <w:rsid w:val="00D27F6B"/>
    <w:rsid w:val="00D3003F"/>
    <w:rsid w:val="00D302E0"/>
    <w:rsid w:val="00D304DB"/>
    <w:rsid w:val="00D305AA"/>
    <w:rsid w:val="00D30639"/>
    <w:rsid w:val="00D306FF"/>
    <w:rsid w:val="00D30771"/>
    <w:rsid w:val="00D309CD"/>
    <w:rsid w:val="00D30C5C"/>
    <w:rsid w:val="00D30D7F"/>
    <w:rsid w:val="00D30F8F"/>
    <w:rsid w:val="00D3146D"/>
    <w:rsid w:val="00D3153B"/>
    <w:rsid w:val="00D316BF"/>
    <w:rsid w:val="00D3177A"/>
    <w:rsid w:val="00D31A0E"/>
    <w:rsid w:val="00D31AB5"/>
    <w:rsid w:val="00D31AEF"/>
    <w:rsid w:val="00D31D70"/>
    <w:rsid w:val="00D31F42"/>
    <w:rsid w:val="00D31F99"/>
    <w:rsid w:val="00D321B2"/>
    <w:rsid w:val="00D321C3"/>
    <w:rsid w:val="00D321D4"/>
    <w:rsid w:val="00D3236D"/>
    <w:rsid w:val="00D32414"/>
    <w:rsid w:val="00D3251B"/>
    <w:rsid w:val="00D3269A"/>
    <w:rsid w:val="00D3284A"/>
    <w:rsid w:val="00D32A3E"/>
    <w:rsid w:val="00D32ACC"/>
    <w:rsid w:val="00D33311"/>
    <w:rsid w:val="00D33466"/>
    <w:rsid w:val="00D335A4"/>
    <w:rsid w:val="00D335DA"/>
    <w:rsid w:val="00D33660"/>
    <w:rsid w:val="00D33FE5"/>
    <w:rsid w:val="00D33FF9"/>
    <w:rsid w:val="00D3401A"/>
    <w:rsid w:val="00D34105"/>
    <w:rsid w:val="00D342FF"/>
    <w:rsid w:val="00D3447C"/>
    <w:rsid w:val="00D344F7"/>
    <w:rsid w:val="00D348C2"/>
    <w:rsid w:val="00D3491D"/>
    <w:rsid w:val="00D34A81"/>
    <w:rsid w:val="00D34CB5"/>
    <w:rsid w:val="00D35287"/>
    <w:rsid w:val="00D3549B"/>
    <w:rsid w:val="00D35772"/>
    <w:rsid w:val="00D357CF"/>
    <w:rsid w:val="00D35886"/>
    <w:rsid w:val="00D358C1"/>
    <w:rsid w:val="00D359AD"/>
    <w:rsid w:val="00D35C77"/>
    <w:rsid w:val="00D360FC"/>
    <w:rsid w:val="00D36106"/>
    <w:rsid w:val="00D36584"/>
    <w:rsid w:val="00D366DE"/>
    <w:rsid w:val="00D37525"/>
    <w:rsid w:val="00D376D9"/>
    <w:rsid w:val="00D37801"/>
    <w:rsid w:val="00D37A3D"/>
    <w:rsid w:val="00D37DC5"/>
    <w:rsid w:val="00D37F71"/>
    <w:rsid w:val="00D400B6"/>
    <w:rsid w:val="00D4011A"/>
    <w:rsid w:val="00D40206"/>
    <w:rsid w:val="00D4025E"/>
    <w:rsid w:val="00D4033E"/>
    <w:rsid w:val="00D40573"/>
    <w:rsid w:val="00D409E4"/>
    <w:rsid w:val="00D40D69"/>
    <w:rsid w:val="00D40DFC"/>
    <w:rsid w:val="00D40FB2"/>
    <w:rsid w:val="00D411D1"/>
    <w:rsid w:val="00D41228"/>
    <w:rsid w:val="00D413F2"/>
    <w:rsid w:val="00D418E0"/>
    <w:rsid w:val="00D41B6F"/>
    <w:rsid w:val="00D41C4B"/>
    <w:rsid w:val="00D41C91"/>
    <w:rsid w:val="00D41CD2"/>
    <w:rsid w:val="00D41D46"/>
    <w:rsid w:val="00D41F45"/>
    <w:rsid w:val="00D423B5"/>
    <w:rsid w:val="00D42404"/>
    <w:rsid w:val="00D426EB"/>
    <w:rsid w:val="00D4293F"/>
    <w:rsid w:val="00D42A57"/>
    <w:rsid w:val="00D42BAD"/>
    <w:rsid w:val="00D42D3F"/>
    <w:rsid w:val="00D42DC4"/>
    <w:rsid w:val="00D42EE7"/>
    <w:rsid w:val="00D43007"/>
    <w:rsid w:val="00D431A6"/>
    <w:rsid w:val="00D431B4"/>
    <w:rsid w:val="00D432BC"/>
    <w:rsid w:val="00D43362"/>
    <w:rsid w:val="00D4343B"/>
    <w:rsid w:val="00D43A14"/>
    <w:rsid w:val="00D43B5B"/>
    <w:rsid w:val="00D43FA6"/>
    <w:rsid w:val="00D44413"/>
    <w:rsid w:val="00D4442E"/>
    <w:rsid w:val="00D44679"/>
    <w:rsid w:val="00D446CC"/>
    <w:rsid w:val="00D448BE"/>
    <w:rsid w:val="00D4493D"/>
    <w:rsid w:val="00D44BCA"/>
    <w:rsid w:val="00D45237"/>
    <w:rsid w:val="00D45548"/>
    <w:rsid w:val="00D461FC"/>
    <w:rsid w:val="00D464AF"/>
    <w:rsid w:val="00D46B67"/>
    <w:rsid w:val="00D470C7"/>
    <w:rsid w:val="00D4719C"/>
    <w:rsid w:val="00D47320"/>
    <w:rsid w:val="00D4759C"/>
    <w:rsid w:val="00D478B5"/>
    <w:rsid w:val="00D47DD0"/>
    <w:rsid w:val="00D50416"/>
    <w:rsid w:val="00D504FE"/>
    <w:rsid w:val="00D506C5"/>
    <w:rsid w:val="00D50909"/>
    <w:rsid w:val="00D50AFB"/>
    <w:rsid w:val="00D50DED"/>
    <w:rsid w:val="00D50E1E"/>
    <w:rsid w:val="00D50F3B"/>
    <w:rsid w:val="00D51015"/>
    <w:rsid w:val="00D510A2"/>
    <w:rsid w:val="00D51469"/>
    <w:rsid w:val="00D51A1E"/>
    <w:rsid w:val="00D51A4B"/>
    <w:rsid w:val="00D51BD4"/>
    <w:rsid w:val="00D51C0C"/>
    <w:rsid w:val="00D51D8F"/>
    <w:rsid w:val="00D51DBB"/>
    <w:rsid w:val="00D52451"/>
    <w:rsid w:val="00D526D5"/>
    <w:rsid w:val="00D52C6A"/>
    <w:rsid w:val="00D52DAA"/>
    <w:rsid w:val="00D52EC3"/>
    <w:rsid w:val="00D53546"/>
    <w:rsid w:val="00D537F5"/>
    <w:rsid w:val="00D53926"/>
    <w:rsid w:val="00D53BED"/>
    <w:rsid w:val="00D53CB6"/>
    <w:rsid w:val="00D5428D"/>
    <w:rsid w:val="00D54645"/>
    <w:rsid w:val="00D54905"/>
    <w:rsid w:val="00D5498E"/>
    <w:rsid w:val="00D54E51"/>
    <w:rsid w:val="00D54F48"/>
    <w:rsid w:val="00D55340"/>
    <w:rsid w:val="00D5574F"/>
    <w:rsid w:val="00D55E5C"/>
    <w:rsid w:val="00D5604A"/>
    <w:rsid w:val="00D561C1"/>
    <w:rsid w:val="00D563CF"/>
    <w:rsid w:val="00D565D2"/>
    <w:rsid w:val="00D56628"/>
    <w:rsid w:val="00D56DCA"/>
    <w:rsid w:val="00D56E03"/>
    <w:rsid w:val="00D56F98"/>
    <w:rsid w:val="00D5700D"/>
    <w:rsid w:val="00D570F7"/>
    <w:rsid w:val="00D573BC"/>
    <w:rsid w:val="00D57458"/>
    <w:rsid w:val="00D574AA"/>
    <w:rsid w:val="00D57506"/>
    <w:rsid w:val="00D577BA"/>
    <w:rsid w:val="00D57836"/>
    <w:rsid w:val="00D5797D"/>
    <w:rsid w:val="00D579C0"/>
    <w:rsid w:val="00D57A06"/>
    <w:rsid w:val="00D57C65"/>
    <w:rsid w:val="00D57E7C"/>
    <w:rsid w:val="00D60283"/>
    <w:rsid w:val="00D60388"/>
    <w:rsid w:val="00D6073F"/>
    <w:rsid w:val="00D607CA"/>
    <w:rsid w:val="00D608AB"/>
    <w:rsid w:val="00D60A34"/>
    <w:rsid w:val="00D60C9E"/>
    <w:rsid w:val="00D61994"/>
    <w:rsid w:val="00D61C40"/>
    <w:rsid w:val="00D61F79"/>
    <w:rsid w:val="00D62147"/>
    <w:rsid w:val="00D62568"/>
    <w:rsid w:val="00D626FC"/>
    <w:rsid w:val="00D62863"/>
    <w:rsid w:val="00D62C0D"/>
    <w:rsid w:val="00D62D68"/>
    <w:rsid w:val="00D6381C"/>
    <w:rsid w:val="00D6392F"/>
    <w:rsid w:val="00D63ABC"/>
    <w:rsid w:val="00D63AFE"/>
    <w:rsid w:val="00D63B5E"/>
    <w:rsid w:val="00D63FF0"/>
    <w:rsid w:val="00D64328"/>
    <w:rsid w:val="00D64638"/>
    <w:rsid w:val="00D64717"/>
    <w:rsid w:val="00D647FB"/>
    <w:rsid w:val="00D64887"/>
    <w:rsid w:val="00D6491B"/>
    <w:rsid w:val="00D6495C"/>
    <w:rsid w:val="00D64D09"/>
    <w:rsid w:val="00D64DEC"/>
    <w:rsid w:val="00D64DFF"/>
    <w:rsid w:val="00D64E3E"/>
    <w:rsid w:val="00D64E49"/>
    <w:rsid w:val="00D64EF5"/>
    <w:rsid w:val="00D65136"/>
    <w:rsid w:val="00D651FB"/>
    <w:rsid w:val="00D657AD"/>
    <w:rsid w:val="00D6584D"/>
    <w:rsid w:val="00D65FBE"/>
    <w:rsid w:val="00D65FF1"/>
    <w:rsid w:val="00D661C5"/>
    <w:rsid w:val="00D66360"/>
    <w:rsid w:val="00D6636F"/>
    <w:rsid w:val="00D66714"/>
    <w:rsid w:val="00D66B07"/>
    <w:rsid w:val="00D66C35"/>
    <w:rsid w:val="00D66F4B"/>
    <w:rsid w:val="00D66FAC"/>
    <w:rsid w:val="00D66FF7"/>
    <w:rsid w:val="00D671FC"/>
    <w:rsid w:val="00D677AB"/>
    <w:rsid w:val="00D67808"/>
    <w:rsid w:val="00D67ED9"/>
    <w:rsid w:val="00D70398"/>
    <w:rsid w:val="00D703C9"/>
    <w:rsid w:val="00D70582"/>
    <w:rsid w:val="00D7059C"/>
    <w:rsid w:val="00D705B6"/>
    <w:rsid w:val="00D70743"/>
    <w:rsid w:val="00D70816"/>
    <w:rsid w:val="00D70BA1"/>
    <w:rsid w:val="00D70BB3"/>
    <w:rsid w:val="00D70C60"/>
    <w:rsid w:val="00D70F3E"/>
    <w:rsid w:val="00D712FF"/>
    <w:rsid w:val="00D714AF"/>
    <w:rsid w:val="00D71F23"/>
    <w:rsid w:val="00D721A8"/>
    <w:rsid w:val="00D721F3"/>
    <w:rsid w:val="00D722CB"/>
    <w:rsid w:val="00D7232A"/>
    <w:rsid w:val="00D72543"/>
    <w:rsid w:val="00D725A1"/>
    <w:rsid w:val="00D725D7"/>
    <w:rsid w:val="00D72BF6"/>
    <w:rsid w:val="00D72C59"/>
    <w:rsid w:val="00D72D2E"/>
    <w:rsid w:val="00D73292"/>
    <w:rsid w:val="00D73302"/>
    <w:rsid w:val="00D7361F"/>
    <w:rsid w:val="00D736CE"/>
    <w:rsid w:val="00D745DF"/>
    <w:rsid w:val="00D74892"/>
    <w:rsid w:val="00D7491B"/>
    <w:rsid w:val="00D749BB"/>
    <w:rsid w:val="00D7520F"/>
    <w:rsid w:val="00D75373"/>
    <w:rsid w:val="00D75851"/>
    <w:rsid w:val="00D75A23"/>
    <w:rsid w:val="00D75A55"/>
    <w:rsid w:val="00D75ABC"/>
    <w:rsid w:val="00D75E35"/>
    <w:rsid w:val="00D75E80"/>
    <w:rsid w:val="00D75FF2"/>
    <w:rsid w:val="00D76086"/>
    <w:rsid w:val="00D760D1"/>
    <w:rsid w:val="00D76148"/>
    <w:rsid w:val="00D762CD"/>
    <w:rsid w:val="00D763B8"/>
    <w:rsid w:val="00D766C5"/>
    <w:rsid w:val="00D76918"/>
    <w:rsid w:val="00D7695A"/>
    <w:rsid w:val="00D76A14"/>
    <w:rsid w:val="00D76BC4"/>
    <w:rsid w:val="00D76DAD"/>
    <w:rsid w:val="00D76EB7"/>
    <w:rsid w:val="00D76F3A"/>
    <w:rsid w:val="00D771D4"/>
    <w:rsid w:val="00D771FC"/>
    <w:rsid w:val="00D77202"/>
    <w:rsid w:val="00D7732F"/>
    <w:rsid w:val="00D77464"/>
    <w:rsid w:val="00D774FC"/>
    <w:rsid w:val="00D77671"/>
    <w:rsid w:val="00D777D1"/>
    <w:rsid w:val="00D80184"/>
    <w:rsid w:val="00D80949"/>
    <w:rsid w:val="00D809CD"/>
    <w:rsid w:val="00D80DE2"/>
    <w:rsid w:val="00D80E85"/>
    <w:rsid w:val="00D80FD0"/>
    <w:rsid w:val="00D8109D"/>
    <w:rsid w:val="00D8113F"/>
    <w:rsid w:val="00D8123C"/>
    <w:rsid w:val="00D8130D"/>
    <w:rsid w:val="00D81580"/>
    <w:rsid w:val="00D8159C"/>
    <w:rsid w:val="00D81995"/>
    <w:rsid w:val="00D81AF1"/>
    <w:rsid w:val="00D81F30"/>
    <w:rsid w:val="00D8200C"/>
    <w:rsid w:val="00D820BD"/>
    <w:rsid w:val="00D8220B"/>
    <w:rsid w:val="00D822C9"/>
    <w:rsid w:val="00D8247C"/>
    <w:rsid w:val="00D829DD"/>
    <w:rsid w:val="00D82BFA"/>
    <w:rsid w:val="00D82D86"/>
    <w:rsid w:val="00D82F9A"/>
    <w:rsid w:val="00D8301A"/>
    <w:rsid w:val="00D830DE"/>
    <w:rsid w:val="00D831C6"/>
    <w:rsid w:val="00D8331C"/>
    <w:rsid w:val="00D83AAB"/>
    <w:rsid w:val="00D83B82"/>
    <w:rsid w:val="00D83EA1"/>
    <w:rsid w:val="00D84193"/>
    <w:rsid w:val="00D84375"/>
    <w:rsid w:val="00D843BB"/>
    <w:rsid w:val="00D8490B"/>
    <w:rsid w:val="00D84B0E"/>
    <w:rsid w:val="00D84CD7"/>
    <w:rsid w:val="00D85094"/>
    <w:rsid w:val="00D854D3"/>
    <w:rsid w:val="00D85818"/>
    <w:rsid w:val="00D858BB"/>
    <w:rsid w:val="00D8599F"/>
    <w:rsid w:val="00D85A4B"/>
    <w:rsid w:val="00D85A8C"/>
    <w:rsid w:val="00D85B89"/>
    <w:rsid w:val="00D85CBB"/>
    <w:rsid w:val="00D85D09"/>
    <w:rsid w:val="00D85D6E"/>
    <w:rsid w:val="00D85EBC"/>
    <w:rsid w:val="00D860D6"/>
    <w:rsid w:val="00D867D5"/>
    <w:rsid w:val="00D86907"/>
    <w:rsid w:val="00D86AB9"/>
    <w:rsid w:val="00D86CB2"/>
    <w:rsid w:val="00D86CB8"/>
    <w:rsid w:val="00D86E88"/>
    <w:rsid w:val="00D871C7"/>
    <w:rsid w:val="00D873D3"/>
    <w:rsid w:val="00D9067E"/>
    <w:rsid w:val="00D90794"/>
    <w:rsid w:val="00D909D1"/>
    <w:rsid w:val="00D9109A"/>
    <w:rsid w:val="00D911BB"/>
    <w:rsid w:val="00D916A6"/>
    <w:rsid w:val="00D9180F"/>
    <w:rsid w:val="00D91B96"/>
    <w:rsid w:val="00D91C5F"/>
    <w:rsid w:val="00D91C82"/>
    <w:rsid w:val="00D91CB6"/>
    <w:rsid w:val="00D9220F"/>
    <w:rsid w:val="00D9243F"/>
    <w:rsid w:val="00D92616"/>
    <w:rsid w:val="00D927AB"/>
    <w:rsid w:val="00D92978"/>
    <w:rsid w:val="00D93405"/>
    <w:rsid w:val="00D9355E"/>
    <w:rsid w:val="00D9378E"/>
    <w:rsid w:val="00D93BF2"/>
    <w:rsid w:val="00D93F83"/>
    <w:rsid w:val="00D940BB"/>
    <w:rsid w:val="00D943DD"/>
    <w:rsid w:val="00D945AF"/>
    <w:rsid w:val="00D948CC"/>
    <w:rsid w:val="00D94945"/>
    <w:rsid w:val="00D94CF9"/>
    <w:rsid w:val="00D94D5D"/>
    <w:rsid w:val="00D94E50"/>
    <w:rsid w:val="00D951E5"/>
    <w:rsid w:val="00D9532C"/>
    <w:rsid w:val="00D95731"/>
    <w:rsid w:val="00D9581F"/>
    <w:rsid w:val="00D958BD"/>
    <w:rsid w:val="00D95AA1"/>
    <w:rsid w:val="00D95ECC"/>
    <w:rsid w:val="00D95F88"/>
    <w:rsid w:val="00D95FE4"/>
    <w:rsid w:val="00D96214"/>
    <w:rsid w:val="00D96383"/>
    <w:rsid w:val="00D96573"/>
    <w:rsid w:val="00D967B8"/>
    <w:rsid w:val="00D96CE0"/>
    <w:rsid w:val="00D96DD9"/>
    <w:rsid w:val="00D9728F"/>
    <w:rsid w:val="00D974D9"/>
    <w:rsid w:val="00D9758A"/>
    <w:rsid w:val="00D975FF"/>
    <w:rsid w:val="00D97AD2"/>
    <w:rsid w:val="00D97FE0"/>
    <w:rsid w:val="00DA0016"/>
    <w:rsid w:val="00DA0975"/>
    <w:rsid w:val="00DA0D02"/>
    <w:rsid w:val="00DA0F69"/>
    <w:rsid w:val="00DA0FF0"/>
    <w:rsid w:val="00DA1203"/>
    <w:rsid w:val="00DA16D9"/>
    <w:rsid w:val="00DA180B"/>
    <w:rsid w:val="00DA1C44"/>
    <w:rsid w:val="00DA1C97"/>
    <w:rsid w:val="00DA1F31"/>
    <w:rsid w:val="00DA20A9"/>
    <w:rsid w:val="00DA20C2"/>
    <w:rsid w:val="00DA2285"/>
    <w:rsid w:val="00DA2350"/>
    <w:rsid w:val="00DA275B"/>
    <w:rsid w:val="00DA2908"/>
    <w:rsid w:val="00DA2A27"/>
    <w:rsid w:val="00DA2B67"/>
    <w:rsid w:val="00DA33DD"/>
    <w:rsid w:val="00DA37A6"/>
    <w:rsid w:val="00DA3E1E"/>
    <w:rsid w:val="00DA3EA8"/>
    <w:rsid w:val="00DA3EEA"/>
    <w:rsid w:val="00DA45EF"/>
    <w:rsid w:val="00DA46DB"/>
    <w:rsid w:val="00DA4AFD"/>
    <w:rsid w:val="00DA5703"/>
    <w:rsid w:val="00DA57E3"/>
    <w:rsid w:val="00DA5939"/>
    <w:rsid w:val="00DA6191"/>
    <w:rsid w:val="00DA621C"/>
    <w:rsid w:val="00DA6383"/>
    <w:rsid w:val="00DA653A"/>
    <w:rsid w:val="00DA669C"/>
    <w:rsid w:val="00DA6C9B"/>
    <w:rsid w:val="00DA6D52"/>
    <w:rsid w:val="00DA71F5"/>
    <w:rsid w:val="00DA767A"/>
    <w:rsid w:val="00DB01D9"/>
    <w:rsid w:val="00DB0232"/>
    <w:rsid w:val="00DB02F3"/>
    <w:rsid w:val="00DB035A"/>
    <w:rsid w:val="00DB0515"/>
    <w:rsid w:val="00DB06E5"/>
    <w:rsid w:val="00DB074E"/>
    <w:rsid w:val="00DB093D"/>
    <w:rsid w:val="00DB0B78"/>
    <w:rsid w:val="00DB0C7E"/>
    <w:rsid w:val="00DB0C8B"/>
    <w:rsid w:val="00DB0D61"/>
    <w:rsid w:val="00DB10BA"/>
    <w:rsid w:val="00DB136A"/>
    <w:rsid w:val="00DB162D"/>
    <w:rsid w:val="00DB1925"/>
    <w:rsid w:val="00DB1B32"/>
    <w:rsid w:val="00DB1BC2"/>
    <w:rsid w:val="00DB1CB2"/>
    <w:rsid w:val="00DB1EF0"/>
    <w:rsid w:val="00DB1F1B"/>
    <w:rsid w:val="00DB2216"/>
    <w:rsid w:val="00DB2323"/>
    <w:rsid w:val="00DB23A6"/>
    <w:rsid w:val="00DB26D8"/>
    <w:rsid w:val="00DB26E0"/>
    <w:rsid w:val="00DB2979"/>
    <w:rsid w:val="00DB29BF"/>
    <w:rsid w:val="00DB29CC"/>
    <w:rsid w:val="00DB2C47"/>
    <w:rsid w:val="00DB2F1E"/>
    <w:rsid w:val="00DB2F7C"/>
    <w:rsid w:val="00DB2FE0"/>
    <w:rsid w:val="00DB33AE"/>
    <w:rsid w:val="00DB342E"/>
    <w:rsid w:val="00DB3727"/>
    <w:rsid w:val="00DB37FD"/>
    <w:rsid w:val="00DB396C"/>
    <w:rsid w:val="00DB3E4B"/>
    <w:rsid w:val="00DB4229"/>
    <w:rsid w:val="00DB4302"/>
    <w:rsid w:val="00DB43DE"/>
    <w:rsid w:val="00DB444F"/>
    <w:rsid w:val="00DB4C46"/>
    <w:rsid w:val="00DB502A"/>
    <w:rsid w:val="00DB5248"/>
    <w:rsid w:val="00DB52A2"/>
    <w:rsid w:val="00DB52FC"/>
    <w:rsid w:val="00DB564A"/>
    <w:rsid w:val="00DB59CA"/>
    <w:rsid w:val="00DB5C30"/>
    <w:rsid w:val="00DB5C31"/>
    <w:rsid w:val="00DB5FC1"/>
    <w:rsid w:val="00DB61BE"/>
    <w:rsid w:val="00DB61D6"/>
    <w:rsid w:val="00DB648D"/>
    <w:rsid w:val="00DB6D31"/>
    <w:rsid w:val="00DB6FCF"/>
    <w:rsid w:val="00DB7159"/>
    <w:rsid w:val="00DB74E8"/>
    <w:rsid w:val="00DB759E"/>
    <w:rsid w:val="00DB75BC"/>
    <w:rsid w:val="00DB7883"/>
    <w:rsid w:val="00DB7B59"/>
    <w:rsid w:val="00DB7F2A"/>
    <w:rsid w:val="00DC076F"/>
    <w:rsid w:val="00DC07D7"/>
    <w:rsid w:val="00DC0919"/>
    <w:rsid w:val="00DC119A"/>
    <w:rsid w:val="00DC1242"/>
    <w:rsid w:val="00DC15A2"/>
    <w:rsid w:val="00DC15FE"/>
    <w:rsid w:val="00DC181E"/>
    <w:rsid w:val="00DC1A06"/>
    <w:rsid w:val="00DC1F5D"/>
    <w:rsid w:val="00DC20C9"/>
    <w:rsid w:val="00DC210D"/>
    <w:rsid w:val="00DC237C"/>
    <w:rsid w:val="00DC2427"/>
    <w:rsid w:val="00DC250E"/>
    <w:rsid w:val="00DC2B1F"/>
    <w:rsid w:val="00DC2C90"/>
    <w:rsid w:val="00DC2EE5"/>
    <w:rsid w:val="00DC2F64"/>
    <w:rsid w:val="00DC2F7F"/>
    <w:rsid w:val="00DC31D9"/>
    <w:rsid w:val="00DC3333"/>
    <w:rsid w:val="00DC3523"/>
    <w:rsid w:val="00DC3573"/>
    <w:rsid w:val="00DC3875"/>
    <w:rsid w:val="00DC3BAD"/>
    <w:rsid w:val="00DC4260"/>
    <w:rsid w:val="00DC4329"/>
    <w:rsid w:val="00DC4396"/>
    <w:rsid w:val="00DC43A6"/>
    <w:rsid w:val="00DC4492"/>
    <w:rsid w:val="00DC45DA"/>
    <w:rsid w:val="00DC4858"/>
    <w:rsid w:val="00DC485C"/>
    <w:rsid w:val="00DC49D8"/>
    <w:rsid w:val="00DC4A55"/>
    <w:rsid w:val="00DC4A8E"/>
    <w:rsid w:val="00DC4BFF"/>
    <w:rsid w:val="00DC5997"/>
    <w:rsid w:val="00DC5A6C"/>
    <w:rsid w:val="00DC5B30"/>
    <w:rsid w:val="00DC5B6D"/>
    <w:rsid w:val="00DC5B92"/>
    <w:rsid w:val="00DC5C46"/>
    <w:rsid w:val="00DC5CB8"/>
    <w:rsid w:val="00DC5DBD"/>
    <w:rsid w:val="00DC5EAC"/>
    <w:rsid w:val="00DC6075"/>
    <w:rsid w:val="00DC64FE"/>
    <w:rsid w:val="00DC6517"/>
    <w:rsid w:val="00DC682C"/>
    <w:rsid w:val="00DC6AD3"/>
    <w:rsid w:val="00DC6AE8"/>
    <w:rsid w:val="00DC6DE2"/>
    <w:rsid w:val="00DC6E4F"/>
    <w:rsid w:val="00DC6ECD"/>
    <w:rsid w:val="00DC6F29"/>
    <w:rsid w:val="00DC70DE"/>
    <w:rsid w:val="00DC73A6"/>
    <w:rsid w:val="00DC749B"/>
    <w:rsid w:val="00DC74DC"/>
    <w:rsid w:val="00DC79A7"/>
    <w:rsid w:val="00DC7AC6"/>
    <w:rsid w:val="00DC7B56"/>
    <w:rsid w:val="00DC7BD8"/>
    <w:rsid w:val="00DC7CBB"/>
    <w:rsid w:val="00DD00D3"/>
    <w:rsid w:val="00DD0135"/>
    <w:rsid w:val="00DD021B"/>
    <w:rsid w:val="00DD0301"/>
    <w:rsid w:val="00DD030D"/>
    <w:rsid w:val="00DD049A"/>
    <w:rsid w:val="00DD0523"/>
    <w:rsid w:val="00DD0656"/>
    <w:rsid w:val="00DD06A9"/>
    <w:rsid w:val="00DD0B42"/>
    <w:rsid w:val="00DD0CE1"/>
    <w:rsid w:val="00DD0D3F"/>
    <w:rsid w:val="00DD0E2A"/>
    <w:rsid w:val="00DD0E62"/>
    <w:rsid w:val="00DD1569"/>
    <w:rsid w:val="00DD18F5"/>
    <w:rsid w:val="00DD1931"/>
    <w:rsid w:val="00DD1A7A"/>
    <w:rsid w:val="00DD1D62"/>
    <w:rsid w:val="00DD1E09"/>
    <w:rsid w:val="00DD210D"/>
    <w:rsid w:val="00DD2627"/>
    <w:rsid w:val="00DD2655"/>
    <w:rsid w:val="00DD275F"/>
    <w:rsid w:val="00DD286F"/>
    <w:rsid w:val="00DD2EC1"/>
    <w:rsid w:val="00DD2F36"/>
    <w:rsid w:val="00DD3202"/>
    <w:rsid w:val="00DD3491"/>
    <w:rsid w:val="00DD3ADE"/>
    <w:rsid w:val="00DD3DA1"/>
    <w:rsid w:val="00DD3F29"/>
    <w:rsid w:val="00DD3FFB"/>
    <w:rsid w:val="00DD4283"/>
    <w:rsid w:val="00DD4414"/>
    <w:rsid w:val="00DD4444"/>
    <w:rsid w:val="00DD4AE5"/>
    <w:rsid w:val="00DD4C8C"/>
    <w:rsid w:val="00DD4D07"/>
    <w:rsid w:val="00DD537B"/>
    <w:rsid w:val="00DD5420"/>
    <w:rsid w:val="00DD561B"/>
    <w:rsid w:val="00DD56F9"/>
    <w:rsid w:val="00DD5719"/>
    <w:rsid w:val="00DD575B"/>
    <w:rsid w:val="00DD5836"/>
    <w:rsid w:val="00DD58D7"/>
    <w:rsid w:val="00DD5B0B"/>
    <w:rsid w:val="00DD5DBD"/>
    <w:rsid w:val="00DD63A7"/>
    <w:rsid w:val="00DD6515"/>
    <w:rsid w:val="00DD65F9"/>
    <w:rsid w:val="00DD6B46"/>
    <w:rsid w:val="00DD6D99"/>
    <w:rsid w:val="00DD7040"/>
    <w:rsid w:val="00DD755A"/>
    <w:rsid w:val="00DD79A1"/>
    <w:rsid w:val="00DD79B6"/>
    <w:rsid w:val="00DD7A6B"/>
    <w:rsid w:val="00DD7DDC"/>
    <w:rsid w:val="00DD7DEC"/>
    <w:rsid w:val="00DE040F"/>
    <w:rsid w:val="00DE04C2"/>
    <w:rsid w:val="00DE0510"/>
    <w:rsid w:val="00DE0CFE"/>
    <w:rsid w:val="00DE0FF0"/>
    <w:rsid w:val="00DE1233"/>
    <w:rsid w:val="00DE1364"/>
    <w:rsid w:val="00DE1568"/>
    <w:rsid w:val="00DE1761"/>
    <w:rsid w:val="00DE1AB8"/>
    <w:rsid w:val="00DE1B50"/>
    <w:rsid w:val="00DE1C3D"/>
    <w:rsid w:val="00DE2072"/>
    <w:rsid w:val="00DE23EF"/>
    <w:rsid w:val="00DE2695"/>
    <w:rsid w:val="00DE2726"/>
    <w:rsid w:val="00DE28D5"/>
    <w:rsid w:val="00DE2B1A"/>
    <w:rsid w:val="00DE2F30"/>
    <w:rsid w:val="00DE2F85"/>
    <w:rsid w:val="00DE303D"/>
    <w:rsid w:val="00DE30BA"/>
    <w:rsid w:val="00DE3149"/>
    <w:rsid w:val="00DE34C4"/>
    <w:rsid w:val="00DE3845"/>
    <w:rsid w:val="00DE39E2"/>
    <w:rsid w:val="00DE3C56"/>
    <w:rsid w:val="00DE411D"/>
    <w:rsid w:val="00DE4357"/>
    <w:rsid w:val="00DE4726"/>
    <w:rsid w:val="00DE4A5F"/>
    <w:rsid w:val="00DE4CBF"/>
    <w:rsid w:val="00DE50B5"/>
    <w:rsid w:val="00DE51F4"/>
    <w:rsid w:val="00DE531B"/>
    <w:rsid w:val="00DE5577"/>
    <w:rsid w:val="00DE55F2"/>
    <w:rsid w:val="00DE5781"/>
    <w:rsid w:val="00DE5B55"/>
    <w:rsid w:val="00DE63A8"/>
    <w:rsid w:val="00DE65DE"/>
    <w:rsid w:val="00DE6624"/>
    <w:rsid w:val="00DE6859"/>
    <w:rsid w:val="00DE68B3"/>
    <w:rsid w:val="00DE6BE4"/>
    <w:rsid w:val="00DE6D2E"/>
    <w:rsid w:val="00DE70F3"/>
    <w:rsid w:val="00DE72CA"/>
    <w:rsid w:val="00DE740D"/>
    <w:rsid w:val="00DE74F9"/>
    <w:rsid w:val="00DE75F9"/>
    <w:rsid w:val="00DE75FA"/>
    <w:rsid w:val="00DE7642"/>
    <w:rsid w:val="00DE7830"/>
    <w:rsid w:val="00DE7D5D"/>
    <w:rsid w:val="00DF0151"/>
    <w:rsid w:val="00DF0269"/>
    <w:rsid w:val="00DF029D"/>
    <w:rsid w:val="00DF08AC"/>
    <w:rsid w:val="00DF0EAE"/>
    <w:rsid w:val="00DF0F32"/>
    <w:rsid w:val="00DF111B"/>
    <w:rsid w:val="00DF11EA"/>
    <w:rsid w:val="00DF12EA"/>
    <w:rsid w:val="00DF149E"/>
    <w:rsid w:val="00DF14DD"/>
    <w:rsid w:val="00DF1517"/>
    <w:rsid w:val="00DF18E5"/>
    <w:rsid w:val="00DF1FB3"/>
    <w:rsid w:val="00DF21AE"/>
    <w:rsid w:val="00DF223D"/>
    <w:rsid w:val="00DF23DD"/>
    <w:rsid w:val="00DF23E9"/>
    <w:rsid w:val="00DF266A"/>
    <w:rsid w:val="00DF2AB3"/>
    <w:rsid w:val="00DF2F53"/>
    <w:rsid w:val="00DF2F76"/>
    <w:rsid w:val="00DF31C8"/>
    <w:rsid w:val="00DF3435"/>
    <w:rsid w:val="00DF354E"/>
    <w:rsid w:val="00DF35CD"/>
    <w:rsid w:val="00DF3715"/>
    <w:rsid w:val="00DF3A99"/>
    <w:rsid w:val="00DF3E2A"/>
    <w:rsid w:val="00DF405B"/>
    <w:rsid w:val="00DF40C8"/>
    <w:rsid w:val="00DF4213"/>
    <w:rsid w:val="00DF4980"/>
    <w:rsid w:val="00DF4D02"/>
    <w:rsid w:val="00DF50F8"/>
    <w:rsid w:val="00DF5629"/>
    <w:rsid w:val="00DF5643"/>
    <w:rsid w:val="00DF58A7"/>
    <w:rsid w:val="00DF595D"/>
    <w:rsid w:val="00DF5B90"/>
    <w:rsid w:val="00DF5CC6"/>
    <w:rsid w:val="00DF5FE7"/>
    <w:rsid w:val="00DF610A"/>
    <w:rsid w:val="00DF6682"/>
    <w:rsid w:val="00DF678F"/>
    <w:rsid w:val="00DF6966"/>
    <w:rsid w:val="00DF69DA"/>
    <w:rsid w:val="00DF6BB8"/>
    <w:rsid w:val="00DF6D38"/>
    <w:rsid w:val="00DF7168"/>
    <w:rsid w:val="00DF7237"/>
    <w:rsid w:val="00DF76B2"/>
    <w:rsid w:val="00DF7B7D"/>
    <w:rsid w:val="00DF7FAA"/>
    <w:rsid w:val="00E004A2"/>
    <w:rsid w:val="00E005F4"/>
    <w:rsid w:val="00E00638"/>
    <w:rsid w:val="00E00A3E"/>
    <w:rsid w:val="00E00A84"/>
    <w:rsid w:val="00E00FDB"/>
    <w:rsid w:val="00E01030"/>
    <w:rsid w:val="00E01342"/>
    <w:rsid w:val="00E01624"/>
    <w:rsid w:val="00E0185F"/>
    <w:rsid w:val="00E01B6E"/>
    <w:rsid w:val="00E01BDA"/>
    <w:rsid w:val="00E01FB5"/>
    <w:rsid w:val="00E0206E"/>
    <w:rsid w:val="00E02163"/>
    <w:rsid w:val="00E02624"/>
    <w:rsid w:val="00E026D5"/>
    <w:rsid w:val="00E026DC"/>
    <w:rsid w:val="00E027D6"/>
    <w:rsid w:val="00E027E5"/>
    <w:rsid w:val="00E02843"/>
    <w:rsid w:val="00E02B32"/>
    <w:rsid w:val="00E03106"/>
    <w:rsid w:val="00E0344C"/>
    <w:rsid w:val="00E03645"/>
    <w:rsid w:val="00E03918"/>
    <w:rsid w:val="00E039D8"/>
    <w:rsid w:val="00E03AD4"/>
    <w:rsid w:val="00E03BAC"/>
    <w:rsid w:val="00E03D5E"/>
    <w:rsid w:val="00E03E57"/>
    <w:rsid w:val="00E04180"/>
    <w:rsid w:val="00E044FB"/>
    <w:rsid w:val="00E048A0"/>
    <w:rsid w:val="00E048FF"/>
    <w:rsid w:val="00E04B3A"/>
    <w:rsid w:val="00E04F27"/>
    <w:rsid w:val="00E0541D"/>
    <w:rsid w:val="00E054FD"/>
    <w:rsid w:val="00E06517"/>
    <w:rsid w:val="00E0668F"/>
    <w:rsid w:val="00E0695E"/>
    <w:rsid w:val="00E06A69"/>
    <w:rsid w:val="00E06C2E"/>
    <w:rsid w:val="00E06C49"/>
    <w:rsid w:val="00E07164"/>
    <w:rsid w:val="00E0716A"/>
    <w:rsid w:val="00E0724C"/>
    <w:rsid w:val="00E07621"/>
    <w:rsid w:val="00E078CB"/>
    <w:rsid w:val="00E07AF3"/>
    <w:rsid w:val="00E07DC9"/>
    <w:rsid w:val="00E101AD"/>
    <w:rsid w:val="00E10281"/>
    <w:rsid w:val="00E1057B"/>
    <w:rsid w:val="00E107BC"/>
    <w:rsid w:val="00E107CD"/>
    <w:rsid w:val="00E10B21"/>
    <w:rsid w:val="00E10B57"/>
    <w:rsid w:val="00E10BA6"/>
    <w:rsid w:val="00E10C50"/>
    <w:rsid w:val="00E10CA3"/>
    <w:rsid w:val="00E10F3B"/>
    <w:rsid w:val="00E10F92"/>
    <w:rsid w:val="00E11805"/>
    <w:rsid w:val="00E11A7A"/>
    <w:rsid w:val="00E11CEA"/>
    <w:rsid w:val="00E11E10"/>
    <w:rsid w:val="00E12239"/>
    <w:rsid w:val="00E1254C"/>
    <w:rsid w:val="00E129AC"/>
    <w:rsid w:val="00E12B36"/>
    <w:rsid w:val="00E12BFF"/>
    <w:rsid w:val="00E12FE6"/>
    <w:rsid w:val="00E1308B"/>
    <w:rsid w:val="00E13111"/>
    <w:rsid w:val="00E131E5"/>
    <w:rsid w:val="00E1329F"/>
    <w:rsid w:val="00E1349B"/>
    <w:rsid w:val="00E1354E"/>
    <w:rsid w:val="00E13C44"/>
    <w:rsid w:val="00E13CF5"/>
    <w:rsid w:val="00E13DD7"/>
    <w:rsid w:val="00E13FF2"/>
    <w:rsid w:val="00E14148"/>
    <w:rsid w:val="00E14205"/>
    <w:rsid w:val="00E147F7"/>
    <w:rsid w:val="00E1491C"/>
    <w:rsid w:val="00E1497B"/>
    <w:rsid w:val="00E14D67"/>
    <w:rsid w:val="00E14FBD"/>
    <w:rsid w:val="00E1507A"/>
    <w:rsid w:val="00E15178"/>
    <w:rsid w:val="00E15192"/>
    <w:rsid w:val="00E1526B"/>
    <w:rsid w:val="00E15A6C"/>
    <w:rsid w:val="00E15BE3"/>
    <w:rsid w:val="00E15C4E"/>
    <w:rsid w:val="00E15CAE"/>
    <w:rsid w:val="00E15D00"/>
    <w:rsid w:val="00E1607B"/>
    <w:rsid w:val="00E164DE"/>
    <w:rsid w:val="00E169FC"/>
    <w:rsid w:val="00E1701F"/>
    <w:rsid w:val="00E1702C"/>
    <w:rsid w:val="00E17115"/>
    <w:rsid w:val="00E173CD"/>
    <w:rsid w:val="00E174E4"/>
    <w:rsid w:val="00E175B4"/>
    <w:rsid w:val="00E17A82"/>
    <w:rsid w:val="00E2031D"/>
    <w:rsid w:val="00E20567"/>
    <w:rsid w:val="00E205F6"/>
    <w:rsid w:val="00E207A2"/>
    <w:rsid w:val="00E20858"/>
    <w:rsid w:val="00E209C8"/>
    <w:rsid w:val="00E20B98"/>
    <w:rsid w:val="00E20B9B"/>
    <w:rsid w:val="00E20BC3"/>
    <w:rsid w:val="00E20C7D"/>
    <w:rsid w:val="00E20D34"/>
    <w:rsid w:val="00E20DB0"/>
    <w:rsid w:val="00E2119A"/>
    <w:rsid w:val="00E21340"/>
    <w:rsid w:val="00E21A37"/>
    <w:rsid w:val="00E21F54"/>
    <w:rsid w:val="00E21F55"/>
    <w:rsid w:val="00E221BB"/>
    <w:rsid w:val="00E2248E"/>
    <w:rsid w:val="00E22530"/>
    <w:rsid w:val="00E230A5"/>
    <w:rsid w:val="00E2334D"/>
    <w:rsid w:val="00E238A2"/>
    <w:rsid w:val="00E23CF1"/>
    <w:rsid w:val="00E23DFF"/>
    <w:rsid w:val="00E23F23"/>
    <w:rsid w:val="00E240A6"/>
    <w:rsid w:val="00E2420E"/>
    <w:rsid w:val="00E2433F"/>
    <w:rsid w:val="00E24546"/>
    <w:rsid w:val="00E24A08"/>
    <w:rsid w:val="00E24E4C"/>
    <w:rsid w:val="00E24EFB"/>
    <w:rsid w:val="00E2511B"/>
    <w:rsid w:val="00E2560A"/>
    <w:rsid w:val="00E259DC"/>
    <w:rsid w:val="00E25B32"/>
    <w:rsid w:val="00E25F79"/>
    <w:rsid w:val="00E261D6"/>
    <w:rsid w:val="00E26208"/>
    <w:rsid w:val="00E266D0"/>
    <w:rsid w:val="00E26916"/>
    <w:rsid w:val="00E26953"/>
    <w:rsid w:val="00E26A98"/>
    <w:rsid w:val="00E26D5D"/>
    <w:rsid w:val="00E26DBE"/>
    <w:rsid w:val="00E26DEF"/>
    <w:rsid w:val="00E26E0E"/>
    <w:rsid w:val="00E27518"/>
    <w:rsid w:val="00E276C4"/>
    <w:rsid w:val="00E27B6E"/>
    <w:rsid w:val="00E27BB5"/>
    <w:rsid w:val="00E27C72"/>
    <w:rsid w:val="00E30257"/>
    <w:rsid w:val="00E3044B"/>
    <w:rsid w:val="00E306F5"/>
    <w:rsid w:val="00E30876"/>
    <w:rsid w:val="00E30957"/>
    <w:rsid w:val="00E30E0A"/>
    <w:rsid w:val="00E30E15"/>
    <w:rsid w:val="00E30E25"/>
    <w:rsid w:val="00E30FFE"/>
    <w:rsid w:val="00E31322"/>
    <w:rsid w:val="00E3179F"/>
    <w:rsid w:val="00E31A92"/>
    <w:rsid w:val="00E31FDC"/>
    <w:rsid w:val="00E322CF"/>
    <w:rsid w:val="00E324A3"/>
    <w:rsid w:val="00E3260A"/>
    <w:rsid w:val="00E3267E"/>
    <w:rsid w:val="00E32926"/>
    <w:rsid w:val="00E32EFA"/>
    <w:rsid w:val="00E330F5"/>
    <w:rsid w:val="00E33160"/>
    <w:rsid w:val="00E33363"/>
    <w:rsid w:val="00E3389B"/>
    <w:rsid w:val="00E33908"/>
    <w:rsid w:val="00E33B16"/>
    <w:rsid w:val="00E33B6D"/>
    <w:rsid w:val="00E33CC0"/>
    <w:rsid w:val="00E33DC2"/>
    <w:rsid w:val="00E33F0E"/>
    <w:rsid w:val="00E33FE7"/>
    <w:rsid w:val="00E340F8"/>
    <w:rsid w:val="00E3425B"/>
    <w:rsid w:val="00E34496"/>
    <w:rsid w:val="00E34570"/>
    <w:rsid w:val="00E345B2"/>
    <w:rsid w:val="00E3480F"/>
    <w:rsid w:val="00E3497C"/>
    <w:rsid w:val="00E34AE8"/>
    <w:rsid w:val="00E34B0A"/>
    <w:rsid w:val="00E35035"/>
    <w:rsid w:val="00E35097"/>
    <w:rsid w:val="00E3547A"/>
    <w:rsid w:val="00E3586F"/>
    <w:rsid w:val="00E358A8"/>
    <w:rsid w:val="00E35928"/>
    <w:rsid w:val="00E35F9A"/>
    <w:rsid w:val="00E364E4"/>
    <w:rsid w:val="00E366C0"/>
    <w:rsid w:val="00E36AA7"/>
    <w:rsid w:val="00E36B36"/>
    <w:rsid w:val="00E36D11"/>
    <w:rsid w:val="00E36F15"/>
    <w:rsid w:val="00E370F3"/>
    <w:rsid w:val="00E370F6"/>
    <w:rsid w:val="00E372D3"/>
    <w:rsid w:val="00E37627"/>
    <w:rsid w:val="00E3789F"/>
    <w:rsid w:val="00E37D01"/>
    <w:rsid w:val="00E37D7F"/>
    <w:rsid w:val="00E37F8D"/>
    <w:rsid w:val="00E4040E"/>
    <w:rsid w:val="00E40429"/>
    <w:rsid w:val="00E405BB"/>
    <w:rsid w:val="00E4078D"/>
    <w:rsid w:val="00E40D2E"/>
    <w:rsid w:val="00E4107B"/>
    <w:rsid w:val="00E414ED"/>
    <w:rsid w:val="00E4151A"/>
    <w:rsid w:val="00E416EE"/>
    <w:rsid w:val="00E416F0"/>
    <w:rsid w:val="00E41894"/>
    <w:rsid w:val="00E41A25"/>
    <w:rsid w:val="00E41DBF"/>
    <w:rsid w:val="00E421C2"/>
    <w:rsid w:val="00E42478"/>
    <w:rsid w:val="00E426C3"/>
    <w:rsid w:val="00E4285C"/>
    <w:rsid w:val="00E42BC8"/>
    <w:rsid w:val="00E42C72"/>
    <w:rsid w:val="00E42E36"/>
    <w:rsid w:val="00E42EDE"/>
    <w:rsid w:val="00E42F89"/>
    <w:rsid w:val="00E43509"/>
    <w:rsid w:val="00E43D4E"/>
    <w:rsid w:val="00E43E04"/>
    <w:rsid w:val="00E43E46"/>
    <w:rsid w:val="00E441C6"/>
    <w:rsid w:val="00E442D2"/>
    <w:rsid w:val="00E442F9"/>
    <w:rsid w:val="00E4431A"/>
    <w:rsid w:val="00E449FB"/>
    <w:rsid w:val="00E44B4D"/>
    <w:rsid w:val="00E44B6A"/>
    <w:rsid w:val="00E44BF1"/>
    <w:rsid w:val="00E44CE3"/>
    <w:rsid w:val="00E44D88"/>
    <w:rsid w:val="00E45255"/>
    <w:rsid w:val="00E4551C"/>
    <w:rsid w:val="00E45A12"/>
    <w:rsid w:val="00E45BDB"/>
    <w:rsid w:val="00E4620D"/>
    <w:rsid w:val="00E46351"/>
    <w:rsid w:val="00E463A9"/>
    <w:rsid w:val="00E467C3"/>
    <w:rsid w:val="00E4682D"/>
    <w:rsid w:val="00E468B3"/>
    <w:rsid w:val="00E46AB4"/>
    <w:rsid w:val="00E46BF5"/>
    <w:rsid w:val="00E46C0B"/>
    <w:rsid w:val="00E46D3D"/>
    <w:rsid w:val="00E474EA"/>
    <w:rsid w:val="00E476B8"/>
    <w:rsid w:val="00E47950"/>
    <w:rsid w:val="00E47CDA"/>
    <w:rsid w:val="00E47D30"/>
    <w:rsid w:val="00E47D5B"/>
    <w:rsid w:val="00E47D88"/>
    <w:rsid w:val="00E50140"/>
    <w:rsid w:val="00E5023E"/>
    <w:rsid w:val="00E50295"/>
    <w:rsid w:val="00E50410"/>
    <w:rsid w:val="00E5054D"/>
    <w:rsid w:val="00E507AF"/>
    <w:rsid w:val="00E508BA"/>
    <w:rsid w:val="00E50963"/>
    <w:rsid w:val="00E509F5"/>
    <w:rsid w:val="00E50E82"/>
    <w:rsid w:val="00E50F30"/>
    <w:rsid w:val="00E5109E"/>
    <w:rsid w:val="00E51B6A"/>
    <w:rsid w:val="00E51BEF"/>
    <w:rsid w:val="00E51F1D"/>
    <w:rsid w:val="00E5214B"/>
    <w:rsid w:val="00E521A0"/>
    <w:rsid w:val="00E523C5"/>
    <w:rsid w:val="00E524AE"/>
    <w:rsid w:val="00E524CD"/>
    <w:rsid w:val="00E52516"/>
    <w:rsid w:val="00E5254B"/>
    <w:rsid w:val="00E5257A"/>
    <w:rsid w:val="00E52A8D"/>
    <w:rsid w:val="00E530AB"/>
    <w:rsid w:val="00E53749"/>
    <w:rsid w:val="00E53787"/>
    <w:rsid w:val="00E53AA6"/>
    <w:rsid w:val="00E54287"/>
    <w:rsid w:val="00E543DF"/>
    <w:rsid w:val="00E544EC"/>
    <w:rsid w:val="00E544EE"/>
    <w:rsid w:val="00E544F4"/>
    <w:rsid w:val="00E54703"/>
    <w:rsid w:val="00E5470F"/>
    <w:rsid w:val="00E5496A"/>
    <w:rsid w:val="00E5499B"/>
    <w:rsid w:val="00E549F1"/>
    <w:rsid w:val="00E54C90"/>
    <w:rsid w:val="00E54F9D"/>
    <w:rsid w:val="00E5544A"/>
    <w:rsid w:val="00E5544C"/>
    <w:rsid w:val="00E55565"/>
    <w:rsid w:val="00E55653"/>
    <w:rsid w:val="00E5568A"/>
    <w:rsid w:val="00E556B4"/>
    <w:rsid w:val="00E5575A"/>
    <w:rsid w:val="00E55813"/>
    <w:rsid w:val="00E55976"/>
    <w:rsid w:val="00E55D5F"/>
    <w:rsid w:val="00E55E8B"/>
    <w:rsid w:val="00E55F60"/>
    <w:rsid w:val="00E561ED"/>
    <w:rsid w:val="00E56434"/>
    <w:rsid w:val="00E5667D"/>
    <w:rsid w:val="00E5697F"/>
    <w:rsid w:val="00E569AA"/>
    <w:rsid w:val="00E56A34"/>
    <w:rsid w:val="00E56AD1"/>
    <w:rsid w:val="00E56F9F"/>
    <w:rsid w:val="00E57078"/>
    <w:rsid w:val="00E57958"/>
    <w:rsid w:val="00E57CA1"/>
    <w:rsid w:val="00E57D39"/>
    <w:rsid w:val="00E60348"/>
    <w:rsid w:val="00E60481"/>
    <w:rsid w:val="00E606EB"/>
    <w:rsid w:val="00E60A60"/>
    <w:rsid w:val="00E60D3B"/>
    <w:rsid w:val="00E60DC8"/>
    <w:rsid w:val="00E60E6B"/>
    <w:rsid w:val="00E60E7B"/>
    <w:rsid w:val="00E61054"/>
    <w:rsid w:val="00E61675"/>
    <w:rsid w:val="00E6174E"/>
    <w:rsid w:val="00E61A1A"/>
    <w:rsid w:val="00E61AD8"/>
    <w:rsid w:val="00E62067"/>
    <w:rsid w:val="00E6217F"/>
    <w:rsid w:val="00E623D8"/>
    <w:rsid w:val="00E62734"/>
    <w:rsid w:val="00E628DD"/>
    <w:rsid w:val="00E62E43"/>
    <w:rsid w:val="00E62ED4"/>
    <w:rsid w:val="00E62EE7"/>
    <w:rsid w:val="00E63036"/>
    <w:rsid w:val="00E6328A"/>
    <w:rsid w:val="00E6329A"/>
    <w:rsid w:val="00E6344F"/>
    <w:rsid w:val="00E6362B"/>
    <w:rsid w:val="00E63652"/>
    <w:rsid w:val="00E6378B"/>
    <w:rsid w:val="00E63841"/>
    <w:rsid w:val="00E638AB"/>
    <w:rsid w:val="00E63C02"/>
    <w:rsid w:val="00E63D86"/>
    <w:rsid w:val="00E63D8E"/>
    <w:rsid w:val="00E63E64"/>
    <w:rsid w:val="00E6402E"/>
    <w:rsid w:val="00E64130"/>
    <w:rsid w:val="00E64419"/>
    <w:rsid w:val="00E64498"/>
    <w:rsid w:val="00E6451C"/>
    <w:rsid w:val="00E646FF"/>
    <w:rsid w:val="00E64954"/>
    <w:rsid w:val="00E64B2B"/>
    <w:rsid w:val="00E653DD"/>
    <w:rsid w:val="00E6569B"/>
    <w:rsid w:val="00E65DA3"/>
    <w:rsid w:val="00E66329"/>
    <w:rsid w:val="00E66385"/>
    <w:rsid w:val="00E6649A"/>
    <w:rsid w:val="00E66A01"/>
    <w:rsid w:val="00E66CE8"/>
    <w:rsid w:val="00E66F67"/>
    <w:rsid w:val="00E6705A"/>
    <w:rsid w:val="00E67321"/>
    <w:rsid w:val="00E673F4"/>
    <w:rsid w:val="00E67424"/>
    <w:rsid w:val="00E678D6"/>
    <w:rsid w:val="00E67B52"/>
    <w:rsid w:val="00E67DBA"/>
    <w:rsid w:val="00E70045"/>
    <w:rsid w:val="00E701D5"/>
    <w:rsid w:val="00E70481"/>
    <w:rsid w:val="00E70608"/>
    <w:rsid w:val="00E707F0"/>
    <w:rsid w:val="00E70CF7"/>
    <w:rsid w:val="00E70D6C"/>
    <w:rsid w:val="00E70F4E"/>
    <w:rsid w:val="00E711A7"/>
    <w:rsid w:val="00E71662"/>
    <w:rsid w:val="00E71883"/>
    <w:rsid w:val="00E718BC"/>
    <w:rsid w:val="00E71977"/>
    <w:rsid w:val="00E719D6"/>
    <w:rsid w:val="00E71B35"/>
    <w:rsid w:val="00E71E7C"/>
    <w:rsid w:val="00E72363"/>
    <w:rsid w:val="00E724E5"/>
    <w:rsid w:val="00E725EF"/>
    <w:rsid w:val="00E72790"/>
    <w:rsid w:val="00E72827"/>
    <w:rsid w:val="00E728C0"/>
    <w:rsid w:val="00E72BA3"/>
    <w:rsid w:val="00E72C41"/>
    <w:rsid w:val="00E72CC5"/>
    <w:rsid w:val="00E72D9B"/>
    <w:rsid w:val="00E72DC1"/>
    <w:rsid w:val="00E72E7F"/>
    <w:rsid w:val="00E73025"/>
    <w:rsid w:val="00E730D1"/>
    <w:rsid w:val="00E73208"/>
    <w:rsid w:val="00E7324D"/>
    <w:rsid w:val="00E732B4"/>
    <w:rsid w:val="00E733F1"/>
    <w:rsid w:val="00E73489"/>
    <w:rsid w:val="00E73591"/>
    <w:rsid w:val="00E7383F"/>
    <w:rsid w:val="00E74060"/>
    <w:rsid w:val="00E74562"/>
    <w:rsid w:val="00E7486C"/>
    <w:rsid w:val="00E748CA"/>
    <w:rsid w:val="00E749E1"/>
    <w:rsid w:val="00E74A9E"/>
    <w:rsid w:val="00E75082"/>
    <w:rsid w:val="00E75230"/>
    <w:rsid w:val="00E75289"/>
    <w:rsid w:val="00E7550D"/>
    <w:rsid w:val="00E759C4"/>
    <w:rsid w:val="00E75ADC"/>
    <w:rsid w:val="00E75B17"/>
    <w:rsid w:val="00E75B6D"/>
    <w:rsid w:val="00E75C4B"/>
    <w:rsid w:val="00E75DBC"/>
    <w:rsid w:val="00E75E0E"/>
    <w:rsid w:val="00E75F8D"/>
    <w:rsid w:val="00E76053"/>
    <w:rsid w:val="00E7606F"/>
    <w:rsid w:val="00E7637D"/>
    <w:rsid w:val="00E7665C"/>
    <w:rsid w:val="00E7685B"/>
    <w:rsid w:val="00E76CBC"/>
    <w:rsid w:val="00E77057"/>
    <w:rsid w:val="00E7706C"/>
    <w:rsid w:val="00E771BC"/>
    <w:rsid w:val="00E775CF"/>
    <w:rsid w:val="00E777C4"/>
    <w:rsid w:val="00E7792D"/>
    <w:rsid w:val="00E77976"/>
    <w:rsid w:val="00E779D1"/>
    <w:rsid w:val="00E77BEC"/>
    <w:rsid w:val="00E77EB2"/>
    <w:rsid w:val="00E80148"/>
    <w:rsid w:val="00E801AF"/>
    <w:rsid w:val="00E801D8"/>
    <w:rsid w:val="00E807EF"/>
    <w:rsid w:val="00E808B8"/>
    <w:rsid w:val="00E808DA"/>
    <w:rsid w:val="00E809B9"/>
    <w:rsid w:val="00E80A3E"/>
    <w:rsid w:val="00E80A58"/>
    <w:rsid w:val="00E80AA2"/>
    <w:rsid w:val="00E80C40"/>
    <w:rsid w:val="00E81409"/>
    <w:rsid w:val="00E81490"/>
    <w:rsid w:val="00E81548"/>
    <w:rsid w:val="00E818C4"/>
    <w:rsid w:val="00E81DEB"/>
    <w:rsid w:val="00E81F4B"/>
    <w:rsid w:val="00E8215B"/>
    <w:rsid w:val="00E8215C"/>
    <w:rsid w:val="00E82457"/>
    <w:rsid w:val="00E828BC"/>
    <w:rsid w:val="00E82B6A"/>
    <w:rsid w:val="00E82C92"/>
    <w:rsid w:val="00E82F9A"/>
    <w:rsid w:val="00E83196"/>
    <w:rsid w:val="00E832AE"/>
    <w:rsid w:val="00E832CE"/>
    <w:rsid w:val="00E832E0"/>
    <w:rsid w:val="00E833E9"/>
    <w:rsid w:val="00E83622"/>
    <w:rsid w:val="00E838BF"/>
    <w:rsid w:val="00E838E8"/>
    <w:rsid w:val="00E839F5"/>
    <w:rsid w:val="00E8406B"/>
    <w:rsid w:val="00E84591"/>
    <w:rsid w:val="00E84667"/>
    <w:rsid w:val="00E847BA"/>
    <w:rsid w:val="00E84C86"/>
    <w:rsid w:val="00E84FD6"/>
    <w:rsid w:val="00E8507D"/>
    <w:rsid w:val="00E8539A"/>
    <w:rsid w:val="00E854CE"/>
    <w:rsid w:val="00E85515"/>
    <w:rsid w:val="00E855BA"/>
    <w:rsid w:val="00E85A67"/>
    <w:rsid w:val="00E86005"/>
    <w:rsid w:val="00E86211"/>
    <w:rsid w:val="00E86383"/>
    <w:rsid w:val="00E863BF"/>
    <w:rsid w:val="00E8642D"/>
    <w:rsid w:val="00E8676F"/>
    <w:rsid w:val="00E86803"/>
    <w:rsid w:val="00E86BDB"/>
    <w:rsid w:val="00E86CB4"/>
    <w:rsid w:val="00E86CD5"/>
    <w:rsid w:val="00E86D5B"/>
    <w:rsid w:val="00E86D8F"/>
    <w:rsid w:val="00E86E63"/>
    <w:rsid w:val="00E87215"/>
    <w:rsid w:val="00E87463"/>
    <w:rsid w:val="00E874DE"/>
    <w:rsid w:val="00E8783C"/>
    <w:rsid w:val="00E87B32"/>
    <w:rsid w:val="00E87B6B"/>
    <w:rsid w:val="00E87D53"/>
    <w:rsid w:val="00E87DB7"/>
    <w:rsid w:val="00E87DE8"/>
    <w:rsid w:val="00E87E7C"/>
    <w:rsid w:val="00E87ECB"/>
    <w:rsid w:val="00E90398"/>
    <w:rsid w:val="00E90640"/>
    <w:rsid w:val="00E90747"/>
    <w:rsid w:val="00E90AF9"/>
    <w:rsid w:val="00E90FD6"/>
    <w:rsid w:val="00E91265"/>
    <w:rsid w:val="00E917ED"/>
    <w:rsid w:val="00E91856"/>
    <w:rsid w:val="00E918CC"/>
    <w:rsid w:val="00E91A44"/>
    <w:rsid w:val="00E91FB9"/>
    <w:rsid w:val="00E923CA"/>
    <w:rsid w:val="00E925AD"/>
    <w:rsid w:val="00E926F6"/>
    <w:rsid w:val="00E928FB"/>
    <w:rsid w:val="00E92929"/>
    <w:rsid w:val="00E92A04"/>
    <w:rsid w:val="00E92A99"/>
    <w:rsid w:val="00E92C37"/>
    <w:rsid w:val="00E92E6D"/>
    <w:rsid w:val="00E93324"/>
    <w:rsid w:val="00E93456"/>
    <w:rsid w:val="00E93673"/>
    <w:rsid w:val="00E9392F"/>
    <w:rsid w:val="00E93A80"/>
    <w:rsid w:val="00E93C7F"/>
    <w:rsid w:val="00E93DFC"/>
    <w:rsid w:val="00E940D5"/>
    <w:rsid w:val="00E9433D"/>
    <w:rsid w:val="00E945A1"/>
    <w:rsid w:val="00E946C2"/>
    <w:rsid w:val="00E947E3"/>
    <w:rsid w:val="00E94CD9"/>
    <w:rsid w:val="00E94FFD"/>
    <w:rsid w:val="00E95281"/>
    <w:rsid w:val="00E953A9"/>
    <w:rsid w:val="00E954A3"/>
    <w:rsid w:val="00E95628"/>
    <w:rsid w:val="00E957D9"/>
    <w:rsid w:val="00E95967"/>
    <w:rsid w:val="00E96157"/>
    <w:rsid w:val="00E963FC"/>
    <w:rsid w:val="00E964DF"/>
    <w:rsid w:val="00E96956"/>
    <w:rsid w:val="00E96B3B"/>
    <w:rsid w:val="00E96D89"/>
    <w:rsid w:val="00E975B6"/>
    <w:rsid w:val="00E978E7"/>
    <w:rsid w:val="00E97C0A"/>
    <w:rsid w:val="00E97C77"/>
    <w:rsid w:val="00E97EA3"/>
    <w:rsid w:val="00E97F0C"/>
    <w:rsid w:val="00EA0002"/>
    <w:rsid w:val="00EA0606"/>
    <w:rsid w:val="00EA06BA"/>
    <w:rsid w:val="00EA06CA"/>
    <w:rsid w:val="00EA0739"/>
    <w:rsid w:val="00EA073E"/>
    <w:rsid w:val="00EA0A22"/>
    <w:rsid w:val="00EA0A85"/>
    <w:rsid w:val="00EA0C00"/>
    <w:rsid w:val="00EA12A6"/>
    <w:rsid w:val="00EA12BA"/>
    <w:rsid w:val="00EA19CE"/>
    <w:rsid w:val="00EA1AAE"/>
    <w:rsid w:val="00EA1EA6"/>
    <w:rsid w:val="00EA1FD7"/>
    <w:rsid w:val="00EA202B"/>
    <w:rsid w:val="00EA2510"/>
    <w:rsid w:val="00EA2533"/>
    <w:rsid w:val="00EA2651"/>
    <w:rsid w:val="00EA2762"/>
    <w:rsid w:val="00EA2858"/>
    <w:rsid w:val="00EA28AB"/>
    <w:rsid w:val="00EA2974"/>
    <w:rsid w:val="00EA2A0D"/>
    <w:rsid w:val="00EA2AA1"/>
    <w:rsid w:val="00EA2AB2"/>
    <w:rsid w:val="00EA2B16"/>
    <w:rsid w:val="00EA2D53"/>
    <w:rsid w:val="00EA2DB9"/>
    <w:rsid w:val="00EA318A"/>
    <w:rsid w:val="00EA3216"/>
    <w:rsid w:val="00EA33F2"/>
    <w:rsid w:val="00EA340F"/>
    <w:rsid w:val="00EA3893"/>
    <w:rsid w:val="00EA38C3"/>
    <w:rsid w:val="00EA39BE"/>
    <w:rsid w:val="00EA3E99"/>
    <w:rsid w:val="00EA4132"/>
    <w:rsid w:val="00EA43A7"/>
    <w:rsid w:val="00EA43BB"/>
    <w:rsid w:val="00EA4505"/>
    <w:rsid w:val="00EA496F"/>
    <w:rsid w:val="00EA4BFB"/>
    <w:rsid w:val="00EA4C4D"/>
    <w:rsid w:val="00EA4E45"/>
    <w:rsid w:val="00EA4F71"/>
    <w:rsid w:val="00EA5011"/>
    <w:rsid w:val="00EA59BC"/>
    <w:rsid w:val="00EA5A55"/>
    <w:rsid w:val="00EA5CE6"/>
    <w:rsid w:val="00EA5D49"/>
    <w:rsid w:val="00EA5DC2"/>
    <w:rsid w:val="00EA5F14"/>
    <w:rsid w:val="00EA608D"/>
    <w:rsid w:val="00EA608E"/>
    <w:rsid w:val="00EA60B8"/>
    <w:rsid w:val="00EA60D0"/>
    <w:rsid w:val="00EA643E"/>
    <w:rsid w:val="00EA66B6"/>
    <w:rsid w:val="00EA6850"/>
    <w:rsid w:val="00EA689F"/>
    <w:rsid w:val="00EA6B14"/>
    <w:rsid w:val="00EA6C49"/>
    <w:rsid w:val="00EA6CA6"/>
    <w:rsid w:val="00EA7141"/>
    <w:rsid w:val="00EA73DD"/>
    <w:rsid w:val="00EA74FE"/>
    <w:rsid w:val="00EA7940"/>
    <w:rsid w:val="00EA7A08"/>
    <w:rsid w:val="00EA7F48"/>
    <w:rsid w:val="00EA7FE5"/>
    <w:rsid w:val="00EB010B"/>
    <w:rsid w:val="00EB01BA"/>
    <w:rsid w:val="00EB0415"/>
    <w:rsid w:val="00EB04C3"/>
    <w:rsid w:val="00EB04E0"/>
    <w:rsid w:val="00EB059A"/>
    <w:rsid w:val="00EB0611"/>
    <w:rsid w:val="00EB09B2"/>
    <w:rsid w:val="00EB0ACB"/>
    <w:rsid w:val="00EB0AE1"/>
    <w:rsid w:val="00EB0B99"/>
    <w:rsid w:val="00EB0C00"/>
    <w:rsid w:val="00EB0E6D"/>
    <w:rsid w:val="00EB1195"/>
    <w:rsid w:val="00EB19A5"/>
    <w:rsid w:val="00EB1CE0"/>
    <w:rsid w:val="00EB1D32"/>
    <w:rsid w:val="00EB1F8E"/>
    <w:rsid w:val="00EB21D0"/>
    <w:rsid w:val="00EB223A"/>
    <w:rsid w:val="00EB223B"/>
    <w:rsid w:val="00EB2266"/>
    <w:rsid w:val="00EB22C9"/>
    <w:rsid w:val="00EB2369"/>
    <w:rsid w:val="00EB28AD"/>
    <w:rsid w:val="00EB2A2A"/>
    <w:rsid w:val="00EB2BE0"/>
    <w:rsid w:val="00EB2FAE"/>
    <w:rsid w:val="00EB351C"/>
    <w:rsid w:val="00EB355A"/>
    <w:rsid w:val="00EB359B"/>
    <w:rsid w:val="00EB367C"/>
    <w:rsid w:val="00EB3B82"/>
    <w:rsid w:val="00EB3D5F"/>
    <w:rsid w:val="00EB3F4C"/>
    <w:rsid w:val="00EB41C0"/>
    <w:rsid w:val="00EB44C3"/>
    <w:rsid w:val="00EB4619"/>
    <w:rsid w:val="00EB4728"/>
    <w:rsid w:val="00EB48F6"/>
    <w:rsid w:val="00EB4AB5"/>
    <w:rsid w:val="00EB4E71"/>
    <w:rsid w:val="00EB5057"/>
    <w:rsid w:val="00EB587A"/>
    <w:rsid w:val="00EB59D3"/>
    <w:rsid w:val="00EB5F8A"/>
    <w:rsid w:val="00EB5FFF"/>
    <w:rsid w:val="00EB614B"/>
    <w:rsid w:val="00EB61AD"/>
    <w:rsid w:val="00EB61EE"/>
    <w:rsid w:val="00EB6227"/>
    <w:rsid w:val="00EB652F"/>
    <w:rsid w:val="00EB67E8"/>
    <w:rsid w:val="00EB6872"/>
    <w:rsid w:val="00EB6A59"/>
    <w:rsid w:val="00EB6C84"/>
    <w:rsid w:val="00EB6CB9"/>
    <w:rsid w:val="00EB6D74"/>
    <w:rsid w:val="00EB6DB6"/>
    <w:rsid w:val="00EB6EDE"/>
    <w:rsid w:val="00EB71EC"/>
    <w:rsid w:val="00EB73CD"/>
    <w:rsid w:val="00EB7767"/>
    <w:rsid w:val="00EB77B0"/>
    <w:rsid w:val="00EB7935"/>
    <w:rsid w:val="00EB7941"/>
    <w:rsid w:val="00EB7A81"/>
    <w:rsid w:val="00EB7FA7"/>
    <w:rsid w:val="00EC006D"/>
    <w:rsid w:val="00EC00B1"/>
    <w:rsid w:val="00EC013D"/>
    <w:rsid w:val="00EC058D"/>
    <w:rsid w:val="00EC060C"/>
    <w:rsid w:val="00EC06B7"/>
    <w:rsid w:val="00EC06DC"/>
    <w:rsid w:val="00EC088F"/>
    <w:rsid w:val="00EC0C64"/>
    <w:rsid w:val="00EC0CB4"/>
    <w:rsid w:val="00EC0DFD"/>
    <w:rsid w:val="00EC0EBD"/>
    <w:rsid w:val="00EC0F0F"/>
    <w:rsid w:val="00EC0F58"/>
    <w:rsid w:val="00EC12A2"/>
    <w:rsid w:val="00EC151A"/>
    <w:rsid w:val="00EC169A"/>
    <w:rsid w:val="00EC1AD1"/>
    <w:rsid w:val="00EC1AFB"/>
    <w:rsid w:val="00EC1B54"/>
    <w:rsid w:val="00EC2011"/>
    <w:rsid w:val="00EC22DC"/>
    <w:rsid w:val="00EC2318"/>
    <w:rsid w:val="00EC24E8"/>
    <w:rsid w:val="00EC25A5"/>
    <w:rsid w:val="00EC26CE"/>
    <w:rsid w:val="00EC2750"/>
    <w:rsid w:val="00EC28F1"/>
    <w:rsid w:val="00EC2D1A"/>
    <w:rsid w:val="00EC3213"/>
    <w:rsid w:val="00EC32CB"/>
    <w:rsid w:val="00EC386E"/>
    <w:rsid w:val="00EC38DC"/>
    <w:rsid w:val="00EC3BF5"/>
    <w:rsid w:val="00EC3D59"/>
    <w:rsid w:val="00EC3E05"/>
    <w:rsid w:val="00EC3EC1"/>
    <w:rsid w:val="00EC4553"/>
    <w:rsid w:val="00EC471E"/>
    <w:rsid w:val="00EC4A81"/>
    <w:rsid w:val="00EC4BEB"/>
    <w:rsid w:val="00EC4D4F"/>
    <w:rsid w:val="00EC4E45"/>
    <w:rsid w:val="00EC4E97"/>
    <w:rsid w:val="00EC4F49"/>
    <w:rsid w:val="00EC52D4"/>
    <w:rsid w:val="00EC5376"/>
    <w:rsid w:val="00EC5388"/>
    <w:rsid w:val="00EC5401"/>
    <w:rsid w:val="00EC54EF"/>
    <w:rsid w:val="00EC5AD7"/>
    <w:rsid w:val="00EC5B19"/>
    <w:rsid w:val="00EC5C6C"/>
    <w:rsid w:val="00EC60D3"/>
    <w:rsid w:val="00EC62BB"/>
    <w:rsid w:val="00EC6569"/>
    <w:rsid w:val="00EC65A4"/>
    <w:rsid w:val="00EC6747"/>
    <w:rsid w:val="00EC6BF0"/>
    <w:rsid w:val="00EC6FB9"/>
    <w:rsid w:val="00EC71FB"/>
    <w:rsid w:val="00EC72DC"/>
    <w:rsid w:val="00EC73EE"/>
    <w:rsid w:val="00EC76DC"/>
    <w:rsid w:val="00EC7A03"/>
    <w:rsid w:val="00EC7ACE"/>
    <w:rsid w:val="00ED02DB"/>
    <w:rsid w:val="00ED062B"/>
    <w:rsid w:val="00ED07AA"/>
    <w:rsid w:val="00ED0958"/>
    <w:rsid w:val="00ED0ABC"/>
    <w:rsid w:val="00ED0AFC"/>
    <w:rsid w:val="00ED0F4F"/>
    <w:rsid w:val="00ED0FC6"/>
    <w:rsid w:val="00ED0FCB"/>
    <w:rsid w:val="00ED1188"/>
    <w:rsid w:val="00ED17C9"/>
    <w:rsid w:val="00ED1A14"/>
    <w:rsid w:val="00ED1AA0"/>
    <w:rsid w:val="00ED1BED"/>
    <w:rsid w:val="00ED2134"/>
    <w:rsid w:val="00ED24F8"/>
    <w:rsid w:val="00ED26A6"/>
    <w:rsid w:val="00ED28BB"/>
    <w:rsid w:val="00ED2AA6"/>
    <w:rsid w:val="00ED2D1F"/>
    <w:rsid w:val="00ED2D4E"/>
    <w:rsid w:val="00ED2D5A"/>
    <w:rsid w:val="00ED2DDE"/>
    <w:rsid w:val="00ED2F3F"/>
    <w:rsid w:val="00ED3425"/>
    <w:rsid w:val="00ED351B"/>
    <w:rsid w:val="00ED372C"/>
    <w:rsid w:val="00ED3780"/>
    <w:rsid w:val="00ED3937"/>
    <w:rsid w:val="00ED40F6"/>
    <w:rsid w:val="00ED426C"/>
    <w:rsid w:val="00ED4326"/>
    <w:rsid w:val="00ED450D"/>
    <w:rsid w:val="00ED4869"/>
    <w:rsid w:val="00ED48E7"/>
    <w:rsid w:val="00ED4AAA"/>
    <w:rsid w:val="00ED4D3A"/>
    <w:rsid w:val="00ED4ED3"/>
    <w:rsid w:val="00ED508E"/>
    <w:rsid w:val="00ED543D"/>
    <w:rsid w:val="00ED5572"/>
    <w:rsid w:val="00ED5670"/>
    <w:rsid w:val="00ED57EC"/>
    <w:rsid w:val="00ED5B39"/>
    <w:rsid w:val="00ED5F6A"/>
    <w:rsid w:val="00ED617B"/>
    <w:rsid w:val="00ED6444"/>
    <w:rsid w:val="00ED649E"/>
    <w:rsid w:val="00ED67ED"/>
    <w:rsid w:val="00ED6AAC"/>
    <w:rsid w:val="00ED6AF5"/>
    <w:rsid w:val="00ED6ECF"/>
    <w:rsid w:val="00ED7504"/>
    <w:rsid w:val="00ED7853"/>
    <w:rsid w:val="00ED79E6"/>
    <w:rsid w:val="00ED7BE3"/>
    <w:rsid w:val="00EE001E"/>
    <w:rsid w:val="00EE0292"/>
    <w:rsid w:val="00EE0318"/>
    <w:rsid w:val="00EE05CB"/>
    <w:rsid w:val="00EE07CF"/>
    <w:rsid w:val="00EE0EFA"/>
    <w:rsid w:val="00EE0F05"/>
    <w:rsid w:val="00EE0F61"/>
    <w:rsid w:val="00EE0F7D"/>
    <w:rsid w:val="00EE0FAB"/>
    <w:rsid w:val="00EE117D"/>
    <w:rsid w:val="00EE15E9"/>
    <w:rsid w:val="00EE1D37"/>
    <w:rsid w:val="00EE1F83"/>
    <w:rsid w:val="00EE2088"/>
    <w:rsid w:val="00EE245B"/>
    <w:rsid w:val="00EE25C6"/>
    <w:rsid w:val="00EE25DE"/>
    <w:rsid w:val="00EE2B3A"/>
    <w:rsid w:val="00EE2C42"/>
    <w:rsid w:val="00EE2FA6"/>
    <w:rsid w:val="00EE30FC"/>
    <w:rsid w:val="00EE3216"/>
    <w:rsid w:val="00EE3594"/>
    <w:rsid w:val="00EE3771"/>
    <w:rsid w:val="00EE38EE"/>
    <w:rsid w:val="00EE3AA1"/>
    <w:rsid w:val="00EE3E1D"/>
    <w:rsid w:val="00EE3E51"/>
    <w:rsid w:val="00EE42FD"/>
    <w:rsid w:val="00EE4741"/>
    <w:rsid w:val="00EE48D5"/>
    <w:rsid w:val="00EE4A13"/>
    <w:rsid w:val="00EE4CF8"/>
    <w:rsid w:val="00EE5002"/>
    <w:rsid w:val="00EE515B"/>
    <w:rsid w:val="00EE517B"/>
    <w:rsid w:val="00EE533B"/>
    <w:rsid w:val="00EE56C2"/>
    <w:rsid w:val="00EE5980"/>
    <w:rsid w:val="00EE5B2E"/>
    <w:rsid w:val="00EE5D2D"/>
    <w:rsid w:val="00EE5D9E"/>
    <w:rsid w:val="00EE5FA1"/>
    <w:rsid w:val="00EE616B"/>
    <w:rsid w:val="00EE625D"/>
    <w:rsid w:val="00EE65E8"/>
    <w:rsid w:val="00EE65F1"/>
    <w:rsid w:val="00EE65F2"/>
    <w:rsid w:val="00EE663A"/>
    <w:rsid w:val="00EE67C7"/>
    <w:rsid w:val="00EE67FE"/>
    <w:rsid w:val="00EE6808"/>
    <w:rsid w:val="00EE69AA"/>
    <w:rsid w:val="00EE6BE7"/>
    <w:rsid w:val="00EE6D46"/>
    <w:rsid w:val="00EE6F13"/>
    <w:rsid w:val="00EE7464"/>
    <w:rsid w:val="00EE74BB"/>
    <w:rsid w:val="00EE7545"/>
    <w:rsid w:val="00EE75F0"/>
    <w:rsid w:val="00EE7645"/>
    <w:rsid w:val="00EE7B76"/>
    <w:rsid w:val="00EF0141"/>
    <w:rsid w:val="00EF014E"/>
    <w:rsid w:val="00EF0478"/>
    <w:rsid w:val="00EF0534"/>
    <w:rsid w:val="00EF08FA"/>
    <w:rsid w:val="00EF0A8F"/>
    <w:rsid w:val="00EF0C55"/>
    <w:rsid w:val="00EF1189"/>
    <w:rsid w:val="00EF11C2"/>
    <w:rsid w:val="00EF122D"/>
    <w:rsid w:val="00EF16CD"/>
    <w:rsid w:val="00EF1861"/>
    <w:rsid w:val="00EF1877"/>
    <w:rsid w:val="00EF193E"/>
    <w:rsid w:val="00EF1BD8"/>
    <w:rsid w:val="00EF2213"/>
    <w:rsid w:val="00EF2317"/>
    <w:rsid w:val="00EF2B0A"/>
    <w:rsid w:val="00EF2C25"/>
    <w:rsid w:val="00EF2C58"/>
    <w:rsid w:val="00EF2EF4"/>
    <w:rsid w:val="00EF33F7"/>
    <w:rsid w:val="00EF3403"/>
    <w:rsid w:val="00EF3676"/>
    <w:rsid w:val="00EF3750"/>
    <w:rsid w:val="00EF3892"/>
    <w:rsid w:val="00EF38A0"/>
    <w:rsid w:val="00EF3B69"/>
    <w:rsid w:val="00EF3C16"/>
    <w:rsid w:val="00EF40F0"/>
    <w:rsid w:val="00EF446E"/>
    <w:rsid w:val="00EF487F"/>
    <w:rsid w:val="00EF4927"/>
    <w:rsid w:val="00EF5111"/>
    <w:rsid w:val="00EF5127"/>
    <w:rsid w:val="00EF517E"/>
    <w:rsid w:val="00EF5719"/>
    <w:rsid w:val="00EF5938"/>
    <w:rsid w:val="00EF5C35"/>
    <w:rsid w:val="00EF5D13"/>
    <w:rsid w:val="00EF5EEF"/>
    <w:rsid w:val="00EF6171"/>
    <w:rsid w:val="00EF65AC"/>
    <w:rsid w:val="00EF6650"/>
    <w:rsid w:val="00EF6940"/>
    <w:rsid w:val="00EF6DBB"/>
    <w:rsid w:val="00EF6FA7"/>
    <w:rsid w:val="00EF6FD1"/>
    <w:rsid w:val="00EF711B"/>
    <w:rsid w:val="00EF731C"/>
    <w:rsid w:val="00EF74BD"/>
    <w:rsid w:val="00EF7E78"/>
    <w:rsid w:val="00EF7F4D"/>
    <w:rsid w:val="00EF7F6C"/>
    <w:rsid w:val="00F0016A"/>
    <w:rsid w:val="00F00418"/>
    <w:rsid w:val="00F005B9"/>
    <w:rsid w:val="00F005D1"/>
    <w:rsid w:val="00F008D2"/>
    <w:rsid w:val="00F00A0B"/>
    <w:rsid w:val="00F00B29"/>
    <w:rsid w:val="00F00B80"/>
    <w:rsid w:val="00F00BDD"/>
    <w:rsid w:val="00F00C37"/>
    <w:rsid w:val="00F00EBF"/>
    <w:rsid w:val="00F00F08"/>
    <w:rsid w:val="00F0128C"/>
    <w:rsid w:val="00F014B1"/>
    <w:rsid w:val="00F0152B"/>
    <w:rsid w:val="00F015A1"/>
    <w:rsid w:val="00F0169C"/>
    <w:rsid w:val="00F01C6E"/>
    <w:rsid w:val="00F01FA9"/>
    <w:rsid w:val="00F02047"/>
    <w:rsid w:val="00F020D0"/>
    <w:rsid w:val="00F02125"/>
    <w:rsid w:val="00F0266F"/>
    <w:rsid w:val="00F028DD"/>
    <w:rsid w:val="00F02950"/>
    <w:rsid w:val="00F02975"/>
    <w:rsid w:val="00F02AFB"/>
    <w:rsid w:val="00F02B98"/>
    <w:rsid w:val="00F02C2B"/>
    <w:rsid w:val="00F02E03"/>
    <w:rsid w:val="00F02E87"/>
    <w:rsid w:val="00F03043"/>
    <w:rsid w:val="00F032DB"/>
    <w:rsid w:val="00F0334B"/>
    <w:rsid w:val="00F03379"/>
    <w:rsid w:val="00F034F0"/>
    <w:rsid w:val="00F03644"/>
    <w:rsid w:val="00F0376D"/>
    <w:rsid w:val="00F03B49"/>
    <w:rsid w:val="00F03B55"/>
    <w:rsid w:val="00F03BF9"/>
    <w:rsid w:val="00F03C12"/>
    <w:rsid w:val="00F03CCE"/>
    <w:rsid w:val="00F03F86"/>
    <w:rsid w:val="00F03FEC"/>
    <w:rsid w:val="00F03FED"/>
    <w:rsid w:val="00F0428E"/>
    <w:rsid w:val="00F04321"/>
    <w:rsid w:val="00F044B8"/>
    <w:rsid w:val="00F044C5"/>
    <w:rsid w:val="00F04907"/>
    <w:rsid w:val="00F04AD8"/>
    <w:rsid w:val="00F050EF"/>
    <w:rsid w:val="00F054A1"/>
    <w:rsid w:val="00F0561E"/>
    <w:rsid w:val="00F056C5"/>
    <w:rsid w:val="00F0574D"/>
    <w:rsid w:val="00F059EC"/>
    <w:rsid w:val="00F05ABF"/>
    <w:rsid w:val="00F05BC9"/>
    <w:rsid w:val="00F05E47"/>
    <w:rsid w:val="00F05FA7"/>
    <w:rsid w:val="00F0601B"/>
    <w:rsid w:val="00F06595"/>
    <w:rsid w:val="00F065F6"/>
    <w:rsid w:val="00F06615"/>
    <w:rsid w:val="00F067E1"/>
    <w:rsid w:val="00F068B2"/>
    <w:rsid w:val="00F068BC"/>
    <w:rsid w:val="00F06DA1"/>
    <w:rsid w:val="00F06DBF"/>
    <w:rsid w:val="00F06EE4"/>
    <w:rsid w:val="00F07874"/>
    <w:rsid w:val="00F078AE"/>
    <w:rsid w:val="00F078EB"/>
    <w:rsid w:val="00F079AB"/>
    <w:rsid w:val="00F079FB"/>
    <w:rsid w:val="00F07A6B"/>
    <w:rsid w:val="00F07C3F"/>
    <w:rsid w:val="00F07E51"/>
    <w:rsid w:val="00F10207"/>
    <w:rsid w:val="00F1055E"/>
    <w:rsid w:val="00F106EF"/>
    <w:rsid w:val="00F1083C"/>
    <w:rsid w:val="00F10859"/>
    <w:rsid w:val="00F10B27"/>
    <w:rsid w:val="00F10B3E"/>
    <w:rsid w:val="00F10C60"/>
    <w:rsid w:val="00F10D56"/>
    <w:rsid w:val="00F10FBB"/>
    <w:rsid w:val="00F111C1"/>
    <w:rsid w:val="00F11233"/>
    <w:rsid w:val="00F112E4"/>
    <w:rsid w:val="00F1158F"/>
    <w:rsid w:val="00F1163E"/>
    <w:rsid w:val="00F11660"/>
    <w:rsid w:val="00F1190A"/>
    <w:rsid w:val="00F11CDA"/>
    <w:rsid w:val="00F11D3A"/>
    <w:rsid w:val="00F11D72"/>
    <w:rsid w:val="00F11E5E"/>
    <w:rsid w:val="00F11F03"/>
    <w:rsid w:val="00F1226D"/>
    <w:rsid w:val="00F123D7"/>
    <w:rsid w:val="00F12416"/>
    <w:rsid w:val="00F124F1"/>
    <w:rsid w:val="00F12595"/>
    <w:rsid w:val="00F125F0"/>
    <w:rsid w:val="00F127D5"/>
    <w:rsid w:val="00F12938"/>
    <w:rsid w:val="00F1293E"/>
    <w:rsid w:val="00F12B65"/>
    <w:rsid w:val="00F12CA9"/>
    <w:rsid w:val="00F12E22"/>
    <w:rsid w:val="00F12E46"/>
    <w:rsid w:val="00F12F78"/>
    <w:rsid w:val="00F1332D"/>
    <w:rsid w:val="00F13653"/>
    <w:rsid w:val="00F137FE"/>
    <w:rsid w:val="00F13DBE"/>
    <w:rsid w:val="00F13E8D"/>
    <w:rsid w:val="00F13EF5"/>
    <w:rsid w:val="00F14084"/>
    <w:rsid w:val="00F1446A"/>
    <w:rsid w:val="00F1450D"/>
    <w:rsid w:val="00F14F5B"/>
    <w:rsid w:val="00F150A6"/>
    <w:rsid w:val="00F15116"/>
    <w:rsid w:val="00F151B7"/>
    <w:rsid w:val="00F15353"/>
    <w:rsid w:val="00F153AB"/>
    <w:rsid w:val="00F15AF5"/>
    <w:rsid w:val="00F15DA6"/>
    <w:rsid w:val="00F15DA8"/>
    <w:rsid w:val="00F16030"/>
    <w:rsid w:val="00F163C7"/>
    <w:rsid w:val="00F164DA"/>
    <w:rsid w:val="00F1653E"/>
    <w:rsid w:val="00F16B0F"/>
    <w:rsid w:val="00F16B27"/>
    <w:rsid w:val="00F17670"/>
    <w:rsid w:val="00F176A3"/>
    <w:rsid w:val="00F1773F"/>
    <w:rsid w:val="00F178EA"/>
    <w:rsid w:val="00F17A88"/>
    <w:rsid w:val="00F17B50"/>
    <w:rsid w:val="00F17E8F"/>
    <w:rsid w:val="00F20368"/>
    <w:rsid w:val="00F20502"/>
    <w:rsid w:val="00F2053E"/>
    <w:rsid w:val="00F2069F"/>
    <w:rsid w:val="00F207E5"/>
    <w:rsid w:val="00F2081E"/>
    <w:rsid w:val="00F20A6E"/>
    <w:rsid w:val="00F20B67"/>
    <w:rsid w:val="00F20DE0"/>
    <w:rsid w:val="00F20E4B"/>
    <w:rsid w:val="00F20ED4"/>
    <w:rsid w:val="00F20F13"/>
    <w:rsid w:val="00F211B7"/>
    <w:rsid w:val="00F2132B"/>
    <w:rsid w:val="00F2156A"/>
    <w:rsid w:val="00F217C7"/>
    <w:rsid w:val="00F21A17"/>
    <w:rsid w:val="00F21C60"/>
    <w:rsid w:val="00F21E02"/>
    <w:rsid w:val="00F220B6"/>
    <w:rsid w:val="00F22207"/>
    <w:rsid w:val="00F2261A"/>
    <w:rsid w:val="00F2266D"/>
    <w:rsid w:val="00F22BDA"/>
    <w:rsid w:val="00F22D0D"/>
    <w:rsid w:val="00F22EE3"/>
    <w:rsid w:val="00F231C5"/>
    <w:rsid w:val="00F231CE"/>
    <w:rsid w:val="00F231F5"/>
    <w:rsid w:val="00F232FB"/>
    <w:rsid w:val="00F23758"/>
    <w:rsid w:val="00F2385A"/>
    <w:rsid w:val="00F238D2"/>
    <w:rsid w:val="00F23922"/>
    <w:rsid w:val="00F2395C"/>
    <w:rsid w:val="00F239A8"/>
    <w:rsid w:val="00F23A74"/>
    <w:rsid w:val="00F23B02"/>
    <w:rsid w:val="00F23D42"/>
    <w:rsid w:val="00F23D4D"/>
    <w:rsid w:val="00F23E82"/>
    <w:rsid w:val="00F24055"/>
    <w:rsid w:val="00F24166"/>
    <w:rsid w:val="00F24186"/>
    <w:rsid w:val="00F241A6"/>
    <w:rsid w:val="00F2427C"/>
    <w:rsid w:val="00F249FF"/>
    <w:rsid w:val="00F24A01"/>
    <w:rsid w:val="00F24B77"/>
    <w:rsid w:val="00F24C3D"/>
    <w:rsid w:val="00F25229"/>
    <w:rsid w:val="00F25431"/>
    <w:rsid w:val="00F25513"/>
    <w:rsid w:val="00F25611"/>
    <w:rsid w:val="00F2592D"/>
    <w:rsid w:val="00F25EF2"/>
    <w:rsid w:val="00F263E3"/>
    <w:rsid w:val="00F2645C"/>
    <w:rsid w:val="00F2704E"/>
    <w:rsid w:val="00F27122"/>
    <w:rsid w:val="00F2725F"/>
    <w:rsid w:val="00F272CE"/>
    <w:rsid w:val="00F2736C"/>
    <w:rsid w:val="00F2737A"/>
    <w:rsid w:val="00F27B8C"/>
    <w:rsid w:val="00F27E72"/>
    <w:rsid w:val="00F27F2C"/>
    <w:rsid w:val="00F27FC0"/>
    <w:rsid w:val="00F3000A"/>
    <w:rsid w:val="00F30482"/>
    <w:rsid w:val="00F30C10"/>
    <w:rsid w:val="00F30C1C"/>
    <w:rsid w:val="00F30D32"/>
    <w:rsid w:val="00F30DF6"/>
    <w:rsid w:val="00F30E10"/>
    <w:rsid w:val="00F30F11"/>
    <w:rsid w:val="00F30FFD"/>
    <w:rsid w:val="00F311D1"/>
    <w:rsid w:val="00F31406"/>
    <w:rsid w:val="00F314C2"/>
    <w:rsid w:val="00F31628"/>
    <w:rsid w:val="00F316F2"/>
    <w:rsid w:val="00F318A7"/>
    <w:rsid w:val="00F319C4"/>
    <w:rsid w:val="00F321AB"/>
    <w:rsid w:val="00F321CD"/>
    <w:rsid w:val="00F322CC"/>
    <w:rsid w:val="00F3292E"/>
    <w:rsid w:val="00F33101"/>
    <w:rsid w:val="00F33287"/>
    <w:rsid w:val="00F3349F"/>
    <w:rsid w:val="00F336F3"/>
    <w:rsid w:val="00F337F5"/>
    <w:rsid w:val="00F33C72"/>
    <w:rsid w:val="00F33D3B"/>
    <w:rsid w:val="00F33E5D"/>
    <w:rsid w:val="00F33EF8"/>
    <w:rsid w:val="00F34024"/>
    <w:rsid w:val="00F34036"/>
    <w:rsid w:val="00F3425D"/>
    <w:rsid w:val="00F34339"/>
    <w:rsid w:val="00F34550"/>
    <w:rsid w:val="00F34AD6"/>
    <w:rsid w:val="00F34E98"/>
    <w:rsid w:val="00F353EC"/>
    <w:rsid w:val="00F354B7"/>
    <w:rsid w:val="00F3550F"/>
    <w:rsid w:val="00F35CEC"/>
    <w:rsid w:val="00F361BE"/>
    <w:rsid w:val="00F367F4"/>
    <w:rsid w:val="00F36E43"/>
    <w:rsid w:val="00F3785E"/>
    <w:rsid w:val="00F37934"/>
    <w:rsid w:val="00F379B8"/>
    <w:rsid w:val="00F37C34"/>
    <w:rsid w:val="00F37DA4"/>
    <w:rsid w:val="00F37FE3"/>
    <w:rsid w:val="00F4017B"/>
    <w:rsid w:val="00F404EF"/>
    <w:rsid w:val="00F409CF"/>
    <w:rsid w:val="00F40DC9"/>
    <w:rsid w:val="00F40E01"/>
    <w:rsid w:val="00F410E4"/>
    <w:rsid w:val="00F41112"/>
    <w:rsid w:val="00F41135"/>
    <w:rsid w:val="00F411A4"/>
    <w:rsid w:val="00F411A5"/>
    <w:rsid w:val="00F413C2"/>
    <w:rsid w:val="00F414E4"/>
    <w:rsid w:val="00F417FB"/>
    <w:rsid w:val="00F41853"/>
    <w:rsid w:val="00F4192A"/>
    <w:rsid w:val="00F41CF7"/>
    <w:rsid w:val="00F41EDF"/>
    <w:rsid w:val="00F42220"/>
    <w:rsid w:val="00F422D9"/>
    <w:rsid w:val="00F423E4"/>
    <w:rsid w:val="00F427C7"/>
    <w:rsid w:val="00F42AD3"/>
    <w:rsid w:val="00F42C2B"/>
    <w:rsid w:val="00F42E33"/>
    <w:rsid w:val="00F43181"/>
    <w:rsid w:val="00F434B6"/>
    <w:rsid w:val="00F4366F"/>
    <w:rsid w:val="00F43929"/>
    <w:rsid w:val="00F439E9"/>
    <w:rsid w:val="00F43AC8"/>
    <w:rsid w:val="00F43AE6"/>
    <w:rsid w:val="00F43E18"/>
    <w:rsid w:val="00F43F9D"/>
    <w:rsid w:val="00F4403E"/>
    <w:rsid w:val="00F440E7"/>
    <w:rsid w:val="00F44376"/>
    <w:rsid w:val="00F4452E"/>
    <w:rsid w:val="00F44937"/>
    <w:rsid w:val="00F44B97"/>
    <w:rsid w:val="00F4515F"/>
    <w:rsid w:val="00F451C8"/>
    <w:rsid w:val="00F4531E"/>
    <w:rsid w:val="00F453AD"/>
    <w:rsid w:val="00F45584"/>
    <w:rsid w:val="00F45B88"/>
    <w:rsid w:val="00F45D4B"/>
    <w:rsid w:val="00F45E93"/>
    <w:rsid w:val="00F461F9"/>
    <w:rsid w:val="00F468B7"/>
    <w:rsid w:val="00F469A3"/>
    <w:rsid w:val="00F46BD7"/>
    <w:rsid w:val="00F46EA0"/>
    <w:rsid w:val="00F470C0"/>
    <w:rsid w:val="00F47273"/>
    <w:rsid w:val="00F4735A"/>
    <w:rsid w:val="00F474FD"/>
    <w:rsid w:val="00F47544"/>
    <w:rsid w:val="00F4772C"/>
    <w:rsid w:val="00F47BE9"/>
    <w:rsid w:val="00F47E61"/>
    <w:rsid w:val="00F47F98"/>
    <w:rsid w:val="00F50405"/>
    <w:rsid w:val="00F5040F"/>
    <w:rsid w:val="00F507BA"/>
    <w:rsid w:val="00F5084C"/>
    <w:rsid w:val="00F50D3B"/>
    <w:rsid w:val="00F50F07"/>
    <w:rsid w:val="00F51050"/>
    <w:rsid w:val="00F514A3"/>
    <w:rsid w:val="00F51B06"/>
    <w:rsid w:val="00F51F0C"/>
    <w:rsid w:val="00F5218C"/>
    <w:rsid w:val="00F522A0"/>
    <w:rsid w:val="00F524AB"/>
    <w:rsid w:val="00F527E6"/>
    <w:rsid w:val="00F52859"/>
    <w:rsid w:val="00F529D9"/>
    <w:rsid w:val="00F52B7A"/>
    <w:rsid w:val="00F52BC7"/>
    <w:rsid w:val="00F52D11"/>
    <w:rsid w:val="00F52D12"/>
    <w:rsid w:val="00F52F2D"/>
    <w:rsid w:val="00F53403"/>
    <w:rsid w:val="00F53530"/>
    <w:rsid w:val="00F5373B"/>
    <w:rsid w:val="00F53D2E"/>
    <w:rsid w:val="00F54307"/>
    <w:rsid w:val="00F54472"/>
    <w:rsid w:val="00F5459B"/>
    <w:rsid w:val="00F545D1"/>
    <w:rsid w:val="00F545DA"/>
    <w:rsid w:val="00F546CF"/>
    <w:rsid w:val="00F548E6"/>
    <w:rsid w:val="00F54AF8"/>
    <w:rsid w:val="00F54BC1"/>
    <w:rsid w:val="00F54D0A"/>
    <w:rsid w:val="00F54F77"/>
    <w:rsid w:val="00F54FDF"/>
    <w:rsid w:val="00F55280"/>
    <w:rsid w:val="00F55398"/>
    <w:rsid w:val="00F553BC"/>
    <w:rsid w:val="00F55430"/>
    <w:rsid w:val="00F55597"/>
    <w:rsid w:val="00F555D3"/>
    <w:rsid w:val="00F558C9"/>
    <w:rsid w:val="00F55BA4"/>
    <w:rsid w:val="00F55C45"/>
    <w:rsid w:val="00F55FAF"/>
    <w:rsid w:val="00F55FE4"/>
    <w:rsid w:val="00F561C9"/>
    <w:rsid w:val="00F561E2"/>
    <w:rsid w:val="00F561E4"/>
    <w:rsid w:val="00F56779"/>
    <w:rsid w:val="00F5696B"/>
    <w:rsid w:val="00F56AD5"/>
    <w:rsid w:val="00F56B86"/>
    <w:rsid w:val="00F56CFB"/>
    <w:rsid w:val="00F57090"/>
    <w:rsid w:val="00F5726F"/>
    <w:rsid w:val="00F574F7"/>
    <w:rsid w:val="00F5768E"/>
    <w:rsid w:val="00F578D5"/>
    <w:rsid w:val="00F578E2"/>
    <w:rsid w:val="00F6019C"/>
    <w:rsid w:val="00F605A2"/>
    <w:rsid w:val="00F60899"/>
    <w:rsid w:val="00F60ED6"/>
    <w:rsid w:val="00F60F42"/>
    <w:rsid w:val="00F61068"/>
    <w:rsid w:val="00F61206"/>
    <w:rsid w:val="00F614C8"/>
    <w:rsid w:val="00F61920"/>
    <w:rsid w:val="00F61BB7"/>
    <w:rsid w:val="00F61C46"/>
    <w:rsid w:val="00F61DF3"/>
    <w:rsid w:val="00F61F27"/>
    <w:rsid w:val="00F61FAA"/>
    <w:rsid w:val="00F62050"/>
    <w:rsid w:val="00F62133"/>
    <w:rsid w:val="00F622B3"/>
    <w:rsid w:val="00F6238E"/>
    <w:rsid w:val="00F6292C"/>
    <w:rsid w:val="00F62B76"/>
    <w:rsid w:val="00F6310D"/>
    <w:rsid w:val="00F634A4"/>
    <w:rsid w:val="00F63A00"/>
    <w:rsid w:val="00F63A54"/>
    <w:rsid w:val="00F63C93"/>
    <w:rsid w:val="00F6413F"/>
    <w:rsid w:val="00F64157"/>
    <w:rsid w:val="00F643B5"/>
    <w:rsid w:val="00F646DB"/>
    <w:rsid w:val="00F64BA6"/>
    <w:rsid w:val="00F64D46"/>
    <w:rsid w:val="00F65134"/>
    <w:rsid w:val="00F65166"/>
    <w:rsid w:val="00F65225"/>
    <w:rsid w:val="00F65400"/>
    <w:rsid w:val="00F65479"/>
    <w:rsid w:val="00F6565E"/>
    <w:rsid w:val="00F65A1B"/>
    <w:rsid w:val="00F65A5A"/>
    <w:rsid w:val="00F65AD8"/>
    <w:rsid w:val="00F65B11"/>
    <w:rsid w:val="00F65C77"/>
    <w:rsid w:val="00F65F9C"/>
    <w:rsid w:val="00F6621F"/>
    <w:rsid w:val="00F662D0"/>
    <w:rsid w:val="00F666E3"/>
    <w:rsid w:val="00F6673A"/>
    <w:rsid w:val="00F66748"/>
    <w:rsid w:val="00F667C9"/>
    <w:rsid w:val="00F669E6"/>
    <w:rsid w:val="00F66F86"/>
    <w:rsid w:val="00F670AF"/>
    <w:rsid w:val="00F672A9"/>
    <w:rsid w:val="00F67769"/>
    <w:rsid w:val="00F67855"/>
    <w:rsid w:val="00F67996"/>
    <w:rsid w:val="00F67AED"/>
    <w:rsid w:val="00F67B96"/>
    <w:rsid w:val="00F67DDF"/>
    <w:rsid w:val="00F67E43"/>
    <w:rsid w:val="00F67FA6"/>
    <w:rsid w:val="00F700BE"/>
    <w:rsid w:val="00F701E1"/>
    <w:rsid w:val="00F701EC"/>
    <w:rsid w:val="00F703B9"/>
    <w:rsid w:val="00F704DC"/>
    <w:rsid w:val="00F7061F"/>
    <w:rsid w:val="00F70769"/>
    <w:rsid w:val="00F70C44"/>
    <w:rsid w:val="00F70FF8"/>
    <w:rsid w:val="00F710A0"/>
    <w:rsid w:val="00F712B6"/>
    <w:rsid w:val="00F719AB"/>
    <w:rsid w:val="00F71A47"/>
    <w:rsid w:val="00F71E95"/>
    <w:rsid w:val="00F721C9"/>
    <w:rsid w:val="00F7282E"/>
    <w:rsid w:val="00F72A99"/>
    <w:rsid w:val="00F72CDF"/>
    <w:rsid w:val="00F73279"/>
    <w:rsid w:val="00F73CB4"/>
    <w:rsid w:val="00F7418C"/>
    <w:rsid w:val="00F741A6"/>
    <w:rsid w:val="00F741B9"/>
    <w:rsid w:val="00F742EC"/>
    <w:rsid w:val="00F74823"/>
    <w:rsid w:val="00F748F1"/>
    <w:rsid w:val="00F74A02"/>
    <w:rsid w:val="00F74CC8"/>
    <w:rsid w:val="00F74F3D"/>
    <w:rsid w:val="00F75151"/>
    <w:rsid w:val="00F7589D"/>
    <w:rsid w:val="00F75A6D"/>
    <w:rsid w:val="00F75E93"/>
    <w:rsid w:val="00F75F2D"/>
    <w:rsid w:val="00F7604E"/>
    <w:rsid w:val="00F763A8"/>
    <w:rsid w:val="00F76554"/>
    <w:rsid w:val="00F765EA"/>
    <w:rsid w:val="00F76702"/>
    <w:rsid w:val="00F76981"/>
    <w:rsid w:val="00F76BBF"/>
    <w:rsid w:val="00F76CA8"/>
    <w:rsid w:val="00F76E70"/>
    <w:rsid w:val="00F770A6"/>
    <w:rsid w:val="00F77190"/>
    <w:rsid w:val="00F7741E"/>
    <w:rsid w:val="00F77A54"/>
    <w:rsid w:val="00F77E91"/>
    <w:rsid w:val="00F80107"/>
    <w:rsid w:val="00F80D79"/>
    <w:rsid w:val="00F8153B"/>
    <w:rsid w:val="00F8153C"/>
    <w:rsid w:val="00F815CB"/>
    <w:rsid w:val="00F8178B"/>
    <w:rsid w:val="00F81845"/>
    <w:rsid w:val="00F81AAC"/>
    <w:rsid w:val="00F81ACF"/>
    <w:rsid w:val="00F81AF8"/>
    <w:rsid w:val="00F81CD5"/>
    <w:rsid w:val="00F8227E"/>
    <w:rsid w:val="00F82668"/>
    <w:rsid w:val="00F829D8"/>
    <w:rsid w:val="00F82CC5"/>
    <w:rsid w:val="00F832E0"/>
    <w:rsid w:val="00F834E2"/>
    <w:rsid w:val="00F83718"/>
    <w:rsid w:val="00F83863"/>
    <w:rsid w:val="00F83D32"/>
    <w:rsid w:val="00F83F97"/>
    <w:rsid w:val="00F83FE3"/>
    <w:rsid w:val="00F84106"/>
    <w:rsid w:val="00F84131"/>
    <w:rsid w:val="00F84161"/>
    <w:rsid w:val="00F8417D"/>
    <w:rsid w:val="00F845EA"/>
    <w:rsid w:val="00F84619"/>
    <w:rsid w:val="00F847DD"/>
    <w:rsid w:val="00F84854"/>
    <w:rsid w:val="00F84A8F"/>
    <w:rsid w:val="00F84B78"/>
    <w:rsid w:val="00F84CA7"/>
    <w:rsid w:val="00F84F7F"/>
    <w:rsid w:val="00F8502C"/>
    <w:rsid w:val="00F8503E"/>
    <w:rsid w:val="00F850AF"/>
    <w:rsid w:val="00F8521F"/>
    <w:rsid w:val="00F8528D"/>
    <w:rsid w:val="00F852CC"/>
    <w:rsid w:val="00F852EA"/>
    <w:rsid w:val="00F853CE"/>
    <w:rsid w:val="00F855F5"/>
    <w:rsid w:val="00F85CA3"/>
    <w:rsid w:val="00F85E35"/>
    <w:rsid w:val="00F85E3A"/>
    <w:rsid w:val="00F867FE"/>
    <w:rsid w:val="00F86A01"/>
    <w:rsid w:val="00F86CE3"/>
    <w:rsid w:val="00F86D06"/>
    <w:rsid w:val="00F86DF3"/>
    <w:rsid w:val="00F86E9B"/>
    <w:rsid w:val="00F86F88"/>
    <w:rsid w:val="00F87184"/>
    <w:rsid w:val="00F872CF"/>
    <w:rsid w:val="00F8731D"/>
    <w:rsid w:val="00F874C1"/>
    <w:rsid w:val="00F87746"/>
    <w:rsid w:val="00F8792B"/>
    <w:rsid w:val="00F87F63"/>
    <w:rsid w:val="00F9005D"/>
    <w:rsid w:val="00F902CF"/>
    <w:rsid w:val="00F90345"/>
    <w:rsid w:val="00F903E2"/>
    <w:rsid w:val="00F90602"/>
    <w:rsid w:val="00F91133"/>
    <w:rsid w:val="00F9127C"/>
    <w:rsid w:val="00F912C2"/>
    <w:rsid w:val="00F9152F"/>
    <w:rsid w:val="00F91589"/>
    <w:rsid w:val="00F91BC2"/>
    <w:rsid w:val="00F91EF0"/>
    <w:rsid w:val="00F923B9"/>
    <w:rsid w:val="00F92439"/>
    <w:rsid w:val="00F92498"/>
    <w:rsid w:val="00F924AC"/>
    <w:rsid w:val="00F9260A"/>
    <w:rsid w:val="00F92656"/>
    <w:rsid w:val="00F92A31"/>
    <w:rsid w:val="00F92A6B"/>
    <w:rsid w:val="00F92C7F"/>
    <w:rsid w:val="00F92DEE"/>
    <w:rsid w:val="00F933C9"/>
    <w:rsid w:val="00F933D5"/>
    <w:rsid w:val="00F936B9"/>
    <w:rsid w:val="00F936E2"/>
    <w:rsid w:val="00F9373C"/>
    <w:rsid w:val="00F93B92"/>
    <w:rsid w:val="00F93B9D"/>
    <w:rsid w:val="00F93DDE"/>
    <w:rsid w:val="00F93ECB"/>
    <w:rsid w:val="00F93F35"/>
    <w:rsid w:val="00F941BE"/>
    <w:rsid w:val="00F94312"/>
    <w:rsid w:val="00F9472B"/>
    <w:rsid w:val="00F94F1F"/>
    <w:rsid w:val="00F9513B"/>
    <w:rsid w:val="00F95549"/>
    <w:rsid w:val="00F95876"/>
    <w:rsid w:val="00F958C7"/>
    <w:rsid w:val="00F959B6"/>
    <w:rsid w:val="00F962FE"/>
    <w:rsid w:val="00F96530"/>
    <w:rsid w:val="00F966DC"/>
    <w:rsid w:val="00F96D6B"/>
    <w:rsid w:val="00F9706C"/>
    <w:rsid w:val="00F9748F"/>
    <w:rsid w:val="00F977B0"/>
    <w:rsid w:val="00F97813"/>
    <w:rsid w:val="00F97CFE"/>
    <w:rsid w:val="00F97D5B"/>
    <w:rsid w:val="00F97F76"/>
    <w:rsid w:val="00F97FD1"/>
    <w:rsid w:val="00F97FFC"/>
    <w:rsid w:val="00FA033E"/>
    <w:rsid w:val="00FA036E"/>
    <w:rsid w:val="00FA037F"/>
    <w:rsid w:val="00FA04F8"/>
    <w:rsid w:val="00FA0DB3"/>
    <w:rsid w:val="00FA12C4"/>
    <w:rsid w:val="00FA1375"/>
    <w:rsid w:val="00FA13C0"/>
    <w:rsid w:val="00FA199D"/>
    <w:rsid w:val="00FA1A0A"/>
    <w:rsid w:val="00FA1A2E"/>
    <w:rsid w:val="00FA1FF0"/>
    <w:rsid w:val="00FA1FFD"/>
    <w:rsid w:val="00FA219E"/>
    <w:rsid w:val="00FA232E"/>
    <w:rsid w:val="00FA2471"/>
    <w:rsid w:val="00FA27CD"/>
    <w:rsid w:val="00FA2A86"/>
    <w:rsid w:val="00FA2F30"/>
    <w:rsid w:val="00FA2F39"/>
    <w:rsid w:val="00FA313B"/>
    <w:rsid w:val="00FA35C5"/>
    <w:rsid w:val="00FA3812"/>
    <w:rsid w:val="00FA39BE"/>
    <w:rsid w:val="00FA3D6A"/>
    <w:rsid w:val="00FA3E57"/>
    <w:rsid w:val="00FA4067"/>
    <w:rsid w:val="00FA4090"/>
    <w:rsid w:val="00FA4167"/>
    <w:rsid w:val="00FA419F"/>
    <w:rsid w:val="00FA43B5"/>
    <w:rsid w:val="00FA4749"/>
    <w:rsid w:val="00FA4932"/>
    <w:rsid w:val="00FA498A"/>
    <w:rsid w:val="00FA4CCA"/>
    <w:rsid w:val="00FA502C"/>
    <w:rsid w:val="00FA5318"/>
    <w:rsid w:val="00FA535C"/>
    <w:rsid w:val="00FA5403"/>
    <w:rsid w:val="00FA556F"/>
    <w:rsid w:val="00FA5AD4"/>
    <w:rsid w:val="00FA5BD3"/>
    <w:rsid w:val="00FA5F86"/>
    <w:rsid w:val="00FA5FB2"/>
    <w:rsid w:val="00FA5FE3"/>
    <w:rsid w:val="00FA5FFD"/>
    <w:rsid w:val="00FA6199"/>
    <w:rsid w:val="00FA6668"/>
    <w:rsid w:val="00FA67B7"/>
    <w:rsid w:val="00FA6A89"/>
    <w:rsid w:val="00FA6AD4"/>
    <w:rsid w:val="00FA6C74"/>
    <w:rsid w:val="00FA6CAD"/>
    <w:rsid w:val="00FA6E2B"/>
    <w:rsid w:val="00FA724C"/>
    <w:rsid w:val="00FA7280"/>
    <w:rsid w:val="00FA73F1"/>
    <w:rsid w:val="00FA7574"/>
    <w:rsid w:val="00FA77AB"/>
    <w:rsid w:val="00FA78B3"/>
    <w:rsid w:val="00FA7AE2"/>
    <w:rsid w:val="00FA7BD2"/>
    <w:rsid w:val="00FA7E3D"/>
    <w:rsid w:val="00FA7EEF"/>
    <w:rsid w:val="00FB013C"/>
    <w:rsid w:val="00FB02B2"/>
    <w:rsid w:val="00FB0311"/>
    <w:rsid w:val="00FB042E"/>
    <w:rsid w:val="00FB064A"/>
    <w:rsid w:val="00FB064D"/>
    <w:rsid w:val="00FB06D7"/>
    <w:rsid w:val="00FB07E1"/>
    <w:rsid w:val="00FB0B19"/>
    <w:rsid w:val="00FB0E9C"/>
    <w:rsid w:val="00FB104B"/>
    <w:rsid w:val="00FB1677"/>
    <w:rsid w:val="00FB16F6"/>
    <w:rsid w:val="00FB1704"/>
    <w:rsid w:val="00FB1793"/>
    <w:rsid w:val="00FB2078"/>
    <w:rsid w:val="00FB2286"/>
    <w:rsid w:val="00FB2332"/>
    <w:rsid w:val="00FB29C3"/>
    <w:rsid w:val="00FB2B88"/>
    <w:rsid w:val="00FB3077"/>
    <w:rsid w:val="00FB31BA"/>
    <w:rsid w:val="00FB31D8"/>
    <w:rsid w:val="00FB3836"/>
    <w:rsid w:val="00FB3867"/>
    <w:rsid w:val="00FB3BB0"/>
    <w:rsid w:val="00FB3D02"/>
    <w:rsid w:val="00FB3E10"/>
    <w:rsid w:val="00FB4896"/>
    <w:rsid w:val="00FB48C7"/>
    <w:rsid w:val="00FB4A57"/>
    <w:rsid w:val="00FB4CAF"/>
    <w:rsid w:val="00FB4D4D"/>
    <w:rsid w:val="00FB4E51"/>
    <w:rsid w:val="00FB4F5D"/>
    <w:rsid w:val="00FB4FB0"/>
    <w:rsid w:val="00FB4FCF"/>
    <w:rsid w:val="00FB51CD"/>
    <w:rsid w:val="00FB51D9"/>
    <w:rsid w:val="00FB53C9"/>
    <w:rsid w:val="00FB5509"/>
    <w:rsid w:val="00FB5618"/>
    <w:rsid w:val="00FB5A28"/>
    <w:rsid w:val="00FB5A57"/>
    <w:rsid w:val="00FB617D"/>
    <w:rsid w:val="00FB6365"/>
    <w:rsid w:val="00FB6A07"/>
    <w:rsid w:val="00FB6B18"/>
    <w:rsid w:val="00FB7042"/>
    <w:rsid w:val="00FB7163"/>
    <w:rsid w:val="00FB7167"/>
    <w:rsid w:val="00FB71DA"/>
    <w:rsid w:val="00FB730B"/>
    <w:rsid w:val="00FB730C"/>
    <w:rsid w:val="00FB733C"/>
    <w:rsid w:val="00FB7467"/>
    <w:rsid w:val="00FB74A2"/>
    <w:rsid w:val="00FB7BB1"/>
    <w:rsid w:val="00FC01D9"/>
    <w:rsid w:val="00FC0248"/>
    <w:rsid w:val="00FC042B"/>
    <w:rsid w:val="00FC0910"/>
    <w:rsid w:val="00FC0C7F"/>
    <w:rsid w:val="00FC0D91"/>
    <w:rsid w:val="00FC0E5E"/>
    <w:rsid w:val="00FC1160"/>
    <w:rsid w:val="00FC1320"/>
    <w:rsid w:val="00FC1470"/>
    <w:rsid w:val="00FC15AA"/>
    <w:rsid w:val="00FC1848"/>
    <w:rsid w:val="00FC189A"/>
    <w:rsid w:val="00FC1C94"/>
    <w:rsid w:val="00FC1D43"/>
    <w:rsid w:val="00FC1DDE"/>
    <w:rsid w:val="00FC1FD1"/>
    <w:rsid w:val="00FC2255"/>
    <w:rsid w:val="00FC227C"/>
    <w:rsid w:val="00FC256C"/>
    <w:rsid w:val="00FC27EA"/>
    <w:rsid w:val="00FC296C"/>
    <w:rsid w:val="00FC3085"/>
    <w:rsid w:val="00FC3192"/>
    <w:rsid w:val="00FC3233"/>
    <w:rsid w:val="00FC32B4"/>
    <w:rsid w:val="00FC3421"/>
    <w:rsid w:val="00FC3650"/>
    <w:rsid w:val="00FC37EF"/>
    <w:rsid w:val="00FC3B75"/>
    <w:rsid w:val="00FC3EDA"/>
    <w:rsid w:val="00FC40BF"/>
    <w:rsid w:val="00FC4185"/>
    <w:rsid w:val="00FC432E"/>
    <w:rsid w:val="00FC450D"/>
    <w:rsid w:val="00FC471D"/>
    <w:rsid w:val="00FC48ED"/>
    <w:rsid w:val="00FC48F1"/>
    <w:rsid w:val="00FC4F64"/>
    <w:rsid w:val="00FC5251"/>
    <w:rsid w:val="00FC52E5"/>
    <w:rsid w:val="00FC54EB"/>
    <w:rsid w:val="00FC5508"/>
    <w:rsid w:val="00FC57C9"/>
    <w:rsid w:val="00FC616F"/>
    <w:rsid w:val="00FC6406"/>
    <w:rsid w:val="00FC645B"/>
    <w:rsid w:val="00FC66A4"/>
    <w:rsid w:val="00FC6ABD"/>
    <w:rsid w:val="00FC6ACC"/>
    <w:rsid w:val="00FC6F64"/>
    <w:rsid w:val="00FC6FA2"/>
    <w:rsid w:val="00FC7113"/>
    <w:rsid w:val="00FC711E"/>
    <w:rsid w:val="00FC7233"/>
    <w:rsid w:val="00FC72D7"/>
    <w:rsid w:val="00FC7FA0"/>
    <w:rsid w:val="00FC7FE7"/>
    <w:rsid w:val="00FD0039"/>
    <w:rsid w:val="00FD07D2"/>
    <w:rsid w:val="00FD0DA0"/>
    <w:rsid w:val="00FD0E5D"/>
    <w:rsid w:val="00FD0E9A"/>
    <w:rsid w:val="00FD12E5"/>
    <w:rsid w:val="00FD1320"/>
    <w:rsid w:val="00FD1429"/>
    <w:rsid w:val="00FD1C21"/>
    <w:rsid w:val="00FD1D03"/>
    <w:rsid w:val="00FD1DC8"/>
    <w:rsid w:val="00FD1E9D"/>
    <w:rsid w:val="00FD1F77"/>
    <w:rsid w:val="00FD1FC1"/>
    <w:rsid w:val="00FD2105"/>
    <w:rsid w:val="00FD216E"/>
    <w:rsid w:val="00FD235D"/>
    <w:rsid w:val="00FD2447"/>
    <w:rsid w:val="00FD2629"/>
    <w:rsid w:val="00FD2774"/>
    <w:rsid w:val="00FD2893"/>
    <w:rsid w:val="00FD2CD3"/>
    <w:rsid w:val="00FD2DFC"/>
    <w:rsid w:val="00FD349A"/>
    <w:rsid w:val="00FD34AF"/>
    <w:rsid w:val="00FD3956"/>
    <w:rsid w:val="00FD3BBB"/>
    <w:rsid w:val="00FD3D6D"/>
    <w:rsid w:val="00FD3FE0"/>
    <w:rsid w:val="00FD421E"/>
    <w:rsid w:val="00FD4307"/>
    <w:rsid w:val="00FD4377"/>
    <w:rsid w:val="00FD439C"/>
    <w:rsid w:val="00FD43E6"/>
    <w:rsid w:val="00FD4C31"/>
    <w:rsid w:val="00FD5031"/>
    <w:rsid w:val="00FD5179"/>
    <w:rsid w:val="00FD5212"/>
    <w:rsid w:val="00FD531F"/>
    <w:rsid w:val="00FD5447"/>
    <w:rsid w:val="00FD571F"/>
    <w:rsid w:val="00FD588B"/>
    <w:rsid w:val="00FD5C0B"/>
    <w:rsid w:val="00FD5C90"/>
    <w:rsid w:val="00FD60CD"/>
    <w:rsid w:val="00FD61A5"/>
    <w:rsid w:val="00FD6212"/>
    <w:rsid w:val="00FD674B"/>
    <w:rsid w:val="00FD6ADF"/>
    <w:rsid w:val="00FD6B57"/>
    <w:rsid w:val="00FD6C40"/>
    <w:rsid w:val="00FD6F1A"/>
    <w:rsid w:val="00FD70F1"/>
    <w:rsid w:val="00FD7212"/>
    <w:rsid w:val="00FD7266"/>
    <w:rsid w:val="00FD72D9"/>
    <w:rsid w:val="00FD738B"/>
    <w:rsid w:val="00FD73BF"/>
    <w:rsid w:val="00FD7515"/>
    <w:rsid w:val="00FD7867"/>
    <w:rsid w:val="00FD7974"/>
    <w:rsid w:val="00FD7E08"/>
    <w:rsid w:val="00FE0080"/>
    <w:rsid w:val="00FE01E1"/>
    <w:rsid w:val="00FE0392"/>
    <w:rsid w:val="00FE0517"/>
    <w:rsid w:val="00FE0BE4"/>
    <w:rsid w:val="00FE100F"/>
    <w:rsid w:val="00FE1250"/>
    <w:rsid w:val="00FE125D"/>
    <w:rsid w:val="00FE12F9"/>
    <w:rsid w:val="00FE154D"/>
    <w:rsid w:val="00FE1550"/>
    <w:rsid w:val="00FE1AFE"/>
    <w:rsid w:val="00FE1BDD"/>
    <w:rsid w:val="00FE1CB7"/>
    <w:rsid w:val="00FE1F13"/>
    <w:rsid w:val="00FE2197"/>
    <w:rsid w:val="00FE25C2"/>
    <w:rsid w:val="00FE2AD5"/>
    <w:rsid w:val="00FE2C13"/>
    <w:rsid w:val="00FE2C76"/>
    <w:rsid w:val="00FE2E3A"/>
    <w:rsid w:val="00FE2FC4"/>
    <w:rsid w:val="00FE312A"/>
    <w:rsid w:val="00FE31AB"/>
    <w:rsid w:val="00FE33DB"/>
    <w:rsid w:val="00FE352C"/>
    <w:rsid w:val="00FE36F7"/>
    <w:rsid w:val="00FE3857"/>
    <w:rsid w:val="00FE3890"/>
    <w:rsid w:val="00FE3A96"/>
    <w:rsid w:val="00FE3C8D"/>
    <w:rsid w:val="00FE3E19"/>
    <w:rsid w:val="00FE4259"/>
    <w:rsid w:val="00FE43FD"/>
    <w:rsid w:val="00FE4892"/>
    <w:rsid w:val="00FE4904"/>
    <w:rsid w:val="00FE4905"/>
    <w:rsid w:val="00FE4E1D"/>
    <w:rsid w:val="00FE4F33"/>
    <w:rsid w:val="00FE50C1"/>
    <w:rsid w:val="00FE52A6"/>
    <w:rsid w:val="00FE5355"/>
    <w:rsid w:val="00FE568E"/>
    <w:rsid w:val="00FE57E3"/>
    <w:rsid w:val="00FE5829"/>
    <w:rsid w:val="00FE584B"/>
    <w:rsid w:val="00FE5A47"/>
    <w:rsid w:val="00FE5F45"/>
    <w:rsid w:val="00FE60F3"/>
    <w:rsid w:val="00FE620E"/>
    <w:rsid w:val="00FE6279"/>
    <w:rsid w:val="00FE6312"/>
    <w:rsid w:val="00FE6546"/>
    <w:rsid w:val="00FE6566"/>
    <w:rsid w:val="00FE6869"/>
    <w:rsid w:val="00FE6EA3"/>
    <w:rsid w:val="00FE707D"/>
    <w:rsid w:val="00FE73F9"/>
    <w:rsid w:val="00FE769A"/>
    <w:rsid w:val="00FE76DC"/>
    <w:rsid w:val="00FE7983"/>
    <w:rsid w:val="00FE7AA3"/>
    <w:rsid w:val="00FE7AA6"/>
    <w:rsid w:val="00FE7C9B"/>
    <w:rsid w:val="00FE7DBF"/>
    <w:rsid w:val="00FE7DE4"/>
    <w:rsid w:val="00FE7DEC"/>
    <w:rsid w:val="00FE7EB1"/>
    <w:rsid w:val="00FF0586"/>
    <w:rsid w:val="00FF0604"/>
    <w:rsid w:val="00FF0838"/>
    <w:rsid w:val="00FF0AF7"/>
    <w:rsid w:val="00FF0D8B"/>
    <w:rsid w:val="00FF0E7E"/>
    <w:rsid w:val="00FF1096"/>
    <w:rsid w:val="00FF161F"/>
    <w:rsid w:val="00FF1846"/>
    <w:rsid w:val="00FF1A14"/>
    <w:rsid w:val="00FF1C97"/>
    <w:rsid w:val="00FF1E8D"/>
    <w:rsid w:val="00FF2003"/>
    <w:rsid w:val="00FF24FC"/>
    <w:rsid w:val="00FF25FF"/>
    <w:rsid w:val="00FF282C"/>
    <w:rsid w:val="00FF2985"/>
    <w:rsid w:val="00FF2C05"/>
    <w:rsid w:val="00FF2EFF"/>
    <w:rsid w:val="00FF31B2"/>
    <w:rsid w:val="00FF363B"/>
    <w:rsid w:val="00FF3847"/>
    <w:rsid w:val="00FF38CF"/>
    <w:rsid w:val="00FF39C5"/>
    <w:rsid w:val="00FF3AD3"/>
    <w:rsid w:val="00FF3EAF"/>
    <w:rsid w:val="00FF3FB2"/>
    <w:rsid w:val="00FF4089"/>
    <w:rsid w:val="00FF4192"/>
    <w:rsid w:val="00FF4BDC"/>
    <w:rsid w:val="00FF4E25"/>
    <w:rsid w:val="00FF4F2F"/>
    <w:rsid w:val="00FF5108"/>
    <w:rsid w:val="00FF518B"/>
    <w:rsid w:val="00FF5465"/>
    <w:rsid w:val="00FF5A15"/>
    <w:rsid w:val="00FF5A94"/>
    <w:rsid w:val="00FF5C78"/>
    <w:rsid w:val="00FF5E8D"/>
    <w:rsid w:val="00FF6187"/>
    <w:rsid w:val="00FF628B"/>
    <w:rsid w:val="00FF6584"/>
    <w:rsid w:val="00FF6585"/>
    <w:rsid w:val="00FF6731"/>
    <w:rsid w:val="00FF6898"/>
    <w:rsid w:val="00FF694F"/>
    <w:rsid w:val="00FF6AB9"/>
    <w:rsid w:val="00FF6B68"/>
    <w:rsid w:val="00FF6C59"/>
    <w:rsid w:val="00FF6C8B"/>
    <w:rsid w:val="00FF7273"/>
    <w:rsid w:val="00FF76E7"/>
    <w:rsid w:val="00FF78F6"/>
    <w:rsid w:val="00FF7B51"/>
    <w:rsid w:val="00FF7BA1"/>
    <w:rsid w:val="00FF7EF6"/>
    <w:rsid w:val="00FF7FCB"/>
    <w:rsid w:val="01D5DC6D"/>
    <w:rsid w:val="03F878FE"/>
    <w:rsid w:val="04F0FAD3"/>
    <w:rsid w:val="09A121F9"/>
    <w:rsid w:val="0A673E4D"/>
    <w:rsid w:val="0A8F121E"/>
    <w:rsid w:val="0D2681FA"/>
    <w:rsid w:val="0E1AC9B8"/>
    <w:rsid w:val="129809B4"/>
    <w:rsid w:val="1574E529"/>
    <w:rsid w:val="19516C2B"/>
    <w:rsid w:val="1CDBA0D0"/>
    <w:rsid w:val="23A61E56"/>
    <w:rsid w:val="2BF6BEA2"/>
    <w:rsid w:val="2C7B552B"/>
    <w:rsid w:val="2DA1F1C0"/>
    <w:rsid w:val="2F16FD6F"/>
    <w:rsid w:val="2F83950B"/>
    <w:rsid w:val="4499EE39"/>
    <w:rsid w:val="4E6E0DBD"/>
    <w:rsid w:val="517E3A28"/>
    <w:rsid w:val="5450DC45"/>
    <w:rsid w:val="55EFC353"/>
    <w:rsid w:val="5AC99EE6"/>
    <w:rsid w:val="5DBB9C18"/>
    <w:rsid w:val="5F250AA5"/>
    <w:rsid w:val="6366B9EF"/>
    <w:rsid w:val="64B33145"/>
    <w:rsid w:val="675C3A93"/>
    <w:rsid w:val="70DB9257"/>
    <w:rsid w:val="772BD3D7"/>
    <w:rsid w:val="79EC87FA"/>
    <w:rsid w:val="7A221A26"/>
    <w:rsid w:val="7A84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76A4C9"/>
  <w15:docId w15:val="{7DBBF69B-E50E-4695-984A-7D531E56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2" w:unhideWhenUsed="1"/>
    <w:lsdException w:name="index 2" w:semiHidden="1" w:uiPriority="2" w:unhideWhenUsed="1"/>
    <w:lsdException w:name="index 3" w:semiHidden="1" w:uiPriority="2" w:unhideWhenUsed="1"/>
    <w:lsdException w:name="index 4" w:semiHidden="1" w:uiPriority="2" w:unhideWhenUsed="1"/>
    <w:lsdException w:name="index 5" w:semiHidden="1" w:uiPriority="2" w:unhideWhenUsed="1"/>
    <w:lsdException w:name="index 6" w:semiHidden="1" w:uiPriority="2" w:unhideWhenUsed="1"/>
    <w:lsdException w:name="index 7" w:semiHidden="1" w:uiPriority="2" w:unhideWhenUsed="1"/>
    <w:lsdException w:name="index 8" w:semiHidden="1" w:uiPriority="2" w:unhideWhenUsed="1"/>
    <w:lsdException w:name="index 9" w:semiHidden="1" w:uiPriority="2"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2" w:unhideWhenUsed="1"/>
    <w:lsdException w:name="caption" w:semiHidden="1" w:uiPriority="2" w:unhideWhenUsed="1" w:qFormat="1"/>
    <w:lsdException w:name="table of figures" w:semiHidden="1" w:uiPriority="2"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iPriority="99" w:unhideWhenUsed="1"/>
    <w:lsdException w:name="line number" w:semiHidden="1" w:uiPriority="2" w:unhideWhenUsed="1"/>
    <w:lsdException w:name="page number" w:semiHidden="1" w:uiPriority="2" w:unhideWhenUsed="1"/>
    <w:lsdException w:name="endnote reference" w:semiHidden="1" w:uiPriority="2" w:unhideWhenUsed="1"/>
    <w:lsdException w:name="endnote text" w:semiHidden="1" w:uiPriority="2" w:unhideWhenUsed="1"/>
    <w:lsdException w:name="table of authorities" w:semiHidden="1" w:uiPriority="2"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3" w:qFormat="1"/>
    <w:lsdException w:name="Closing" w:semiHidden="1" w:uiPriority="2" w:unhideWhenUsed="1"/>
    <w:lsdException w:name="Signature" w:semiHidden="1" w:uiPriority="2"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iPriority="2" w:unhideWhenUsed="1"/>
    <w:lsdException w:name="Subtitle" w:uiPriority="3" w:qFormat="1"/>
    <w:lsdException w:name="Salutation" w:uiPriority="3"/>
    <w:lsdException w:name="Date" w:uiPriority="2"/>
    <w:lsdException w:name="Body Text First Indent" w:uiPriority="3"/>
    <w:lsdException w:name="Body Text First Indent 2" w:semiHidden="1" w:uiPriority="2" w:unhideWhenUsed="1"/>
    <w:lsdException w:name="Note Heading" w:semiHidden="1" w:uiPriority="2" w:unhideWhenUsed="1"/>
    <w:lsdException w:name="Body Text 2" w:semiHidden="1" w:unhideWhenUsed="1"/>
    <w:lsdException w:name="Body Text 3" w:semiHidden="1" w:uiPriority="2"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2"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2" w:unhideWhenUsed="1"/>
    <w:lsdException w:name="HTML Acronym" w:semiHidden="1" w:uiPriority="2" w:unhideWhenUsed="1"/>
    <w:lsdException w:name="HTML Address" w:semiHidden="1" w:uiPriority="2" w:unhideWhenUsed="1"/>
    <w:lsdException w:name="HTML Cite" w:semiHidden="1" w:uiPriority="2" w:unhideWhenUsed="1"/>
    <w:lsdException w:name="HTML Code" w:semiHidden="1" w:uiPriority="2" w:unhideWhenUsed="1"/>
    <w:lsdException w:name="HTML Definition" w:semiHidden="1" w:uiPriority="2" w:unhideWhenUsed="1"/>
    <w:lsdException w:name="HTML Keyboard" w:semiHidden="1" w:uiPriority="2" w:unhideWhenUsed="1"/>
    <w:lsdException w:name="HTML Preformatted" w:semiHidden="1" w:uiPriority="2" w:unhideWhenUsed="1"/>
    <w:lsdException w:name="HTML Sample" w:semiHidden="1" w:uiPriority="2" w:unhideWhenUsed="1"/>
    <w:lsdException w:name="HTML Typewriter" w:semiHidden="1" w:uiPriority="2" w:unhideWhenUsed="1"/>
    <w:lsdException w:name="HTML Variable" w:semiHidden="1" w:uiPriority="2"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2"/>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3" w:qFormat="1"/>
    <w:lsdException w:name="Intense Quote" w:uiPriority="3"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 w:qFormat="1"/>
    <w:lsdException w:name="Intense Emphasis" w:uiPriority="3" w:qFormat="1"/>
    <w:lsdException w:name="Subtle Reference" w:uiPriority="3" w:qFormat="1"/>
    <w:lsdException w:name="Intense Reference" w:uiPriority="3" w:qFormat="1"/>
    <w:lsdException w:name="Book Title" w:uiPriority="3"/>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BB5"/>
    <w:pPr>
      <w:spacing w:before="100" w:beforeAutospacing="1" w:after="100" w:afterAutospacing="1"/>
    </w:pPr>
    <w:rPr>
      <w:sz w:val="24"/>
      <w:szCs w:val="24"/>
    </w:rPr>
  </w:style>
  <w:style w:type="paragraph" w:styleId="Heading1">
    <w:name w:val="heading 1"/>
    <w:basedOn w:val="Normal"/>
    <w:next w:val="Normal"/>
    <w:uiPriority w:val="1"/>
    <w:qFormat/>
    <w:rsid w:val="00F710A0"/>
    <w:pPr>
      <w:keepNext/>
      <w:pageBreakBefore/>
      <w:spacing w:line="276" w:lineRule="auto"/>
      <w:outlineLvl w:val="0"/>
    </w:pPr>
    <w:rPr>
      <w:rFonts w:ascii="Arial" w:hAnsi="Arial" w:cs="Arial"/>
      <w:b/>
      <w:bCs/>
      <w:kern w:val="32"/>
      <w:sz w:val="48"/>
      <w:szCs w:val="40"/>
    </w:rPr>
  </w:style>
  <w:style w:type="paragraph" w:styleId="Heading2">
    <w:name w:val="heading 2"/>
    <w:basedOn w:val="H2EOC"/>
    <w:next w:val="Normal"/>
    <w:uiPriority w:val="1"/>
    <w:qFormat/>
    <w:rsid w:val="00C37698"/>
    <w:pPr>
      <w:keepNext/>
      <w:tabs>
        <w:tab w:val="left" w:pos="1800"/>
      </w:tabs>
      <w:spacing w:before="360" w:after="360"/>
      <w:outlineLvl w:val="1"/>
    </w:pPr>
    <w:rPr>
      <w:bCs w:val="0"/>
      <w:iCs w:val="0"/>
      <w:szCs w:val="28"/>
    </w:rPr>
  </w:style>
  <w:style w:type="paragraph" w:styleId="Heading3">
    <w:name w:val="heading 3"/>
    <w:basedOn w:val="Heading5"/>
    <w:next w:val="Normal"/>
    <w:link w:val="Heading3Char"/>
    <w:uiPriority w:val="1"/>
    <w:qFormat/>
    <w:rsid w:val="00BE5724"/>
    <w:pPr>
      <w:tabs>
        <w:tab w:val="left" w:pos="1627"/>
      </w:tabs>
      <w:outlineLvl w:val="2"/>
    </w:pPr>
  </w:style>
  <w:style w:type="paragraph" w:styleId="Heading4">
    <w:name w:val="heading 4"/>
    <w:basedOn w:val="Normal"/>
    <w:next w:val="Normal"/>
    <w:link w:val="Heading4Char"/>
    <w:uiPriority w:val="1"/>
    <w:qFormat/>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2C15EA"/>
    <w:pPr>
      <w:keepNext/>
      <w:keepLines/>
      <w:outlineLvl w:val="4"/>
    </w:pPr>
    <w:rPr>
      <w:rFonts w:ascii="Arial" w:hAnsi="Arial"/>
      <w:b/>
      <w:bCs/>
      <w:iCs/>
      <w:szCs w:val="26"/>
    </w:rPr>
  </w:style>
  <w:style w:type="paragraph" w:styleId="Heading6">
    <w:name w:val="heading 6"/>
    <w:basedOn w:val="Normal"/>
    <w:next w:val="Normal"/>
    <w:uiPriority w:val="1"/>
    <w:unhideWhenUsed/>
    <w:qFormat/>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C15EA"/>
    <w:pPr>
      <w:keepNext/>
      <w:outlineLvl w:val="6"/>
    </w:pPr>
    <w:rPr>
      <w:b/>
      <w:color w:val="008000"/>
      <w:sz w:val="26"/>
      <w:szCs w:val="26"/>
      <w:u w:val="single"/>
    </w:rPr>
  </w:style>
  <w:style w:type="paragraph" w:styleId="Heading8">
    <w:name w:val="heading 8"/>
    <w:basedOn w:val="Normal"/>
    <w:next w:val="Normal"/>
    <w:uiPriority w:val="1"/>
    <w:unhideWhenUsed/>
    <w:qFormat/>
    <w:rsid w:val="002C15EA"/>
    <w:pPr>
      <w:spacing w:before="240" w:after="60"/>
      <w:outlineLvl w:val="7"/>
    </w:pPr>
    <w:rPr>
      <w:i/>
      <w:iCs/>
    </w:rPr>
  </w:style>
  <w:style w:type="paragraph" w:styleId="Heading9">
    <w:name w:val="heading 9"/>
    <w:basedOn w:val="Normal"/>
    <w:next w:val="Normal"/>
    <w:link w:val="Heading9Char"/>
    <w:uiPriority w:val="1"/>
    <w:unhideWhenUsed/>
    <w:qFormat/>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BE5724"/>
    <w:rPr>
      <w:rFonts w:ascii="Arial" w:hAnsi="Arial"/>
      <w:b/>
      <w:bCs/>
      <w:iCs/>
      <w:sz w:val="24"/>
      <w:szCs w:val="26"/>
    </w:rPr>
  </w:style>
  <w:style w:type="paragraph" w:customStyle="1" w:styleId="0bullet1">
    <w:name w:val="0 bullet1"/>
    <w:basedOn w:val="Normal"/>
    <w:uiPriority w:val="2"/>
    <w:rsid w:val="002C15EA"/>
    <w:pPr>
      <w:numPr>
        <w:numId w:val="29"/>
      </w:numPr>
      <w:spacing w:after="180"/>
    </w:pPr>
    <w:rPr>
      <w:snapToGrid w:val="0"/>
    </w:rPr>
  </w:style>
  <w:style w:type="paragraph" w:customStyle="1" w:styleId="4pointsbeforeandafter">
    <w:name w:val="4 points before and after"/>
    <w:basedOn w:val="NoSpacing"/>
    <w:uiPriority w:val="2"/>
    <w:qFormat/>
    <w:rsid w:val="002C15EA"/>
    <w:pPr>
      <w:spacing w:before="80" w:after="80"/>
    </w:pPr>
  </w:style>
  <w:style w:type="paragraph" w:styleId="NoSpacing">
    <w:name w:val="No Spacing"/>
    <w:qFormat/>
    <w:rsid w:val="002C15EA"/>
    <w:rPr>
      <w:sz w:val="24"/>
      <w:szCs w:val="24"/>
    </w:rPr>
  </w:style>
  <w:style w:type="character" w:styleId="Hyperlink">
    <w:name w:val="Hyperlink"/>
    <w:uiPriority w:val="99"/>
    <w:rsid w:val="002C15EA"/>
    <w:rPr>
      <w:color w:val="0000FF"/>
      <w:u w:val="single"/>
    </w:rPr>
  </w:style>
  <w:style w:type="paragraph" w:customStyle="1" w:styleId="4pointsbullet">
    <w:name w:val="4 points bullet"/>
    <w:basedOn w:val="ListBullet"/>
    <w:uiPriority w:val="2"/>
    <w:qFormat/>
    <w:rsid w:val="00833441"/>
    <w:pPr>
      <w:spacing w:before="80" w:after="80"/>
      <w:contextualSpacing/>
    </w:pPr>
  </w:style>
  <w:style w:type="paragraph" w:styleId="ListBullet">
    <w:name w:val="List Bullet"/>
    <w:basedOn w:val="Normal"/>
    <w:rsid w:val="00D22E3C"/>
    <w:pPr>
      <w:spacing w:before="0" w:beforeAutospacing="0" w:after="120" w:afterAutospacing="0"/>
    </w:pPr>
  </w:style>
  <w:style w:type="character" w:styleId="CommentReference">
    <w:name w:val="annotation reference"/>
    <w:uiPriority w:val="99"/>
    <w:rsid w:val="002C15EA"/>
    <w:rPr>
      <w:sz w:val="16"/>
      <w:szCs w:val="16"/>
    </w:rPr>
  </w:style>
  <w:style w:type="paragraph" w:styleId="BodyTextIndent2">
    <w:name w:val="Body Text Indent 2"/>
    <w:basedOn w:val="Normal"/>
    <w:link w:val="BodyTextIndent2Char"/>
    <w:uiPriority w:val="2"/>
    <w:rsid w:val="002C15EA"/>
    <w:pPr>
      <w:spacing w:after="120" w:line="480" w:lineRule="auto"/>
      <w:ind w:left="360"/>
    </w:pPr>
  </w:style>
  <w:style w:type="character" w:customStyle="1" w:styleId="BodyTextIndent2Char">
    <w:name w:val="Body Text Indent 2 Char"/>
    <w:link w:val="BodyTextIndent2"/>
    <w:uiPriority w:val="2"/>
    <w:rsid w:val="005D3BB5"/>
    <w:rPr>
      <w:sz w:val="24"/>
      <w:szCs w:val="24"/>
    </w:rPr>
  </w:style>
  <w:style w:type="paragraph" w:styleId="Footer">
    <w:name w:val="footer"/>
    <w:basedOn w:val="Normal"/>
    <w:link w:val="FooterChar"/>
    <w:uiPriority w:val="99"/>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D3BB5"/>
    <w:rPr>
      <w:rFonts w:ascii="Arial" w:hAnsi="Arial"/>
      <w:lang w:val="x-none" w:eastAsia="x-none"/>
    </w:rPr>
  </w:style>
  <w:style w:type="paragraph" w:styleId="FootnoteText">
    <w:name w:val="footnote text"/>
    <w:basedOn w:val="Normal"/>
    <w:link w:val="FootnoteTextChar"/>
    <w:uiPriority w:val="2"/>
    <w:rsid w:val="002C15EA"/>
    <w:rPr>
      <w:sz w:val="20"/>
      <w:szCs w:val="20"/>
    </w:rPr>
  </w:style>
  <w:style w:type="character" w:styleId="FootnoteReference">
    <w:name w:val="footnote reference"/>
    <w:uiPriority w:val="2"/>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5D3BB5"/>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5D3BB5"/>
    <w:rPr>
      <w:rFonts w:ascii="Tahoma" w:hAnsi="Tahoma"/>
      <w:sz w:val="16"/>
      <w:szCs w:val="16"/>
      <w:lang w:val="x-none" w:eastAsia="x-none"/>
    </w:rPr>
  </w:style>
  <w:style w:type="paragraph" w:customStyle="1" w:styleId="Numberedlist">
    <w:name w:val="Numbered list"/>
    <w:basedOn w:val="Normal"/>
    <w:uiPriority w:val="3"/>
    <w:rsid w:val="002C15EA"/>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5D3BB5"/>
    <w:rPr>
      <w:rFonts w:ascii="Arial" w:hAnsi="Arial"/>
      <w:szCs w:val="24"/>
    </w:rPr>
  </w:style>
  <w:style w:type="character" w:styleId="PageNumber">
    <w:name w:val="page number"/>
    <w:uiPriority w:val="2"/>
    <w:rsid w:val="002C15EA"/>
  </w:style>
  <w:style w:type="paragraph" w:styleId="TOC2">
    <w:name w:val="toc 2"/>
    <w:basedOn w:val="Normal"/>
    <w:next w:val="Normal"/>
    <w:autoRedefine/>
    <w:uiPriority w:val="39"/>
    <w:rsid w:val="000A6F54"/>
    <w:pPr>
      <w:tabs>
        <w:tab w:val="left" w:pos="1800"/>
        <w:tab w:val="right" w:leader="dot" w:pos="9360"/>
      </w:tabs>
      <w:spacing w:before="40" w:beforeAutospacing="0" w:after="40" w:afterAutospacing="0"/>
      <w:ind w:left="1800" w:right="288" w:hanging="1440"/>
    </w:pPr>
    <w:rPr>
      <w:rFonts w:ascii="Arial" w:hAnsi="Arial"/>
      <w:bCs/>
      <w:szCs w:val="22"/>
    </w:rPr>
  </w:style>
  <w:style w:type="paragraph" w:styleId="TOC1">
    <w:name w:val="toc 1"/>
    <w:basedOn w:val="Normal"/>
    <w:next w:val="Normal"/>
    <w:autoRedefine/>
    <w:uiPriority w:val="39"/>
    <w:rsid w:val="006D4CB7"/>
    <w:pPr>
      <w:keepNext/>
      <w:tabs>
        <w:tab w:val="right" w:leader="dot" w:pos="9360"/>
      </w:tabs>
      <w:spacing w:after="120" w:afterAutospacing="0"/>
      <w:ind w:left="1494" w:right="720" w:hanging="1494"/>
    </w:pPr>
    <w:rPr>
      <w:rFonts w:ascii="Arial" w:hAnsi="Arial"/>
      <w:b/>
    </w:rPr>
  </w:style>
  <w:style w:type="paragraph" w:styleId="TOC3">
    <w:name w:val="toc 3"/>
    <w:basedOn w:val="Normal"/>
    <w:next w:val="Normal"/>
    <w:autoRedefine/>
    <w:uiPriority w:val="39"/>
    <w:rsid w:val="00936A24"/>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AF771B"/>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2C15EA"/>
    <w:pPr>
      <w:ind w:left="960"/>
    </w:pPr>
    <w:rPr>
      <w:sz w:val="20"/>
      <w:szCs w:val="20"/>
    </w:rPr>
  </w:style>
  <w:style w:type="paragraph" w:styleId="TOC6">
    <w:name w:val="toc 6"/>
    <w:basedOn w:val="Normal"/>
    <w:next w:val="Normal"/>
    <w:autoRedefine/>
    <w:uiPriority w:val="39"/>
    <w:rsid w:val="002C15EA"/>
    <w:pPr>
      <w:ind w:left="1200"/>
    </w:pPr>
    <w:rPr>
      <w:sz w:val="20"/>
      <w:szCs w:val="20"/>
    </w:rPr>
  </w:style>
  <w:style w:type="character" w:styleId="FollowedHyperlink">
    <w:name w:val="FollowedHyperlink"/>
    <w:uiPriority w:val="2"/>
    <w:rsid w:val="002C15EA"/>
    <w:rPr>
      <w:color w:val="800080"/>
      <w:u w:val="single"/>
    </w:rPr>
  </w:style>
  <w:style w:type="paragraph" w:styleId="CommentSubject">
    <w:name w:val="annotation subject"/>
    <w:basedOn w:val="CommentText"/>
    <w:next w:val="CommentText"/>
    <w:link w:val="CommentSubjectChar"/>
    <w:uiPriority w:val="99"/>
    <w:semiHidden/>
    <w:rsid w:val="002C15EA"/>
    <w:rPr>
      <w:b/>
      <w:bCs/>
    </w:rPr>
  </w:style>
  <w:style w:type="character" w:styleId="Strong">
    <w:name w:val="Strong"/>
    <w:uiPriority w:val="2"/>
    <w:qFormat/>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5D3BB5"/>
    <w:rPr>
      <w:rFonts w:ascii="Tahoma" w:hAnsi="Tahoma"/>
      <w:shd w:val="clear" w:color="auto" w:fill="000080"/>
      <w:lang w:val="x-none" w:eastAsia="x-none"/>
    </w:rPr>
  </w:style>
  <w:style w:type="paragraph" w:styleId="TOC7">
    <w:name w:val="toc 7"/>
    <w:basedOn w:val="Normal"/>
    <w:next w:val="Normal"/>
    <w:autoRedefine/>
    <w:uiPriority w:val="39"/>
    <w:rsid w:val="002C15EA"/>
    <w:pPr>
      <w:ind w:left="1440"/>
    </w:pPr>
    <w:rPr>
      <w:sz w:val="20"/>
      <w:szCs w:val="20"/>
    </w:rPr>
  </w:style>
  <w:style w:type="paragraph" w:styleId="TOC8">
    <w:name w:val="toc 8"/>
    <w:basedOn w:val="Normal"/>
    <w:next w:val="Normal"/>
    <w:autoRedefine/>
    <w:uiPriority w:val="39"/>
    <w:rsid w:val="002C15EA"/>
    <w:pPr>
      <w:ind w:left="1680"/>
    </w:pPr>
    <w:rPr>
      <w:sz w:val="20"/>
      <w:szCs w:val="20"/>
    </w:rPr>
  </w:style>
  <w:style w:type="paragraph" w:styleId="TOC9">
    <w:name w:val="toc 9"/>
    <w:basedOn w:val="Normal"/>
    <w:next w:val="Normal"/>
    <w:autoRedefine/>
    <w:uiPriority w:val="39"/>
    <w:rsid w:val="002C15EA"/>
    <w:pPr>
      <w:ind w:left="1920"/>
    </w:pPr>
    <w:rPr>
      <w:sz w:val="20"/>
      <w:szCs w:val="20"/>
    </w:rPr>
  </w:style>
  <w:style w:type="paragraph" w:customStyle="1" w:styleId="subheading">
    <w:name w:val="subheading"/>
    <w:basedOn w:val="Normal"/>
    <w:next w:val="Normal"/>
    <w:uiPriority w:val="2"/>
    <w:qFormat/>
    <w:rsid w:val="007D026B"/>
    <w:pPr>
      <w:keepNext/>
      <w:spacing w:after="120" w:afterAutospacing="0"/>
      <w:outlineLvl w:val="4"/>
    </w:pPr>
    <w:rPr>
      <w:rFonts w:ascii="Arial" w:hAnsi="Arial" w:cs="Arial"/>
      <w:b/>
    </w:rPr>
  </w:style>
  <w:style w:type="table" w:styleId="TableGrid">
    <w:name w:val="Table Grid"/>
    <w:aliases w:val="contact 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2C15EA"/>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2C15EA"/>
    <w:rPr>
      <w:bCs/>
      <w:sz w:val="26"/>
      <w:szCs w:val="26"/>
    </w:rPr>
  </w:style>
  <w:style w:type="paragraph" w:customStyle="1" w:styleId="MediumGrid21">
    <w:name w:val="Medium Grid 21"/>
    <w:uiPriority w:val="2"/>
    <w:semiHidden/>
    <w:qFormat/>
    <w:rsid w:val="002C15EA"/>
    <w:rPr>
      <w:rFonts w:ascii="Charter BT" w:eastAsia="Calibri" w:hAnsi="Charter BT"/>
      <w:sz w:val="24"/>
      <w:szCs w:val="24"/>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MediumGrid22">
    <w:name w:val="Medium Grid 22"/>
    <w:uiPriority w:val="2"/>
    <w:qFormat/>
    <w:rsid w:val="002C15EA"/>
    <w:rPr>
      <w:rFonts w:ascii="Charter BT" w:eastAsia="Calibri" w:hAnsi="Charter BT"/>
      <w:sz w:val="24"/>
      <w:szCs w:val="24"/>
    </w:rPr>
  </w:style>
  <w:style w:type="paragraph" w:customStyle="1" w:styleId="MediumList2-Accent41">
    <w:name w:val="Medium List 2 - Accent 41"/>
    <w:basedOn w:val="Normal"/>
    <w:uiPriority w:val="2"/>
    <w:qFormat/>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rsid w:val="002C15EA"/>
    <w:pPr>
      <w:spacing w:before="120" w:beforeAutospacing="0" w:after="120" w:afterAutospacing="0"/>
    </w:pPr>
  </w:style>
  <w:style w:type="paragraph" w:customStyle="1" w:styleId="LightGrid-Accent31">
    <w:name w:val="Light Grid - Accent 31"/>
    <w:basedOn w:val="Normal"/>
    <w:uiPriority w:val="3"/>
    <w:qFormat/>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customStyle="1" w:styleId="MethodChartHeading">
    <w:name w:val="Method Chart Heading"/>
    <w:basedOn w:val="Normal"/>
    <w:uiPriority w:val="2"/>
    <w:qFormat/>
    <w:rsid w:val="002C15EA"/>
    <w:pPr>
      <w:keepNext/>
      <w:widowControl w:val="0"/>
      <w:spacing w:before="80" w:beforeAutospacing="0" w:after="80" w:afterAutospacing="0"/>
    </w:pPr>
    <w:rPr>
      <w:b/>
      <w:snapToGrid w:val="0"/>
      <w:szCs w:val="20"/>
    </w:rPr>
  </w:style>
  <w:style w:type="paragraph" w:styleId="ListParagraph">
    <w:name w:val="List Paragraph"/>
    <w:basedOn w:val="Normal"/>
    <w:link w:val="ListParagraphChar"/>
    <w:uiPriority w:val="34"/>
    <w:qFormat/>
    <w:rsid w:val="002C15EA"/>
    <w:pPr>
      <w:ind w:left="720"/>
      <w:contextualSpacing/>
    </w:pPr>
  </w:style>
  <w:style w:type="paragraph" w:customStyle="1" w:styleId="AppealBox">
    <w:name w:val="Appeal Box"/>
    <w:basedOn w:val="Normal"/>
    <w:next w:val="Normal"/>
    <w:uiPriority w:val="2"/>
    <w:qFormat/>
    <w:rsid w:val="002C15EA"/>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HeaderBar">
    <w:name w:val="Header Bar"/>
    <w:basedOn w:val="Normal"/>
    <w:uiPriority w:val="2"/>
    <w:qFormat/>
    <w:rsid w:val="002C15EA"/>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C15EA"/>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132FF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2C15EA"/>
    <w:pPr>
      <w:ind w:left="360" w:hanging="360"/>
    </w:pPr>
  </w:style>
  <w:style w:type="paragraph" w:customStyle="1" w:styleId="TableBold11">
    <w:name w:val="Table Bold 11"/>
    <w:basedOn w:val="Normal"/>
    <w:qFormat/>
    <w:rsid w:val="005D3BB5"/>
    <w:pPr>
      <w:spacing w:before="0" w:beforeAutospacing="0" w:after="60" w:afterAutospacing="0"/>
    </w:pPr>
    <w:rPr>
      <w:b/>
      <w:lang w:bidi="en-US"/>
    </w:rPr>
  </w:style>
  <w:style w:type="paragraph" w:customStyle="1" w:styleId="TableHeaderSide">
    <w:name w:val="Table Header Side"/>
    <w:basedOn w:val="Normal"/>
    <w:next w:val="Normal"/>
    <w:uiPriority w:val="2"/>
    <w:qFormat/>
    <w:rsid w:val="005D3BB5"/>
    <w:pPr>
      <w:spacing w:before="0" w:beforeAutospacing="0" w:after="80" w:afterAutospacing="0"/>
    </w:pPr>
    <w:rPr>
      <w:b/>
      <w:lang w:bidi="en-US"/>
    </w:rPr>
  </w:style>
  <w:style w:type="paragraph" w:customStyle="1" w:styleId="Divider">
    <w:name w:val="Divider"/>
    <w:basedOn w:val="NoSpacing"/>
    <w:uiPriority w:val="2"/>
    <w:qFormat/>
    <w:rsid w:val="002C15EA"/>
    <w:pPr>
      <w:pBdr>
        <w:top w:val="single" w:sz="18" w:space="1" w:color="808080"/>
      </w:pBdr>
      <w:spacing w:before="100" w:beforeAutospacing="1" w:after="100" w:afterAutospacing="1"/>
    </w:pPr>
    <w:rPr>
      <w:sz w:val="8"/>
      <w:szCs w:val="4"/>
    </w:rPr>
  </w:style>
  <w:style w:type="paragraph" w:customStyle="1" w:styleId="TableBold12">
    <w:name w:val="Table Bold 12"/>
    <w:next w:val="4pointsafter"/>
    <w:uiPriority w:val="2"/>
    <w:qFormat/>
    <w:rsid w:val="002C15EA"/>
    <w:pPr>
      <w:spacing w:after="80"/>
    </w:pPr>
    <w:rPr>
      <w:b/>
      <w:sz w:val="24"/>
      <w:szCs w:val="24"/>
      <w:lang w:bidi="en-US"/>
    </w:rPr>
  </w:style>
  <w:style w:type="paragraph" w:customStyle="1" w:styleId="4pointsafter">
    <w:name w:val="4 points after"/>
    <w:basedOn w:val="NoSpacing"/>
    <w:uiPriority w:val="2"/>
    <w:qFormat/>
    <w:rsid w:val="002C15EA"/>
    <w:pPr>
      <w:spacing w:after="80"/>
    </w:pPr>
  </w:style>
  <w:style w:type="character" w:customStyle="1" w:styleId="A12">
    <w:name w:val="A12"/>
    <w:uiPriority w:val="2"/>
    <w:rsid w:val="002C15EA"/>
    <w:rPr>
      <w:rFonts w:ascii="Minion Pro" w:hAnsi="Minion Pro" w:hint="default"/>
      <w:color w:val="000000"/>
    </w:rPr>
  </w:style>
  <w:style w:type="paragraph" w:styleId="BodyText">
    <w:name w:val="Body Text"/>
    <w:basedOn w:val="Normal"/>
    <w:link w:val="BodyTextChar"/>
    <w:uiPriority w:val="3"/>
    <w:rsid w:val="002C15EA"/>
    <w:pPr>
      <w:spacing w:after="120"/>
    </w:pPr>
  </w:style>
  <w:style w:type="character" w:customStyle="1" w:styleId="BodyTextChar">
    <w:name w:val="Body Text Char"/>
    <w:basedOn w:val="DefaultParagraphFont"/>
    <w:link w:val="BodyText"/>
    <w:uiPriority w:val="3"/>
    <w:rsid w:val="005D3BB5"/>
    <w:rPr>
      <w:sz w:val="24"/>
      <w:szCs w:val="24"/>
    </w:rPr>
  </w:style>
  <w:style w:type="paragraph" w:styleId="BodyTextIndent">
    <w:name w:val="Body Text Indent"/>
    <w:basedOn w:val="Normal"/>
    <w:link w:val="BodyTextIndentChar"/>
    <w:uiPriority w:val="2"/>
    <w:rsid w:val="002C15EA"/>
    <w:pPr>
      <w:spacing w:after="120"/>
      <w:ind w:left="360"/>
    </w:pPr>
    <w:rPr>
      <w:szCs w:val="20"/>
      <w:lang w:val="x-none" w:eastAsia="x-none"/>
    </w:rPr>
  </w:style>
  <w:style w:type="character" w:customStyle="1" w:styleId="BodyTextIndentChar">
    <w:name w:val="Body Text Indent Char"/>
    <w:link w:val="BodyTextIndent"/>
    <w:uiPriority w:val="2"/>
    <w:rsid w:val="005D3BB5"/>
    <w:rPr>
      <w:sz w:val="24"/>
      <w:lang w:val="x-none" w:eastAsia="x-none"/>
    </w:rPr>
  </w:style>
  <w:style w:type="paragraph" w:customStyle="1" w:styleId="ColorfulList-Accent12">
    <w:name w:val="Colorful List - Accent 12"/>
    <w:basedOn w:val="Normal"/>
    <w:uiPriority w:val="2"/>
    <w:qFormat/>
    <w:rsid w:val="002C15EA"/>
    <w:pPr>
      <w:ind w:left="720"/>
      <w:contextualSpacing/>
    </w:pPr>
    <w:rPr>
      <w:rFonts w:ascii="Charter BT" w:eastAsia="Calibri" w:hAnsi="Charter BT"/>
    </w:rPr>
  </w:style>
  <w:style w:type="paragraph" w:customStyle="1" w:styleId="ColorfulList-Accent13">
    <w:name w:val="Colorful List - Accent 13"/>
    <w:basedOn w:val="Normal"/>
    <w:uiPriority w:val="34"/>
    <w:qFormat/>
    <w:rsid w:val="002C15EA"/>
    <w:pPr>
      <w:spacing w:before="120" w:beforeAutospacing="0" w:after="120" w:afterAutospacing="0"/>
      <w:ind w:left="720"/>
    </w:pPr>
    <w:rPr>
      <w:rFonts w:eastAsia="MS Mincho"/>
    </w:rPr>
  </w:style>
  <w:style w:type="paragraph" w:customStyle="1" w:styleId="DivName">
    <w:name w:val="Div Name"/>
    <w:basedOn w:val="Normal"/>
    <w:uiPriority w:val="2"/>
    <w:qFormat/>
    <w:rsid w:val="002C15EA"/>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5D3BB5"/>
  </w:style>
  <w:style w:type="paragraph" w:customStyle="1" w:styleId="HeaderChapterName">
    <w:name w:val="Header Chapter Name"/>
    <w:basedOn w:val="Header"/>
    <w:uiPriority w:val="1"/>
    <w:qFormat/>
    <w:rsid w:val="002C15EA"/>
    <w:rPr>
      <w:b/>
      <w:sz w:val="22"/>
    </w:rPr>
  </w:style>
  <w:style w:type="paragraph" w:customStyle="1" w:styleId="LightGrid-Accent32">
    <w:name w:val="Light Grid - Accent 32"/>
    <w:basedOn w:val="Normal"/>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
    <w:qFormat/>
    <w:rsid w:val="002C15EA"/>
    <w:pPr>
      <w:ind w:left="720"/>
    </w:pPr>
  </w:style>
  <w:style w:type="paragraph" w:styleId="ListBullet3">
    <w:name w:val="List Bullet 3"/>
    <w:basedOn w:val="Normal"/>
    <w:rsid w:val="00393E8B"/>
    <w:pPr>
      <w:numPr>
        <w:ilvl w:val="2"/>
        <w:numId w:val="168"/>
      </w:numPr>
      <w:spacing w:before="120" w:beforeAutospacing="0" w:after="120" w:afterAutospacing="0"/>
    </w:pPr>
  </w:style>
  <w:style w:type="paragraph" w:customStyle="1" w:styleId="MediumGrid1-Accent21">
    <w:name w:val="Medium Grid 1 - Accent 21"/>
    <w:basedOn w:val="Normal"/>
    <w:uiPriority w:val="2"/>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qFormat/>
    <w:rsid w:val="002C15EA"/>
    <w:rPr>
      <w:rFonts w:ascii="Charter BT" w:eastAsia="Calibri" w:hAnsi="Charter BT"/>
      <w:sz w:val="24"/>
      <w:szCs w:val="24"/>
    </w:rPr>
  </w:style>
  <w:style w:type="paragraph" w:customStyle="1" w:styleId="MediumShading1-Accent12">
    <w:name w:val="Medium Shading 1 - Accent 12"/>
    <w:qFormat/>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5D3BB5"/>
    <w:rPr>
      <w:rFonts w:ascii="Arial" w:hAnsi="Arial"/>
      <w:b/>
      <w:bCs/>
      <w:sz w:val="24"/>
      <w:szCs w:val="28"/>
    </w:rPr>
  </w:style>
  <w:style w:type="character" w:customStyle="1" w:styleId="Mention1">
    <w:name w:val="Mention1"/>
    <w:basedOn w:val="DefaultParagraphFont"/>
    <w:uiPriority w:val="2"/>
    <w:unhideWhenUsed/>
    <w:rsid w:val="006A532C"/>
    <w:rPr>
      <w:color w:val="2B579A"/>
      <w:shd w:val="clear" w:color="auto" w:fill="E1DFDD"/>
    </w:rPr>
  </w:style>
  <w:style w:type="numbering" w:customStyle="1" w:styleId="CurrentList1">
    <w:name w:val="Current List1"/>
    <w:uiPriority w:val="99"/>
    <w:rsid w:val="00184086"/>
    <w:pPr>
      <w:numPr>
        <w:numId w:val="214"/>
      </w:numPr>
    </w:pPr>
  </w:style>
  <w:style w:type="numbering" w:customStyle="1" w:styleId="CurrentList2">
    <w:name w:val="Current List2"/>
    <w:uiPriority w:val="99"/>
    <w:rsid w:val="00184086"/>
    <w:pPr>
      <w:numPr>
        <w:numId w:val="139"/>
      </w:numPr>
    </w:pPr>
  </w:style>
  <w:style w:type="numbering" w:customStyle="1" w:styleId="CurrentList3">
    <w:name w:val="Current List3"/>
    <w:uiPriority w:val="99"/>
    <w:rsid w:val="00184086"/>
  </w:style>
  <w:style w:type="numbering" w:customStyle="1" w:styleId="CurrentList4">
    <w:name w:val="Current List4"/>
    <w:uiPriority w:val="99"/>
    <w:rsid w:val="00184086"/>
    <w:pPr>
      <w:numPr>
        <w:numId w:val="218"/>
      </w:numPr>
    </w:pPr>
  </w:style>
  <w:style w:type="numbering" w:customStyle="1" w:styleId="CurrentList5">
    <w:name w:val="Current List5"/>
    <w:uiPriority w:val="99"/>
    <w:rsid w:val="00184086"/>
    <w:pPr>
      <w:numPr>
        <w:numId w:val="212"/>
      </w:numPr>
    </w:pPr>
  </w:style>
  <w:style w:type="numbering" w:customStyle="1" w:styleId="CurrentList6">
    <w:name w:val="Current List6"/>
    <w:uiPriority w:val="99"/>
    <w:rsid w:val="00184086"/>
    <w:pPr>
      <w:numPr>
        <w:numId w:val="43"/>
      </w:numPr>
    </w:pPr>
  </w:style>
  <w:style w:type="numbering" w:customStyle="1" w:styleId="CurrentList7">
    <w:name w:val="Current List7"/>
    <w:uiPriority w:val="99"/>
    <w:rsid w:val="0006381E"/>
    <w:pPr>
      <w:numPr>
        <w:numId w:val="46"/>
      </w:numPr>
    </w:pPr>
  </w:style>
  <w:style w:type="numbering" w:customStyle="1" w:styleId="CurrentList8">
    <w:name w:val="Current List8"/>
    <w:uiPriority w:val="99"/>
    <w:rsid w:val="0006381E"/>
    <w:pPr>
      <w:numPr>
        <w:numId w:val="171"/>
      </w:numPr>
    </w:pPr>
  </w:style>
  <w:style w:type="numbering" w:customStyle="1" w:styleId="CurrentList9">
    <w:name w:val="Current List9"/>
    <w:uiPriority w:val="99"/>
    <w:rsid w:val="0006381E"/>
    <w:pPr>
      <w:numPr>
        <w:numId w:val="47"/>
      </w:numPr>
    </w:pPr>
  </w:style>
  <w:style w:type="numbering" w:customStyle="1" w:styleId="CurrentList10">
    <w:name w:val="Current List10"/>
    <w:uiPriority w:val="99"/>
    <w:rsid w:val="0006381E"/>
    <w:pPr>
      <w:numPr>
        <w:numId w:val="215"/>
      </w:numPr>
    </w:pPr>
  </w:style>
  <w:style w:type="numbering" w:customStyle="1" w:styleId="CurrentList11">
    <w:name w:val="Current List11"/>
    <w:uiPriority w:val="99"/>
    <w:rsid w:val="0006381E"/>
    <w:pPr>
      <w:numPr>
        <w:numId w:val="216"/>
      </w:numPr>
    </w:pPr>
  </w:style>
  <w:style w:type="numbering" w:customStyle="1" w:styleId="CurrentList12">
    <w:name w:val="Current List12"/>
    <w:uiPriority w:val="99"/>
    <w:rsid w:val="0006381E"/>
    <w:pPr>
      <w:numPr>
        <w:numId w:val="213"/>
      </w:numPr>
    </w:pPr>
  </w:style>
  <w:style w:type="numbering" w:customStyle="1" w:styleId="CurrentList13">
    <w:name w:val="Current List13"/>
    <w:uiPriority w:val="99"/>
    <w:rsid w:val="0006381E"/>
    <w:pPr>
      <w:numPr>
        <w:numId w:val="217"/>
      </w:numPr>
    </w:pPr>
  </w:style>
  <w:style w:type="character" w:customStyle="1" w:styleId="UnresolvedMention1">
    <w:name w:val="Unresolved Mention1"/>
    <w:basedOn w:val="DefaultParagraphFont"/>
    <w:uiPriority w:val="99"/>
    <w:semiHidden/>
    <w:unhideWhenUsed/>
    <w:rsid w:val="009E74CC"/>
    <w:rPr>
      <w:color w:val="605E5C"/>
      <w:shd w:val="clear" w:color="auto" w:fill="E1DFDD"/>
    </w:rPr>
  </w:style>
  <w:style w:type="paragraph" w:customStyle="1" w:styleId="Default">
    <w:name w:val="Default"/>
    <w:rsid w:val="007D0920"/>
    <w:pPr>
      <w:autoSpaceDE w:val="0"/>
      <w:autoSpaceDN w:val="0"/>
      <w:adjustRightInd w:val="0"/>
    </w:pPr>
    <w:rPr>
      <w:color w:val="000000"/>
      <w:sz w:val="24"/>
      <w:szCs w:val="24"/>
    </w:rPr>
  </w:style>
  <w:style w:type="paragraph" w:customStyle="1" w:styleId="0bullet2">
    <w:name w:val="0 bullet2"/>
    <w:basedOn w:val="Normal"/>
    <w:uiPriority w:val="2"/>
    <w:rsid w:val="005F43AF"/>
    <w:pPr>
      <w:tabs>
        <w:tab w:val="num" w:pos="1080"/>
      </w:tabs>
      <w:spacing w:after="180"/>
      <w:ind w:left="1080" w:hanging="360"/>
    </w:pPr>
    <w:rPr>
      <w:snapToGrid w:val="0"/>
    </w:rPr>
  </w:style>
  <w:style w:type="paragraph" w:customStyle="1" w:styleId="Pa6">
    <w:name w:val="Pa6"/>
    <w:basedOn w:val="Default"/>
    <w:next w:val="Default"/>
    <w:semiHidden/>
    <w:rsid w:val="00D14F12"/>
    <w:pPr>
      <w:spacing w:line="281" w:lineRule="atLeast"/>
    </w:pPr>
    <w:rPr>
      <w:rFonts w:ascii="Minion Pro" w:hAnsi="Minion Pro"/>
      <w:color w:val="auto"/>
    </w:rPr>
  </w:style>
  <w:style w:type="paragraph" w:customStyle="1" w:styleId="pf0">
    <w:name w:val="pf0"/>
    <w:basedOn w:val="Normal"/>
    <w:rsid w:val="00EF6DBB"/>
  </w:style>
  <w:style w:type="character" w:customStyle="1" w:styleId="cf01">
    <w:name w:val="cf01"/>
    <w:basedOn w:val="DefaultParagraphFont"/>
    <w:rsid w:val="00EF6DBB"/>
    <w:rPr>
      <w:rFonts w:ascii="Segoe UI" w:hAnsi="Segoe UI" w:cs="Segoe UI" w:hint="default"/>
      <w:sz w:val="18"/>
      <w:szCs w:val="18"/>
      <w:shd w:val="clear" w:color="auto" w:fill="C0C0C0"/>
    </w:rPr>
  </w:style>
  <w:style w:type="character" w:customStyle="1" w:styleId="cf11">
    <w:name w:val="cf11"/>
    <w:basedOn w:val="DefaultParagraphFont"/>
    <w:rsid w:val="00EF6DBB"/>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C54D85"/>
  </w:style>
  <w:style w:type="paragraph" w:customStyle="1" w:styleId="ChapterDescription">
    <w:name w:val="Chapter Description"/>
    <w:basedOn w:val="Normal"/>
    <w:uiPriority w:val="2"/>
    <w:qFormat/>
    <w:rsid w:val="00C54D85"/>
    <w:pPr>
      <w:autoSpaceDE w:val="0"/>
      <w:autoSpaceDN w:val="0"/>
      <w:adjustRightInd w:val="0"/>
      <w:snapToGrid w:val="0"/>
      <w:spacing w:before="0" w:beforeAutospacing="0" w:after="120" w:afterAutospacing="0"/>
      <w:ind w:left="1440" w:right="540"/>
    </w:pPr>
    <w:rPr>
      <w:rFonts w:ascii="Arial" w:hAnsi="Arial" w:cs="Arial"/>
      <w:noProof/>
      <w:sz w:val="22"/>
      <w:szCs w:val="22"/>
    </w:rPr>
  </w:style>
  <w:style w:type="character" w:customStyle="1" w:styleId="2instructions">
    <w:name w:val="2 instructions"/>
    <w:uiPriority w:val="2"/>
    <w:rsid w:val="00C54D85"/>
    <w:rPr>
      <w:smallCaps/>
      <w:color w:val="000000"/>
      <w:shd w:val="clear" w:color="auto" w:fill="E0E0E0"/>
    </w:rPr>
  </w:style>
  <w:style w:type="paragraph" w:customStyle="1" w:styleId="ReplaceText">
    <w:name w:val="Replace Text"/>
    <w:basedOn w:val="Normal"/>
    <w:qFormat/>
    <w:rsid w:val="00C54D85"/>
    <w:pPr>
      <w:autoSpaceDE w:val="0"/>
      <w:autoSpaceDN w:val="0"/>
      <w:adjustRightInd w:val="0"/>
      <w:snapToGrid w:val="0"/>
      <w:spacing w:before="0" w:beforeAutospacing="0" w:after="0" w:afterAutospacing="0"/>
    </w:pPr>
    <w:rPr>
      <w:rFonts w:ascii="Arial" w:hAnsi="Arial" w:cs="Arial"/>
      <w:color w:val="0070C0"/>
      <w:sz w:val="22"/>
      <w:szCs w:val="22"/>
      <w:lang w:bidi="en-US"/>
    </w:rPr>
  </w:style>
  <w:style w:type="paragraph" w:customStyle="1" w:styleId="LightShading-Accent51">
    <w:name w:val="Light Shading - Accent 51"/>
    <w:hidden/>
    <w:uiPriority w:val="99"/>
    <w:semiHidden/>
    <w:rsid w:val="00C54D85"/>
    <w:rPr>
      <w:sz w:val="24"/>
      <w:szCs w:val="24"/>
    </w:rPr>
  </w:style>
  <w:style w:type="character" w:customStyle="1" w:styleId="blueitalic">
    <w:name w:val="blue italic"/>
    <w:basedOn w:val="DefaultParagraphFont"/>
    <w:uiPriority w:val="1"/>
    <w:qFormat/>
    <w:rsid w:val="00C54D85"/>
    <w:rPr>
      <w:rFonts w:ascii="Arial" w:eastAsiaTheme="minorHAnsi" w:hAnsi="Arial" w:cstheme="minorBidi"/>
      <w:i/>
      <w:iCs/>
      <w:color w:val="0000FF"/>
      <w:sz w:val="22"/>
      <w:szCs w:val="22"/>
    </w:rPr>
  </w:style>
  <w:style w:type="paragraph" w:customStyle="1" w:styleId="TableHeader1">
    <w:name w:val="Table Header 1"/>
    <w:basedOn w:val="Normal"/>
    <w:qFormat/>
    <w:rsid w:val="00C54D85"/>
    <w:pPr>
      <w:keepNext/>
      <w:adjustRightInd w:val="0"/>
      <w:snapToGrid w:val="0"/>
      <w:spacing w:before="0" w:beforeAutospacing="0" w:after="0" w:afterAutospacing="0" w:line="260" w:lineRule="exact"/>
      <w:jc w:val="center"/>
    </w:pPr>
    <w:rPr>
      <w:rFonts w:ascii="Arial" w:hAnsi="Arial" w:cs="Arial"/>
      <w:b/>
      <w:sz w:val="22"/>
      <w:lang w:bidi="en-US"/>
    </w:rPr>
  </w:style>
  <w:style w:type="paragraph" w:customStyle="1" w:styleId="LightList-Accent32">
    <w:name w:val="Light List - Accent 32"/>
    <w:hidden/>
    <w:rsid w:val="00C54D85"/>
    <w:rPr>
      <w:sz w:val="24"/>
      <w:szCs w:val="24"/>
    </w:rPr>
  </w:style>
  <w:style w:type="paragraph" w:customStyle="1" w:styleId="LightList-Accent31">
    <w:name w:val="Light List - Accent 31"/>
    <w:hidden/>
    <w:uiPriority w:val="99"/>
    <w:semiHidden/>
    <w:rsid w:val="00C54D85"/>
    <w:rPr>
      <w:sz w:val="24"/>
      <w:szCs w:val="24"/>
    </w:rPr>
  </w:style>
  <w:style w:type="table" w:customStyle="1" w:styleId="contactTableGrid1">
    <w:name w:val="contact Table Grid1"/>
    <w:basedOn w:val="TableNormal"/>
    <w:next w:val="TableGrid"/>
    <w:rsid w:val="0087480E"/>
    <w:tblPr>
      <w:tblBorders>
        <w:bottom w:val="dotted" w:sz="4" w:space="0" w:color="auto"/>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C54D85"/>
    <w:pPr>
      <w:autoSpaceDE w:val="0"/>
      <w:autoSpaceDN w:val="0"/>
      <w:adjustRightInd w:val="0"/>
      <w:snapToGrid w:val="0"/>
      <w:spacing w:before="2500" w:beforeAutospacing="0" w:after="0" w:afterAutospacing="0"/>
      <w:jc w:val="right"/>
    </w:pPr>
    <w:rPr>
      <w:rFonts w:ascii="Arial" w:hAnsi="Arial" w:cs="Arial"/>
      <w:sz w:val="72"/>
      <w:szCs w:val="80"/>
    </w:rPr>
  </w:style>
  <w:style w:type="table" w:customStyle="1" w:styleId="TableGrid112">
    <w:name w:val="Table Grid112"/>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C54D85"/>
    <w:rPr>
      <w:b/>
      <w:bCs/>
    </w:rPr>
  </w:style>
  <w:style w:type="paragraph" w:styleId="ListBullet4">
    <w:name w:val="List Bullet 4"/>
    <w:basedOn w:val="Normal"/>
    <w:unhideWhenUsed/>
    <w:rsid w:val="00C54D85"/>
    <w:pPr>
      <w:tabs>
        <w:tab w:val="num" w:pos="796"/>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paragraph" w:customStyle="1" w:styleId="Pageheader">
    <w:name w:val="Page header"/>
    <w:basedOn w:val="Normal"/>
    <w:uiPriority w:val="2"/>
    <w:qFormat/>
    <w:rsid w:val="00C54D85"/>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C54D85"/>
    <w:pPr>
      <w:tabs>
        <w:tab w:val="num" w:pos="360"/>
      </w:tabs>
      <w:autoSpaceDE w:val="0"/>
      <w:autoSpaceDN w:val="0"/>
      <w:adjustRightInd w:val="0"/>
      <w:snapToGrid w:val="0"/>
      <w:spacing w:before="0" w:beforeAutospacing="0" w:after="120" w:afterAutospacing="0"/>
      <w:ind w:left="1080" w:hanging="360"/>
      <w:contextualSpacing/>
    </w:pPr>
    <w:rPr>
      <w:rFonts w:ascii="Arial" w:hAnsi="Arial" w:cs="Arial"/>
      <w:sz w:val="22"/>
      <w:szCs w:val="22"/>
    </w:rPr>
  </w:style>
  <w:style w:type="character" w:styleId="Emphasis">
    <w:name w:val="Emphasis"/>
    <w:basedOn w:val="DefaultParagraphFont"/>
    <w:uiPriority w:val="20"/>
    <w:qFormat/>
    <w:rsid w:val="00C54D85"/>
    <w:rPr>
      <w:i/>
      <w:iCs/>
    </w:rPr>
  </w:style>
  <w:style w:type="character" w:customStyle="1" w:styleId="DivChapterChar">
    <w:name w:val="Div Chapter Char"/>
    <w:basedOn w:val="DefaultParagraphFont"/>
    <w:link w:val="DivChapter"/>
    <w:uiPriority w:val="2"/>
    <w:rsid w:val="00C54D85"/>
    <w:rPr>
      <w:rFonts w:ascii="Arial" w:hAnsi="Arial" w:cs="Arial"/>
      <w:sz w:val="72"/>
      <w:szCs w:val="80"/>
    </w:rPr>
  </w:style>
  <w:style w:type="numbering" w:customStyle="1" w:styleId="CurrentList14">
    <w:name w:val="Current List14"/>
    <w:uiPriority w:val="99"/>
    <w:rsid w:val="00C54D85"/>
    <w:pPr>
      <w:numPr>
        <w:numId w:val="178"/>
      </w:numPr>
    </w:pPr>
  </w:style>
  <w:style w:type="numbering" w:customStyle="1" w:styleId="CurrentList21">
    <w:name w:val="Current List21"/>
    <w:uiPriority w:val="99"/>
    <w:rsid w:val="00C54D85"/>
    <w:pPr>
      <w:numPr>
        <w:numId w:val="179"/>
      </w:numPr>
    </w:pPr>
  </w:style>
  <w:style w:type="numbering" w:customStyle="1" w:styleId="CurrentList31">
    <w:name w:val="Current List31"/>
    <w:uiPriority w:val="99"/>
    <w:rsid w:val="00C54D85"/>
    <w:pPr>
      <w:numPr>
        <w:numId w:val="145"/>
      </w:numPr>
    </w:pPr>
  </w:style>
  <w:style w:type="numbering" w:customStyle="1" w:styleId="CurrentList41">
    <w:name w:val="Current List41"/>
    <w:uiPriority w:val="99"/>
    <w:rsid w:val="00C54D85"/>
    <w:pPr>
      <w:numPr>
        <w:numId w:val="146"/>
      </w:numPr>
    </w:pPr>
  </w:style>
  <w:style w:type="paragraph" w:styleId="BodyText2">
    <w:name w:val="Body Text 2"/>
    <w:basedOn w:val="Normal"/>
    <w:link w:val="BodyText2Char"/>
    <w:unhideWhenUsed/>
    <w:rsid w:val="00C54D85"/>
    <w:pPr>
      <w:autoSpaceDE w:val="0"/>
      <w:autoSpaceDN w:val="0"/>
      <w:adjustRightInd w:val="0"/>
      <w:snapToGrid w:val="0"/>
      <w:spacing w:before="0" w:beforeAutospacing="0" w:after="120" w:afterAutospacing="0" w:line="480" w:lineRule="auto"/>
    </w:pPr>
    <w:rPr>
      <w:rFonts w:ascii="Arial" w:hAnsi="Arial" w:cs="Arial"/>
      <w:sz w:val="22"/>
      <w:szCs w:val="22"/>
    </w:rPr>
  </w:style>
  <w:style w:type="character" w:customStyle="1" w:styleId="BodyText2Char">
    <w:name w:val="Body Text 2 Char"/>
    <w:basedOn w:val="DefaultParagraphFont"/>
    <w:link w:val="BodyText2"/>
    <w:rsid w:val="00C54D85"/>
    <w:rPr>
      <w:rFonts w:ascii="Arial" w:hAnsi="Arial" w:cs="Arial"/>
      <w:sz w:val="22"/>
      <w:szCs w:val="22"/>
    </w:rPr>
  </w:style>
  <w:style w:type="paragraph" w:customStyle="1" w:styleId="indent-3">
    <w:name w:val="indent-3"/>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C54D85"/>
  </w:style>
  <w:style w:type="character" w:customStyle="1" w:styleId="paren">
    <w:name w:val="paren"/>
    <w:basedOn w:val="DefaultParagraphFont"/>
    <w:rsid w:val="00C54D85"/>
  </w:style>
  <w:style w:type="character" w:customStyle="1" w:styleId="Heading9Char">
    <w:name w:val="Heading 9 Char"/>
    <w:link w:val="Heading9"/>
    <w:uiPriority w:val="1"/>
    <w:rsid w:val="00C54D85"/>
    <w:rPr>
      <w:rFonts w:ascii="Arial" w:hAnsi="Arial" w:cs="Arial"/>
      <w:sz w:val="22"/>
      <w:szCs w:val="22"/>
    </w:rPr>
  </w:style>
  <w:style w:type="paragraph" w:customStyle="1" w:styleId="H2EOC">
    <w:name w:val="H2 EOC"/>
    <w:qFormat/>
    <w:rsid w:val="00C54D85"/>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C54D85"/>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C54D85"/>
    <w:pPr>
      <w:spacing w:before="360" w:after="360"/>
    </w:pPr>
  </w:style>
  <w:style w:type="table" w:styleId="TableGridLight">
    <w:name w:val="Grid Table Light"/>
    <w:basedOn w:val="TableNormal"/>
    <w:uiPriority w:val="40"/>
    <w:rsid w:val="00C54D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54D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54D8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C54D85"/>
    <w:pPr>
      <w:numPr>
        <w:numId w:val="18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C54D85"/>
    <w:pPr>
      <w:numPr>
        <w:numId w:val="208"/>
      </w:numPr>
    </w:pPr>
  </w:style>
  <w:style w:type="paragraph" w:styleId="TOCHeading">
    <w:name w:val="TOC Heading"/>
    <w:basedOn w:val="Heading1"/>
    <w:next w:val="Normal"/>
    <w:uiPriority w:val="39"/>
    <w:unhideWhenUsed/>
    <w:qFormat/>
    <w:rsid w:val="00C54D85"/>
    <w:pPr>
      <w:keepLines/>
      <w:spacing w:before="480" w:beforeAutospacing="0" w:after="0" w:afterAutospacing="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C54D85"/>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54D85"/>
    <w:rPr>
      <w:rFonts w:ascii="Arial" w:hAnsi="Arial" w:cs="Arial"/>
      <w:color w:val="0400DC"/>
      <w:sz w:val="22"/>
      <w:szCs w:val="22"/>
    </w:rPr>
  </w:style>
  <w:style w:type="numbering" w:customStyle="1" w:styleId="NoList2">
    <w:name w:val="No List2"/>
    <w:next w:val="NoList"/>
    <w:uiPriority w:val="99"/>
    <w:semiHidden/>
    <w:unhideWhenUsed/>
    <w:rsid w:val="00C54D85"/>
  </w:style>
  <w:style w:type="table" w:customStyle="1" w:styleId="contactTableGrid2">
    <w:name w:val="contact Table Grid2"/>
    <w:basedOn w:val="TableNormal"/>
    <w:next w:val="TableGrid"/>
    <w:rsid w:val="00C54D85"/>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C54D85"/>
  </w:style>
  <w:style w:type="numbering" w:customStyle="1" w:styleId="CurrentList22">
    <w:name w:val="Current List22"/>
    <w:uiPriority w:val="99"/>
    <w:rsid w:val="00C54D85"/>
  </w:style>
  <w:style w:type="numbering" w:customStyle="1" w:styleId="CurrentList32">
    <w:name w:val="Current List32"/>
    <w:uiPriority w:val="99"/>
    <w:rsid w:val="00C54D85"/>
  </w:style>
  <w:style w:type="numbering" w:customStyle="1" w:styleId="CurrentList42">
    <w:name w:val="Current List42"/>
    <w:uiPriority w:val="99"/>
    <w:rsid w:val="00C54D85"/>
  </w:style>
  <w:style w:type="numbering" w:customStyle="1" w:styleId="CurrentList52">
    <w:name w:val="Current List52"/>
    <w:uiPriority w:val="99"/>
    <w:rsid w:val="00C54D85"/>
  </w:style>
  <w:style w:type="table" w:customStyle="1" w:styleId="TableGrid114">
    <w:name w:val="Table Grid114"/>
    <w:basedOn w:val="TableNormal"/>
    <w:next w:val="TableGrid"/>
    <w:uiPriority w:val="59"/>
    <w:rsid w:val="0022604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265E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7B23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ui-provider">
    <w:name w:val="ui-provider"/>
    <w:basedOn w:val="DefaultParagraphFont"/>
    <w:rsid w:val="00D62D68"/>
  </w:style>
  <w:style w:type="table" w:customStyle="1" w:styleId="TableGrid119">
    <w:name w:val="Table Grid119"/>
    <w:basedOn w:val="TableNormal"/>
    <w:next w:val="TableGrid"/>
    <w:uiPriority w:val="59"/>
    <w:rsid w:val="00971E6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D31F3"/>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62700A"/>
    <w:rPr>
      <w:sz w:val="24"/>
      <w:szCs w:val="24"/>
    </w:rPr>
  </w:style>
  <w:style w:type="character" w:customStyle="1" w:styleId="apple-converted-space">
    <w:name w:val="apple-converted-space"/>
    <w:basedOn w:val="DefaultParagraphFont"/>
    <w:rsid w:val="00C14723"/>
  </w:style>
  <w:style w:type="paragraph" w:customStyle="1" w:styleId="H3shading">
    <w:name w:val="H3 shading"/>
    <w:basedOn w:val="Heading3"/>
    <w:qFormat/>
    <w:rsid w:val="0087480E"/>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 w:type="paragraph" w:customStyle="1" w:styleId="shadedbox">
    <w:name w:val="shaded box"/>
    <w:basedOn w:val="Normal"/>
    <w:qFormat/>
    <w:rsid w:val="0087480E"/>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4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79">
      <w:bodyDiv w:val="1"/>
      <w:marLeft w:val="0"/>
      <w:marRight w:val="0"/>
      <w:marTop w:val="0"/>
      <w:marBottom w:val="0"/>
      <w:divBdr>
        <w:top w:val="none" w:sz="0" w:space="0" w:color="auto"/>
        <w:left w:val="none" w:sz="0" w:space="0" w:color="auto"/>
        <w:bottom w:val="none" w:sz="0" w:space="0" w:color="auto"/>
        <w:right w:val="none" w:sz="0" w:space="0" w:color="auto"/>
      </w:divBdr>
    </w:div>
    <w:div w:id="22675844">
      <w:bodyDiv w:val="1"/>
      <w:marLeft w:val="0"/>
      <w:marRight w:val="0"/>
      <w:marTop w:val="0"/>
      <w:marBottom w:val="0"/>
      <w:divBdr>
        <w:top w:val="none" w:sz="0" w:space="0" w:color="auto"/>
        <w:left w:val="none" w:sz="0" w:space="0" w:color="auto"/>
        <w:bottom w:val="none" w:sz="0" w:space="0" w:color="auto"/>
        <w:right w:val="none" w:sz="0" w:space="0" w:color="auto"/>
      </w:divBdr>
    </w:div>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38021554">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1316040">
      <w:bodyDiv w:val="1"/>
      <w:marLeft w:val="0"/>
      <w:marRight w:val="0"/>
      <w:marTop w:val="0"/>
      <w:marBottom w:val="0"/>
      <w:divBdr>
        <w:top w:val="none" w:sz="0" w:space="0" w:color="auto"/>
        <w:left w:val="none" w:sz="0" w:space="0" w:color="auto"/>
        <w:bottom w:val="none" w:sz="0" w:space="0" w:color="auto"/>
        <w:right w:val="none" w:sz="0" w:space="0" w:color="auto"/>
      </w:divBdr>
    </w:div>
    <w:div w:id="5466872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67269965">
      <w:bodyDiv w:val="1"/>
      <w:marLeft w:val="0"/>
      <w:marRight w:val="0"/>
      <w:marTop w:val="0"/>
      <w:marBottom w:val="0"/>
      <w:divBdr>
        <w:top w:val="none" w:sz="0" w:space="0" w:color="auto"/>
        <w:left w:val="none" w:sz="0" w:space="0" w:color="auto"/>
        <w:bottom w:val="none" w:sz="0" w:space="0" w:color="auto"/>
        <w:right w:val="none" w:sz="0" w:space="0" w:color="auto"/>
      </w:divBdr>
    </w:div>
    <w:div w:id="91438665">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12945638">
      <w:bodyDiv w:val="1"/>
      <w:marLeft w:val="0"/>
      <w:marRight w:val="0"/>
      <w:marTop w:val="0"/>
      <w:marBottom w:val="0"/>
      <w:divBdr>
        <w:top w:val="none" w:sz="0" w:space="0" w:color="auto"/>
        <w:left w:val="none" w:sz="0" w:space="0" w:color="auto"/>
        <w:bottom w:val="none" w:sz="0" w:space="0" w:color="auto"/>
        <w:right w:val="none" w:sz="0" w:space="0" w:color="auto"/>
      </w:divBdr>
    </w:div>
    <w:div w:id="130370951">
      <w:bodyDiv w:val="1"/>
      <w:marLeft w:val="0"/>
      <w:marRight w:val="0"/>
      <w:marTop w:val="0"/>
      <w:marBottom w:val="0"/>
      <w:divBdr>
        <w:top w:val="none" w:sz="0" w:space="0" w:color="auto"/>
        <w:left w:val="none" w:sz="0" w:space="0" w:color="auto"/>
        <w:bottom w:val="none" w:sz="0" w:space="0" w:color="auto"/>
        <w:right w:val="none" w:sz="0" w:space="0" w:color="auto"/>
      </w:divBdr>
    </w:div>
    <w:div w:id="148332091">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1796257">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6455536">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0727380">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16479595">
      <w:bodyDiv w:val="1"/>
      <w:marLeft w:val="0"/>
      <w:marRight w:val="0"/>
      <w:marTop w:val="0"/>
      <w:marBottom w:val="0"/>
      <w:divBdr>
        <w:top w:val="none" w:sz="0" w:space="0" w:color="auto"/>
        <w:left w:val="none" w:sz="0" w:space="0" w:color="auto"/>
        <w:bottom w:val="none" w:sz="0" w:space="0" w:color="auto"/>
        <w:right w:val="none" w:sz="0" w:space="0" w:color="auto"/>
      </w:divBdr>
    </w:div>
    <w:div w:id="220137059">
      <w:bodyDiv w:val="1"/>
      <w:marLeft w:val="0"/>
      <w:marRight w:val="0"/>
      <w:marTop w:val="0"/>
      <w:marBottom w:val="0"/>
      <w:divBdr>
        <w:top w:val="none" w:sz="0" w:space="0" w:color="auto"/>
        <w:left w:val="none" w:sz="0" w:space="0" w:color="auto"/>
        <w:bottom w:val="none" w:sz="0" w:space="0" w:color="auto"/>
        <w:right w:val="none" w:sz="0" w:space="0" w:color="auto"/>
      </w:divBdr>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4701764">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4388083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98654877">
      <w:bodyDiv w:val="1"/>
      <w:marLeft w:val="0"/>
      <w:marRight w:val="0"/>
      <w:marTop w:val="0"/>
      <w:marBottom w:val="0"/>
      <w:divBdr>
        <w:top w:val="none" w:sz="0" w:space="0" w:color="auto"/>
        <w:left w:val="none" w:sz="0" w:space="0" w:color="auto"/>
        <w:bottom w:val="none" w:sz="0" w:space="0" w:color="auto"/>
        <w:right w:val="none" w:sz="0" w:space="0" w:color="auto"/>
      </w:divBdr>
    </w:div>
    <w:div w:id="304817850">
      <w:bodyDiv w:val="1"/>
      <w:marLeft w:val="0"/>
      <w:marRight w:val="0"/>
      <w:marTop w:val="0"/>
      <w:marBottom w:val="0"/>
      <w:divBdr>
        <w:top w:val="none" w:sz="0" w:space="0" w:color="auto"/>
        <w:left w:val="none" w:sz="0" w:space="0" w:color="auto"/>
        <w:bottom w:val="none" w:sz="0" w:space="0" w:color="auto"/>
        <w:right w:val="none" w:sz="0" w:space="0" w:color="auto"/>
      </w:divBdr>
    </w:div>
    <w:div w:id="310405644">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76131289">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05734254">
      <w:bodyDiv w:val="1"/>
      <w:marLeft w:val="0"/>
      <w:marRight w:val="0"/>
      <w:marTop w:val="0"/>
      <w:marBottom w:val="0"/>
      <w:divBdr>
        <w:top w:val="none" w:sz="0" w:space="0" w:color="auto"/>
        <w:left w:val="none" w:sz="0" w:space="0" w:color="auto"/>
        <w:bottom w:val="none" w:sz="0" w:space="0" w:color="auto"/>
        <w:right w:val="none" w:sz="0" w:space="0" w:color="auto"/>
      </w:divBdr>
    </w:div>
    <w:div w:id="425001324">
      <w:bodyDiv w:val="1"/>
      <w:marLeft w:val="0"/>
      <w:marRight w:val="0"/>
      <w:marTop w:val="0"/>
      <w:marBottom w:val="0"/>
      <w:divBdr>
        <w:top w:val="none" w:sz="0" w:space="0" w:color="auto"/>
        <w:left w:val="none" w:sz="0" w:space="0" w:color="auto"/>
        <w:bottom w:val="none" w:sz="0" w:space="0" w:color="auto"/>
        <w:right w:val="none" w:sz="0" w:space="0" w:color="auto"/>
      </w:divBdr>
    </w:div>
    <w:div w:id="433287505">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74182010">
      <w:bodyDiv w:val="1"/>
      <w:marLeft w:val="0"/>
      <w:marRight w:val="0"/>
      <w:marTop w:val="0"/>
      <w:marBottom w:val="0"/>
      <w:divBdr>
        <w:top w:val="none" w:sz="0" w:space="0" w:color="auto"/>
        <w:left w:val="none" w:sz="0" w:space="0" w:color="auto"/>
        <w:bottom w:val="none" w:sz="0" w:space="0" w:color="auto"/>
        <w:right w:val="none" w:sz="0" w:space="0" w:color="auto"/>
      </w:divBdr>
    </w:div>
    <w:div w:id="489174319">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6701466">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31458907">
      <w:bodyDiv w:val="1"/>
      <w:marLeft w:val="0"/>
      <w:marRight w:val="0"/>
      <w:marTop w:val="0"/>
      <w:marBottom w:val="0"/>
      <w:divBdr>
        <w:top w:val="none" w:sz="0" w:space="0" w:color="auto"/>
        <w:left w:val="none" w:sz="0" w:space="0" w:color="auto"/>
        <w:bottom w:val="none" w:sz="0" w:space="0" w:color="auto"/>
        <w:right w:val="none" w:sz="0" w:space="0" w:color="auto"/>
      </w:divBdr>
    </w:div>
    <w:div w:id="551498685">
      <w:bodyDiv w:val="1"/>
      <w:marLeft w:val="0"/>
      <w:marRight w:val="0"/>
      <w:marTop w:val="0"/>
      <w:marBottom w:val="0"/>
      <w:divBdr>
        <w:top w:val="none" w:sz="0" w:space="0" w:color="auto"/>
        <w:left w:val="none" w:sz="0" w:space="0" w:color="auto"/>
        <w:bottom w:val="none" w:sz="0" w:space="0" w:color="auto"/>
        <w:right w:val="none" w:sz="0" w:space="0" w:color="auto"/>
      </w:divBdr>
    </w:div>
    <w:div w:id="572467134">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571190">
      <w:bodyDiv w:val="1"/>
      <w:marLeft w:val="0"/>
      <w:marRight w:val="0"/>
      <w:marTop w:val="0"/>
      <w:marBottom w:val="0"/>
      <w:divBdr>
        <w:top w:val="none" w:sz="0" w:space="0" w:color="auto"/>
        <w:left w:val="none" w:sz="0" w:space="0" w:color="auto"/>
        <w:bottom w:val="none" w:sz="0" w:space="0" w:color="auto"/>
        <w:right w:val="none" w:sz="0" w:space="0" w:color="auto"/>
      </w:divBdr>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85070714">
      <w:bodyDiv w:val="1"/>
      <w:marLeft w:val="0"/>
      <w:marRight w:val="0"/>
      <w:marTop w:val="0"/>
      <w:marBottom w:val="0"/>
      <w:divBdr>
        <w:top w:val="none" w:sz="0" w:space="0" w:color="auto"/>
        <w:left w:val="none" w:sz="0" w:space="0" w:color="auto"/>
        <w:bottom w:val="none" w:sz="0" w:space="0" w:color="auto"/>
        <w:right w:val="none" w:sz="0" w:space="0" w:color="auto"/>
      </w:divBdr>
    </w:div>
    <w:div w:id="588541035">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599530567">
      <w:bodyDiv w:val="1"/>
      <w:marLeft w:val="0"/>
      <w:marRight w:val="0"/>
      <w:marTop w:val="0"/>
      <w:marBottom w:val="0"/>
      <w:divBdr>
        <w:top w:val="none" w:sz="0" w:space="0" w:color="auto"/>
        <w:left w:val="none" w:sz="0" w:space="0" w:color="auto"/>
        <w:bottom w:val="none" w:sz="0" w:space="0" w:color="auto"/>
        <w:right w:val="none" w:sz="0" w:space="0" w:color="auto"/>
      </w:divBdr>
      <w:divsChild>
        <w:div w:id="826943125">
          <w:marLeft w:val="0"/>
          <w:marRight w:val="0"/>
          <w:marTop w:val="0"/>
          <w:marBottom w:val="0"/>
          <w:divBdr>
            <w:top w:val="none" w:sz="0" w:space="0" w:color="auto"/>
            <w:left w:val="none" w:sz="0" w:space="0" w:color="auto"/>
            <w:bottom w:val="none" w:sz="0" w:space="0" w:color="auto"/>
            <w:right w:val="none" w:sz="0" w:space="0" w:color="auto"/>
          </w:divBdr>
        </w:div>
      </w:divsChild>
    </w:div>
    <w:div w:id="600141180">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56030367">
      <w:bodyDiv w:val="1"/>
      <w:marLeft w:val="0"/>
      <w:marRight w:val="0"/>
      <w:marTop w:val="0"/>
      <w:marBottom w:val="0"/>
      <w:divBdr>
        <w:top w:val="none" w:sz="0" w:space="0" w:color="auto"/>
        <w:left w:val="none" w:sz="0" w:space="0" w:color="auto"/>
        <w:bottom w:val="none" w:sz="0" w:space="0" w:color="auto"/>
        <w:right w:val="none" w:sz="0" w:space="0" w:color="auto"/>
      </w:divBdr>
    </w:div>
    <w:div w:id="662241866">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692919234">
      <w:bodyDiv w:val="1"/>
      <w:marLeft w:val="0"/>
      <w:marRight w:val="0"/>
      <w:marTop w:val="0"/>
      <w:marBottom w:val="0"/>
      <w:divBdr>
        <w:top w:val="none" w:sz="0" w:space="0" w:color="auto"/>
        <w:left w:val="none" w:sz="0" w:space="0" w:color="auto"/>
        <w:bottom w:val="none" w:sz="0" w:space="0" w:color="auto"/>
        <w:right w:val="none" w:sz="0" w:space="0" w:color="auto"/>
      </w:divBdr>
    </w:div>
    <w:div w:id="70294144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7190771">
      <w:bodyDiv w:val="1"/>
      <w:marLeft w:val="0"/>
      <w:marRight w:val="0"/>
      <w:marTop w:val="0"/>
      <w:marBottom w:val="0"/>
      <w:divBdr>
        <w:top w:val="none" w:sz="0" w:space="0" w:color="auto"/>
        <w:left w:val="none" w:sz="0" w:space="0" w:color="auto"/>
        <w:bottom w:val="none" w:sz="0" w:space="0" w:color="auto"/>
        <w:right w:val="none" w:sz="0" w:space="0" w:color="auto"/>
      </w:divBdr>
    </w:div>
    <w:div w:id="738092050">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52626860">
      <w:bodyDiv w:val="1"/>
      <w:marLeft w:val="0"/>
      <w:marRight w:val="0"/>
      <w:marTop w:val="0"/>
      <w:marBottom w:val="0"/>
      <w:divBdr>
        <w:top w:val="none" w:sz="0" w:space="0" w:color="auto"/>
        <w:left w:val="none" w:sz="0" w:space="0" w:color="auto"/>
        <w:bottom w:val="none" w:sz="0" w:space="0" w:color="auto"/>
        <w:right w:val="none" w:sz="0" w:space="0" w:color="auto"/>
      </w:divBdr>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776288472">
      <w:bodyDiv w:val="1"/>
      <w:marLeft w:val="0"/>
      <w:marRight w:val="0"/>
      <w:marTop w:val="0"/>
      <w:marBottom w:val="0"/>
      <w:divBdr>
        <w:top w:val="none" w:sz="0" w:space="0" w:color="auto"/>
        <w:left w:val="none" w:sz="0" w:space="0" w:color="auto"/>
        <w:bottom w:val="none" w:sz="0" w:space="0" w:color="auto"/>
        <w:right w:val="none" w:sz="0" w:space="0" w:color="auto"/>
      </w:divBdr>
    </w:div>
    <w:div w:id="780882575">
      <w:bodyDiv w:val="1"/>
      <w:marLeft w:val="0"/>
      <w:marRight w:val="0"/>
      <w:marTop w:val="0"/>
      <w:marBottom w:val="0"/>
      <w:divBdr>
        <w:top w:val="none" w:sz="0" w:space="0" w:color="auto"/>
        <w:left w:val="none" w:sz="0" w:space="0" w:color="auto"/>
        <w:bottom w:val="none" w:sz="0" w:space="0" w:color="auto"/>
        <w:right w:val="none" w:sz="0" w:space="0" w:color="auto"/>
      </w:divBdr>
    </w:div>
    <w:div w:id="785662193">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12869077">
      <w:bodyDiv w:val="1"/>
      <w:marLeft w:val="0"/>
      <w:marRight w:val="0"/>
      <w:marTop w:val="0"/>
      <w:marBottom w:val="0"/>
      <w:divBdr>
        <w:top w:val="none" w:sz="0" w:space="0" w:color="auto"/>
        <w:left w:val="none" w:sz="0" w:space="0" w:color="auto"/>
        <w:bottom w:val="none" w:sz="0" w:space="0" w:color="auto"/>
        <w:right w:val="none" w:sz="0" w:space="0" w:color="auto"/>
      </w:divBdr>
    </w:div>
    <w:div w:id="815874803">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36068464">
      <w:bodyDiv w:val="1"/>
      <w:marLeft w:val="0"/>
      <w:marRight w:val="0"/>
      <w:marTop w:val="0"/>
      <w:marBottom w:val="0"/>
      <w:divBdr>
        <w:top w:val="none" w:sz="0" w:space="0" w:color="auto"/>
        <w:left w:val="none" w:sz="0" w:space="0" w:color="auto"/>
        <w:bottom w:val="none" w:sz="0" w:space="0" w:color="auto"/>
        <w:right w:val="none" w:sz="0" w:space="0" w:color="auto"/>
      </w:divBdr>
    </w:div>
    <w:div w:id="840585074">
      <w:bodyDiv w:val="1"/>
      <w:marLeft w:val="0"/>
      <w:marRight w:val="0"/>
      <w:marTop w:val="0"/>
      <w:marBottom w:val="0"/>
      <w:divBdr>
        <w:top w:val="none" w:sz="0" w:space="0" w:color="auto"/>
        <w:left w:val="none" w:sz="0" w:space="0" w:color="auto"/>
        <w:bottom w:val="none" w:sz="0" w:space="0" w:color="auto"/>
        <w:right w:val="none" w:sz="0" w:space="0" w:color="auto"/>
      </w:divBdr>
    </w:div>
    <w:div w:id="843663540">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1163511">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9536224">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79317151">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87836094">
      <w:bodyDiv w:val="1"/>
      <w:marLeft w:val="0"/>
      <w:marRight w:val="0"/>
      <w:marTop w:val="0"/>
      <w:marBottom w:val="0"/>
      <w:divBdr>
        <w:top w:val="none" w:sz="0" w:space="0" w:color="auto"/>
        <w:left w:val="none" w:sz="0" w:space="0" w:color="auto"/>
        <w:bottom w:val="none" w:sz="0" w:space="0" w:color="auto"/>
        <w:right w:val="none" w:sz="0" w:space="0" w:color="auto"/>
      </w:divBdr>
    </w:div>
    <w:div w:id="894661880">
      <w:bodyDiv w:val="1"/>
      <w:marLeft w:val="0"/>
      <w:marRight w:val="0"/>
      <w:marTop w:val="0"/>
      <w:marBottom w:val="0"/>
      <w:divBdr>
        <w:top w:val="none" w:sz="0" w:space="0" w:color="auto"/>
        <w:left w:val="none" w:sz="0" w:space="0" w:color="auto"/>
        <w:bottom w:val="none" w:sz="0" w:space="0" w:color="auto"/>
        <w:right w:val="none" w:sz="0" w:space="0" w:color="auto"/>
      </w:divBdr>
    </w:div>
    <w:div w:id="902838141">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529900">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57031494">
      <w:bodyDiv w:val="1"/>
      <w:marLeft w:val="0"/>
      <w:marRight w:val="0"/>
      <w:marTop w:val="0"/>
      <w:marBottom w:val="0"/>
      <w:divBdr>
        <w:top w:val="none" w:sz="0" w:space="0" w:color="auto"/>
        <w:left w:val="none" w:sz="0" w:space="0" w:color="auto"/>
        <w:bottom w:val="none" w:sz="0" w:space="0" w:color="auto"/>
        <w:right w:val="none" w:sz="0" w:space="0" w:color="auto"/>
      </w:divBdr>
    </w:div>
    <w:div w:id="961499730">
      <w:bodyDiv w:val="1"/>
      <w:marLeft w:val="0"/>
      <w:marRight w:val="0"/>
      <w:marTop w:val="0"/>
      <w:marBottom w:val="0"/>
      <w:divBdr>
        <w:top w:val="none" w:sz="0" w:space="0" w:color="auto"/>
        <w:left w:val="none" w:sz="0" w:space="0" w:color="auto"/>
        <w:bottom w:val="none" w:sz="0" w:space="0" w:color="auto"/>
        <w:right w:val="none" w:sz="0" w:space="0" w:color="auto"/>
      </w:divBdr>
    </w:div>
    <w:div w:id="965234849">
      <w:bodyDiv w:val="1"/>
      <w:marLeft w:val="0"/>
      <w:marRight w:val="0"/>
      <w:marTop w:val="0"/>
      <w:marBottom w:val="0"/>
      <w:divBdr>
        <w:top w:val="none" w:sz="0" w:space="0" w:color="auto"/>
        <w:left w:val="none" w:sz="0" w:space="0" w:color="auto"/>
        <w:bottom w:val="none" w:sz="0" w:space="0" w:color="auto"/>
        <w:right w:val="none" w:sz="0" w:space="0" w:color="auto"/>
      </w:divBdr>
    </w:div>
    <w:div w:id="967666798">
      <w:bodyDiv w:val="1"/>
      <w:marLeft w:val="0"/>
      <w:marRight w:val="0"/>
      <w:marTop w:val="0"/>
      <w:marBottom w:val="0"/>
      <w:divBdr>
        <w:top w:val="none" w:sz="0" w:space="0" w:color="auto"/>
        <w:left w:val="none" w:sz="0" w:space="0" w:color="auto"/>
        <w:bottom w:val="none" w:sz="0" w:space="0" w:color="auto"/>
        <w:right w:val="none" w:sz="0" w:space="0" w:color="auto"/>
      </w:divBdr>
    </w:div>
    <w:div w:id="975258765">
      <w:bodyDiv w:val="1"/>
      <w:marLeft w:val="0"/>
      <w:marRight w:val="0"/>
      <w:marTop w:val="0"/>
      <w:marBottom w:val="0"/>
      <w:divBdr>
        <w:top w:val="none" w:sz="0" w:space="0" w:color="auto"/>
        <w:left w:val="none" w:sz="0" w:space="0" w:color="auto"/>
        <w:bottom w:val="none" w:sz="0" w:space="0" w:color="auto"/>
        <w:right w:val="none" w:sz="0" w:space="0" w:color="auto"/>
      </w:divBdr>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2947">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992610787">
      <w:bodyDiv w:val="1"/>
      <w:marLeft w:val="0"/>
      <w:marRight w:val="0"/>
      <w:marTop w:val="0"/>
      <w:marBottom w:val="0"/>
      <w:divBdr>
        <w:top w:val="none" w:sz="0" w:space="0" w:color="auto"/>
        <w:left w:val="none" w:sz="0" w:space="0" w:color="auto"/>
        <w:bottom w:val="none" w:sz="0" w:space="0" w:color="auto"/>
        <w:right w:val="none" w:sz="0" w:space="0" w:color="auto"/>
      </w:divBdr>
    </w:div>
    <w:div w:id="999500718">
      <w:bodyDiv w:val="1"/>
      <w:marLeft w:val="0"/>
      <w:marRight w:val="0"/>
      <w:marTop w:val="0"/>
      <w:marBottom w:val="0"/>
      <w:divBdr>
        <w:top w:val="none" w:sz="0" w:space="0" w:color="auto"/>
        <w:left w:val="none" w:sz="0" w:space="0" w:color="auto"/>
        <w:bottom w:val="none" w:sz="0" w:space="0" w:color="auto"/>
        <w:right w:val="none" w:sz="0" w:space="0" w:color="auto"/>
      </w:divBdr>
    </w:div>
    <w:div w:id="1015040806">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21860551">
      <w:bodyDiv w:val="1"/>
      <w:marLeft w:val="0"/>
      <w:marRight w:val="0"/>
      <w:marTop w:val="0"/>
      <w:marBottom w:val="0"/>
      <w:divBdr>
        <w:top w:val="none" w:sz="0" w:space="0" w:color="auto"/>
        <w:left w:val="none" w:sz="0" w:space="0" w:color="auto"/>
        <w:bottom w:val="none" w:sz="0" w:space="0" w:color="auto"/>
        <w:right w:val="none" w:sz="0" w:space="0" w:color="auto"/>
      </w:divBdr>
    </w:div>
    <w:div w:id="1052728051">
      <w:bodyDiv w:val="1"/>
      <w:marLeft w:val="0"/>
      <w:marRight w:val="0"/>
      <w:marTop w:val="0"/>
      <w:marBottom w:val="0"/>
      <w:divBdr>
        <w:top w:val="none" w:sz="0" w:space="0" w:color="auto"/>
        <w:left w:val="none" w:sz="0" w:space="0" w:color="auto"/>
        <w:bottom w:val="none" w:sz="0" w:space="0" w:color="auto"/>
        <w:right w:val="none" w:sz="0" w:space="0" w:color="auto"/>
      </w:divBdr>
    </w:div>
    <w:div w:id="1060832816">
      <w:bodyDiv w:val="1"/>
      <w:marLeft w:val="0"/>
      <w:marRight w:val="0"/>
      <w:marTop w:val="0"/>
      <w:marBottom w:val="0"/>
      <w:divBdr>
        <w:top w:val="none" w:sz="0" w:space="0" w:color="auto"/>
        <w:left w:val="none" w:sz="0" w:space="0" w:color="auto"/>
        <w:bottom w:val="none" w:sz="0" w:space="0" w:color="auto"/>
        <w:right w:val="none" w:sz="0" w:space="0" w:color="auto"/>
      </w:divBdr>
    </w:div>
    <w:div w:id="1061054022">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2728670">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08813017">
      <w:bodyDiv w:val="1"/>
      <w:marLeft w:val="0"/>
      <w:marRight w:val="0"/>
      <w:marTop w:val="0"/>
      <w:marBottom w:val="0"/>
      <w:divBdr>
        <w:top w:val="none" w:sz="0" w:space="0" w:color="auto"/>
        <w:left w:val="none" w:sz="0" w:space="0" w:color="auto"/>
        <w:bottom w:val="none" w:sz="0" w:space="0" w:color="auto"/>
        <w:right w:val="none" w:sz="0" w:space="0" w:color="auto"/>
      </w:divBdr>
    </w:div>
    <w:div w:id="1121071724">
      <w:bodyDiv w:val="1"/>
      <w:marLeft w:val="0"/>
      <w:marRight w:val="0"/>
      <w:marTop w:val="0"/>
      <w:marBottom w:val="0"/>
      <w:divBdr>
        <w:top w:val="none" w:sz="0" w:space="0" w:color="auto"/>
        <w:left w:val="none" w:sz="0" w:space="0" w:color="auto"/>
        <w:bottom w:val="none" w:sz="0" w:space="0" w:color="auto"/>
        <w:right w:val="none" w:sz="0" w:space="0" w:color="auto"/>
      </w:divBdr>
    </w:div>
    <w:div w:id="1135827301">
      <w:bodyDiv w:val="1"/>
      <w:marLeft w:val="0"/>
      <w:marRight w:val="0"/>
      <w:marTop w:val="0"/>
      <w:marBottom w:val="0"/>
      <w:divBdr>
        <w:top w:val="none" w:sz="0" w:space="0" w:color="auto"/>
        <w:left w:val="none" w:sz="0" w:space="0" w:color="auto"/>
        <w:bottom w:val="none" w:sz="0" w:space="0" w:color="auto"/>
        <w:right w:val="none" w:sz="0" w:space="0" w:color="auto"/>
      </w:divBdr>
      <w:divsChild>
        <w:div w:id="1828670771">
          <w:marLeft w:val="0"/>
          <w:marRight w:val="0"/>
          <w:marTop w:val="0"/>
          <w:marBottom w:val="0"/>
          <w:divBdr>
            <w:top w:val="none" w:sz="0" w:space="0" w:color="auto"/>
            <w:left w:val="none" w:sz="0" w:space="0" w:color="auto"/>
            <w:bottom w:val="none" w:sz="0" w:space="0" w:color="auto"/>
            <w:right w:val="none" w:sz="0" w:space="0" w:color="auto"/>
          </w:divBdr>
        </w:div>
      </w:divsChild>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710802">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71216236">
      <w:bodyDiv w:val="1"/>
      <w:marLeft w:val="0"/>
      <w:marRight w:val="0"/>
      <w:marTop w:val="0"/>
      <w:marBottom w:val="0"/>
      <w:divBdr>
        <w:top w:val="none" w:sz="0" w:space="0" w:color="auto"/>
        <w:left w:val="none" w:sz="0" w:space="0" w:color="auto"/>
        <w:bottom w:val="none" w:sz="0" w:space="0" w:color="auto"/>
        <w:right w:val="none" w:sz="0" w:space="0" w:color="auto"/>
      </w:divBdr>
    </w:div>
    <w:div w:id="1173643698">
      <w:bodyDiv w:val="1"/>
      <w:marLeft w:val="0"/>
      <w:marRight w:val="0"/>
      <w:marTop w:val="0"/>
      <w:marBottom w:val="0"/>
      <w:divBdr>
        <w:top w:val="none" w:sz="0" w:space="0" w:color="auto"/>
        <w:left w:val="none" w:sz="0" w:space="0" w:color="auto"/>
        <w:bottom w:val="none" w:sz="0" w:space="0" w:color="auto"/>
        <w:right w:val="none" w:sz="0" w:space="0" w:color="auto"/>
      </w:divBdr>
    </w:div>
    <w:div w:id="1185752305">
      <w:bodyDiv w:val="1"/>
      <w:marLeft w:val="0"/>
      <w:marRight w:val="0"/>
      <w:marTop w:val="0"/>
      <w:marBottom w:val="0"/>
      <w:divBdr>
        <w:top w:val="none" w:sz="0" w:space="0" w:color="auto"/>
        <w:left w:val="none" w:sz="0" w:space="0" w:color="auto"/>
        <w:bottom w:val="none" w:sz="0" w:space="0" w:color="auto"/>
        <w:right w:val="none" w:sz="0" w:space="0" w:color="auto"/>
      </w:divBdr>
    </w:div>
    <w:div w:id="1187141151">
      <w:bodyDiv w:val="1"/>
      <w:marLeft w:val="0"/>
      <w:marRight w:val="0"/>
      <w:marTop w:val="0"/>
      <w:marBottom w:val="0"/>
      <w:divBdr>
        <w:top w:val="none" w:sz="0" w:space="0" w:color="auto"/>
        <w:left w:val="none" w:sz="0" w:space="0" w:color="auto"/>
        <w:bottom w:val="none" w:sz="0" w:space="0" w:color="auto"/>
        <w:right w:val="none" w:sz="0" w:space="0" w:color="auto"/>
      </w:divBdr>
    </w:div>
    <w:div w:id="1197501828">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23130816">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41142021">
      <w:bodyDiv w:val="1"/>
      <w:marLeft w:val="0"/>
      <w:marRight w:val="0"/>
      <w:marTop w:val="0"/>
      <w:marBottom w:val="0"/>
      <w:divBdr>
        <w:top w:val="none" w:sz="0" w:space="0" w:color="auto"/>
        <w:left w:val="none" w:sz="0" w:space="0" w:color="auto"/>
        <w:bottom w:val="none" w:sz="0" w:space="0" w:color="auto"/>
        <w:right w:val="none" w:sz="0" w:space="0" w:color="auto"/>
      </w:divBdr>
    </w:div>
    <w:div w:id="1245455739">
      <w:bodyDiv w:val="1"/>
      <w:marLeft w:val="0"/>
      <w:marRight w:val="0"/>
      <w:marTop w:val="0"/>
      <w:marBottom w:val="0"/>
      <w:divBdr>
        <w:top w:val="none" w:sz="0" w:space="0" w:color="auto"/>
        <w:left w:val="none" w:sz="0" w:space="0" w:color="auto"/>
        <w:bottom w:val="none" w:sz="0" w:space="0" w:color="auto"/>
        <w:right w:val="none" w:sz="0" w:space="0" w:color="auto"/>
      </w:divBdr>
    </w:div>
    <w:div w:id="1245996684">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70117604">
      <w:bodyDiv w:val="1"/>
      <w:marLeft w:val="0"/>
      <w:marRight w:val="0"/>
      <w:marTop w:val="0"/>
      <w:marBottom w:val="0"/>
      <w:divBdr>
        <w:top w:val="none" w:sz="0" w:space="0" w:color="auto"/>
        <w:left w:val="none" w:sz="0" w:space="0" w:color="auto"/>
        <w:bottom w:val="none" w:sz="0" w:space="0" w:color="auto"/>
        <w:right w:val="none" w:sz="0" w:space="0" w:color="auto"/>
      </w:divBdr>
    </w:div>
    <w:div w:id="1271203404">
      <w:bodyDiv w:val="1"/>
      <w:marLeft w:val="0"/>
      <w:marRight w:val="0"/>
      <w:marTop w:val="0"/>
      <w:marBottom w:val="0"/>
      <w:divBdr>
        <w:top w:val="none" w:sz="0" w:space="0" w:color="auto"/>
        <w:left w:val="none" w:sz="0" w:space="0" w:color="auto"/>
        <w:bottom w:val="none" w:sz="0" w:space="0" w:color="auto"/>
        <w:right w:val="none" w:sz="0" w:space="0" w:color="auto"/>
      </w:divBdr>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1445145">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4340839">
      <w:bodyDiv w:val="1"/>
      <w:marLeft w:val="0"/>
      <w:marRight w:val="0"/>
      <w:marTop w:val="0"/>
      <w:marBottom w:val="0"/>
      <w:divBdr>
        <w:top w:val="none" w:sz="0" w:space="0" w:color="auto"/>
        <w:left w:val="none" w:sz="0" w:space="0" w:color="auto"/>
        <w:bottom w:val="none" w:sz="0" w:space="0" w:color="auto"/>
        <w:right w:val="none" w:sz="0" w:space="0" w:color="auto"/>
      </w:divBdr>
    </w:div>
    <w:div w:id="1349287346">
      <w:bodyDiv w:val="1"/>
      <w:marLeft w:val="0"/>
      <w:marRight w:val="0"/>
      <w:marTop w:val="0"/>
      <w:marBottom w:val="0"/>
      <w:divBdr>
        <w:top w:val="none" w:sz="0" w:space="0" w:color="auto"/>
        <w:left w:val="none" w:sz="0" w:space="0" w:color="auto"/>
        <w:bottom w:val="none" w:sz="0" w:space="0" w:color="auto"/>
        <w:right w:val="none" w:sz="0" w:space="0" w:color="auto"/>
      </w:divBdr>
    </w:div>
    <w:div w:id="1361396040">
      <w:bodyDiv w:val="1"/>
      <w:marLeft w:val="0"/>
      <w:marRight w:val="0"/>
      <w:marTop w:val="0"/>
      <w:marBottom w:val="0"/>
      <w:divBdr>
        <w:top w:val="none" w:sz="0" w:space="0" w:color="auto"/>
        <w:left w:val="none" w:sz="0" w:space="0" w:color="auto"/>
        <w:bottom w:val="none" w:sz="0" w:space="0" w:color="auto"/>
        <w:right w:val="none" w:sz="0" w:space="0" w:color="auto"/>
      </w:divBdr>
    </w:div>
    <w:div w:id="1376269197">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20911754">
      <w:bodyDiv w:val="1"/>
      <w:marLeft w:val="0"/>
      <w:marRight w:val="0"/>
      <w:marTop w:val="0"/>
      <w:marBottom w:val="0"/>
      <w:divBdr>
        <w:top w:val="none" w:sz="0" w:space="0" w:color="auto"/>
        <w:left w:val="none" w:sz="0" w:space="0" w:color="auto"/>
        <w:bottom w:val="none" w:sz="0" w:space="0" w:color="auto"/>
        <w:right w:val="none" w:sz="0" w:space="0" w:color="auto"/>
      </w:divBdr>
    </w:div>
    <w:div w:id="1424034450">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3742960">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951780">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498619917">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32960481">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7398963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89718263">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695374640">
      <w:bodyDiv w:val="1"/>
      <w:marLeft w:val="0"/>
      <w:marRight w:val="0"/>
      <w:marTop w:val="0"/>
      <w:marBottom w:val="0"/>
      <w:divBdr>
        <w:top w:val="none" w:sz="0" w:space="0" w:color="auto"/>
        <w:left w:val="none" w:sz="0" w:space="0" w:color="auto"/>
        <w:bottom w:val="none" w:sz="0" w:space="0" w:color="auto"/>
        <w:right w:val="none" w:sz="0" w:space="0" w:color="auto"/>
      </w:divBdr>
    </w:div>
    <w:div w:id="1700860323">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09338025">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46410779">
      <w:bodyDiv w:val="1"/>
      <w:marLeft w:val="0"/>
      <w:marRight w:val="0"/>
      <w:marTop w:val="0"/>
      <w:marBottom w:val="0"/>
      <w:divBdr>
        <w:top w:val="none" w:sz="0" w:space="0" w:color="auto"/>
        <w:left w:val="none" w:sz="0" w:space="0" w:color="auto"/>
        <w:bottom w:val="none" w:sz="0" w:space="0" w:color="auto"/>
        <w:right w:val="none" w:sz="0" w:space="0" w:color="auto"/>
      </w:divBdr>
    </w:div>
    <w:div w:id="1758019743">
      <w:bodyDiv w:val="1"/>
      <w:marLeft w:val="0"/>
      <w:marRight w:val="0"/>
      <w:marTop w:val="0"/>
      <w:marBottom w:val="0"/>
      <w:divBdr>
        <w:top w:val="none" w:sz="0" w:space="0" w:color="auto"/>
        <w:left w:val="none" w:sz="0" w:space="0" w:color="auto"/>
        <w:bottom w:val="none" w:sz="0" w:space="0" w:color="auto"/>
        <w:right w:val="none" w:sz="0" w:space="0" w:color="auto"/>
      </w:divBdr>
    </w:div>
    <w:div w:id="1764691447">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1000975">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00301424">
      <w:bodyDiv w:val="1"/>
      <w:marLeft w:val="0"/>
      <w:marRight w:val="0"/>
      <w:marTop w:val="0"/>
      <w:marBottom w:val="0"/>
      <w:divBdr>
        <w:top w:val="none" w:sz="0" w:space="0" w:color="auto"/>
        <w:left w:val="none" w:sz="0" w:space="0" w:color="auto"/>
        <w:bottom w:val="none" w:sz="0" w:space="0" w:color="auto"/>
        <w:right w:val="none" w:sz="0" w:space="0" w:color="auto"/>
      </w:divBdr>
    </w:div>
    <w:div w:id="180206603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2399758">
      <w:bodyDiv w:val="1"/>
      <w:marLeft w:val="0"/>
      <w:marRight w:val="0"/>
      <w:marTop w:val="0"/>
      <w:marBottom w:val="0"/>
      <w:divBdr>
        <w:top w:val="none" w:sz="0" w:space="0" w:color="auto"/>
        <w:left w:val="none" w:sz="0" w:space="0" w:color="auto"/>
        <w:bottom w:val="none" w:sz="0" w:space="0" w:color="auto"/>
        <w:right w:val="none" w:sz="0" w:space="0" w:color="auto"/>
      </w:divBdr>
    </w:div>
    <w:div w:id="1818062717">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018677">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1671817">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340833">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39874627">
      <w:bodyDiv w:val="1"/>
      <w:marLeft w:val="0"/>
      <w:marRight w:val="0"/>
      <w:marTop w:val="0"/>
      <w:marBottom w:val="0"/>
      <w:divBdr>
        <w:top w:val="none" w:sz="0" w:space="0" w:color="auto"/>
        <w:left w:val="none" w:sz="0" w:space="0" w:color="auto"/>
        <w:bottom w:val="none" w:sz="0" w:space="0" w:color="auto"/>
        <w:right w:val="none" w:sz="0" w:space="0" w:color="auto"/>
      </w:divBdr>
    </w:div>
    <w:div w:id="1942570908">
      <w:bodyDiv w:val="1"/>
      <w:marLeft w:val="0"/>
      <w:marRight w:val="0"/>
      <w:marTop w:val="0"/>
      <w:marBottom w:val="0"/>
      <w:divBdr>
        <w:top w:val="none" w:sz="0" w:space="0" w:color="auto"/>
        <w:left w:val="none" w:sz="0" w:space="0" w:color="auto"/>
        <w:bottom w:val="none" w:sz="0" w:space="0" w:color="auto"/>
        <w:right w:val="none" w:sz="0" w:space="0" w:color="auto"/>
      </w:divBdr>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63221000">
      <w:bodyDiv w:val="1"/>
      <w:marLeft w:val="0"/>
      <w:marRight w:val="0"/>
      <w:marTop w:val="0"/>
      <w:marBottom w:val="0"/>
      <w:divBdr>
        <w:top w:val="none" w:sz="0" w:space="0" w:color="auto"/>
        <w:left w:val="none" w:sz="0" w:space="0" w:color="auto"/>
        <w:bottom w:val="none" w:sz="0" w:space="0" w:color="auto"/>
        <w:right w:val="none" w:sz="0" w:space="0" w:color="auto"/>
      </w:divBdr>
    </w:div>
    <w:div w:id="1972176138">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0986247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18727632">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56082720">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70418641">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7068795">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3015105">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0707162">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sa.gov/" TargetMode="External"/><Relationship Id="rId21" Type="http://schemas.openxmlformats.org/officeDocument/2006/relationships/hyperlink" Target="http://www.Medicare.gov/talk-to-someone" TargetMode="External"/><Relationship Id="rId42" Type="http://schemas.openxmlformats.org/officeDocument/2006/relationships/hyperlink" Target="https://www.medicare.gov/publications/11435-Medicare-Hospital-Benefits.pdf" TargetMode="External"/><Relationship Id="rId47" Type="http://schemas.openxmlformats.org/officeDocument/2006/relationships/header" Target="header10.xml"/><Relationship Id="rId63" Type="http://schemas.openxmlformats.org/officeDocument/2006/relationships/header" Target="header19.xml"/><Relationship Id="rId68" Type="http://schemas.openxmlformats.org/officeDocument/2006/relationships/hyperlink" Target="http://cms.gov/Medicare/CMS-Forms/CMS-Forms/downloads/cms1696.pdf" TargetMode="External"/><Relationship Id="rId84" Type="http://schemas.openxmlformats.org/officeDocument/2006/relationships/footer" Target="footer12.xml"/><Relationship Id="rId89" Type="http://schemas.openxmlformats.org/officeDocument/2006/relationships/footer" Target="footer14.xml"/><Relationship Id="rId16" Type="http://schemas.openxmlformats.org/officeDocument/2006/relationships/hyperlink" Target="http://www.Medicare.gov/medicare-and-you" TargetMode="External"/><Relationship Id="rId11" Type="http://schemas.openxmlformats.org/officeDocument/2006/relationships/endnotes" Target="endnotes.xml"/><Relationship Id="rId32" Type="http://schemas.openxmlformats.org/officeDocument/2006/relationships/header" Target="header3.xml"/><Relationship Id="rId37" Type="http://schemas.openxmlformats.org/officeDocument/2006/relationships/footer" Target="footer2.xml"/><Relationship Id="rId53" Type="http://schemas.openxmlformats.org/officeDocument/2006/relationships/header" Target="header14.xml"/><Relationship Id="rId58" Type="http://schemas.openxmlformats.org/officeDocument/2006/relationships/header" Target="header17.xml"/><Relationship Id="rId74" Type="http://schemas.openxmlformats.org/officeDocument/2006/relationships/footer" Target="footer8.xml"/><Relationship Id="rId79" Type="http://schemas.openxmlformats.org/officeDocument/2006/relationships/header" Target="header25.xml"/><Relationship Id="rId5" Type="http://schemas.openxmlformats.org/officeDocument/2006/relationships/customXml" Target="../customXml/item5.xml"/><Relationship Id="rId90" Type="http://schemas.openxmlformats.org/officeDocument/2006/relationships/header" Target="header30.xml"/><Relationship Id="rId95" Type="http://schemas.openxmlformats.org/officeDocument/2006/relationships/header" Target="header35.xml"/><Relationship Id="rId22" Type="http://schemas.openxmlformats.org/officeDocument/2006/relationships/hyperlink" Target="http://www.Medicare.gov" TargetMode="External"/><Relationship Id="rId27" Type="http://schemas.openxmlformats.org/officeDocument/2006/relationships/hyperlink" Target="http://www.Medicare.gov/basics/costs/help/drug-costs" TargetMode="External"/><Relationship Id="rId43" Type="http://schemas.openxmlformats.org/officeDocument/2006/relationships/hyperlink" Target="https://www.medicare.gov/publications/11435-Medicare-Hospital-Benefits.pdf" TargetMode="External"/><Relationship Id="rId48" Type="http://schemas.openxmlformats.org/officeDocument/2006/relationships/header" Target="header11.xml"/><Relationship Id="rId64" Type="http://schemas.openxmlformats.org/officeDocument/2006/relationships/header" Target="header20.xml"/><Relationship Id="rId69" Type="http://schemas.openxmlformats.org/officeDocument/2006/relationships/hyperlink" Target="http://www.CMS.gov/Medicare/forms-notices/beneficiary-notices-initiative/ffs-ma-im" TargetMode="External"/><Relationship Id="rId80" Type="http://schemas.openxmlformats.org/officeDocument/2006/relationships/header" Target="header26.xml"/><Relationship Id="rId85" Type="http://schemas.openxmlformats.org/officeDocument/2006/relationships/hyperlink" Target="http://www.HHS.gov/ocr/index.html" TargetMode="Externa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health-drug-plans/part-d/basics/costs" TargetMode="External"/><Relationship Id="rId25" Type="http://schemas.openxmlformats.org/officeDocument/2006/relationships/hyperlink" Target="http://www.Medicare.gov/my/medicare-complaint" TargetMode="External"/><Relationship Id="rId33" Type="http://schemas.openxmlformats.org/officeDocument/2006/relationships/header" Target="header4.xml"/><Relationship Id="rId38" Type="http://schemas.openxmlformats.org/officeDocument/2006/relationships/footer" Target="footer3.xml"/><Relationship Id="rId46" Type="http://schemas.openxmlformats.org/officeDocument/2006/relationships/hyperlink" Target="http://www.Medicare.gov" TargetMode="External"/><Relationship Id="rId59" Type="http://schemas.openxmlformats.org/officeDocument/2006/relationships/header" Target="header18.xml"/><Relationship Id="rId67" Type="http://schemas.openxmlformats.org/officeDocument/2006/relationships/hyperlink" Target="http://cms.gov/Medicare/CMS-Forms/CMS-Forms/downloads/cms1696.pdf" TargetMode="External"/><Relationship Id="rId20" Type="http://schemas.openxmlformats.org/officeDocument/2006/relationships/hyperlink" Target="http://www.Medicare.gov/my/medicare-complaint" TargetMode="External"/><Relationship Id="rId41" Type="http://schemas.openxmlformats.org/officeDocument/2006/relationships/image" Target="media/image1.png"/><Relationship Id="rId54" Type="http://schemas.openxmlformats.org/officeDocument/2006/relationships/footer" Target="footer6.xml"/><Relationship Id="rId62" Type="http://schemas.openxmlformats.org/officeDocument/2006/relationships/hyperlink" Target="https://www.medicare.gov/publications/11534-medicare-rights-and-protections.pdf" TargetMode="External"/><Relationship Id="rId70" Type="http://schemas.openxmlformats.org/officeDocument/2006/relationships/hyperlink" Target="http://www.CMS.gov/Medicare/forms-notices/beneficiary-notices-initiative/ffs-ma-im" TargetMode="External"/><Relationship Id="rId75" Type="http://schemas.openxmlformats.org/officeDocument/2006/relationships/footer" Target="footer9.xml"/><Relationship Id="rId83" Type="http://schemas.openxmlformats.org/officeDocument/2006/relationships/header" Target="header27.xml"/><Relationship Id="rId88" Type="http://schemas.openxmlformats.org/officeDocument/2006/relationships/footer" Target="footer13.xml"/><Relationship Id="rId91" Type="http://schemas.openxmlformats.org/officeDocument/2006/relationships/header" Target="header31.xml"/><Relationship Id="rId96"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 TargetMode="External"/><Relationship Id="rId28" Type="http://schemas.openxmlformats.org/officeDocument/2006/relationships/hyperlink" Target="https://secure.ssa.gov/i1020/start" TargetMode="External"/><Relationship Id="rId36" Type="http://schemas.openxmlformats.org/officeDocument/2006/relationships/header" Target="header6.xml"/><Relationship Id="rId49" Type="http://schemas.openxmlformats.org/officeDocument/2006/relationships/footer" Target="footer4.xml"/><Relationship Id="rId57" Type="http://schemas.openxmlformats.org/officeDocument/2006/relationships/header" Target="header16.xm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header" Target="header8.xml"/><Relationship Id="rId52" Type="http://schemas.openxmlformats.org/officeDocument/2006/relationships/header" Target="header13.xml"/><Relationship Id="rId60" Type="http://schemas.openxmlformats.org/officeDocument/2006/relationships/hyperlink" Target="https://www.ecfr.gov/current/title-45/section-164.520" TargetMode="External"/><Relationship Id="rId65" Type="http://schemas.openxmlformats.org/officeDocument/2006/relationships/header" Target="header21.xml"/><Relationship Id="rId73" Type="http://schemas.openxmlformats.org/officeDocument/2006/relationships/header" Target="header23.xml"/><Relationship Id="rId78" Type="http://schemas.openxmlformats.org/officeDocument/2006/relationships/hyperlink" Target="http://Medicare.gov" TargetMode="External"/><Relationship Id="rId81" Type="http://schemas.openxmlformats.org/officeDocument/2006/relationships/footer" Target="footer10.xml"/><Relationship Id="rId86" Type="http://schemas.openxmlformats.org/officeDocument/2006/relationships/header" Target="header28.xml"/><Relationship Id="rId94" Type="http://schemas.openxmlformats.org/officeDocument/2006/relationships/header" Target="header34.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1.xml"/><Relationship Id="rId39" Type="http://schemas.openxmlformats.org/officeDocument/2006/relationships/header" Target="header7.xml"/><Relationship Id="rId34" Type="http://schemas.openxmlformats.org/officeDocument/2006/relationships/hyperlink" Target="https://www.medicare.gov/sites/default/files/2019-09/02226-medicare-and-clinical-research-studies.pdf" TargetMode="External"/><Relationship Id="rId50" Type="http://schemas.openxmlformats.org/officeDocument/2006/relationships/footer" Target="footer5.xml"/><Relationship Id="rId55" Type="http://schemas.openxmlformats.org/officeDocument/2006/relationships/footer" Target="footer7.xml"/><Relationship Id="rId76" Type="http://schemas.openxmlformats.org/officeDocument/2006/relationships/header" Target="header24.xml"/><Relationship Id="rId97"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www.Medicare.gov/my/medicare-complaint" TargetMode="External"/><Relationship Id="rId92" Type="http://schemas.openxmlformats.org/officeDocument/2006/relationships/header" Target="header32.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www.medicare.gov/MedicareComplaintForm/home.aspx" TargetMode="External"/><Relationship Id="rId40" Type="http://schemas.openxmlformats.org/officeDocument/2006/relationships/hyperlink" Target="http://www.Medicare.gov" TargetMode="External"/><Relationship Id="rId45" Type="http://schemas.openxmlformats.org/officeDocument/2006/relationships/header" Target="header9.xml"/><Relationship Id="rId66" Type="http://schemas.openxmlformats.org/officeDocument/2006/relationships/hyperlink" Target="http://www.Medicare.gov" TargetMode="External"/><Relationship Id="rId87" Type="http://schemas.openxmlformats.org/officeDocument/2006/relationships/header" Target="header29.xml"/><Relationship Id="rId61" Type="http://schemas.openxmlformats.org/officeDocument/2006/relationships/hyperlink" Target="http://www.Medicare.gov" TargetMode="External"/><Relationship Id="rId82" Type="http://schemas.openxmlformats.org/officeDocument/2006/relationships/footer" Target="footer11.xml"/><Relationship Id="rId19" Type="http://schemas.openxmlformats.org/officeDocument/2006/relationships/header" Target="header2.xml"/><Relationship Id="rId14" Type="http://schemas.openxmlformats.org/officeDocument/2006/relationships/hyperlink" Target="https://www.cms.gov/files/document/medicare-communications-and-marketing-guidelines-3-16-2022.pdf" TargetMode="External"/><Relationship Id="rId30" Type="http://schemas.openxmlformats.org/officeDocument/2006/relationships/hyperlink" Target="http://www.Medicare.gov" TargetMode="External"/><Relationship Id="rId35" Type="http://schemas.openxmlformats.org/officeDocument/2006/relationships/header" Target="header5.xml"/><Relationship Id="rId56" Type="http://schemas.openxmlformats.org/officeDocument/2006/relationships/header" Target="header15.xml"/><Relationship Id="rId77" Type="http://schemas.openxmlformats.org/officeDocument/2006/relationships/hyperlink" Target="http://www.Medicare.gov" TargetMode="External"/><Relationship Id="rId8" Type="http://schemas.openxmlformats.org/officeDocument/2006/relationships/settings" Target="settings.xml"/><Relationship Id="rId51" Type="http://schemas.openxmlformats.org/officeDocument/2006/relationships/header" Target="header12.xml"/><Relationship Id="rId72" Type="http://schemas.openxmlformats.org/officeDocument/2006/relationships/header" Target="header22.xml"/><Relationship Id="rId93" Type="http://schemas.openxmlformats.org/officeDocument/2006/relationships/header" Target="header33.xm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86a8e296-5f29-4af2-954b-0de0d1e1f8bc" ContentTypeId="0x0101" PreviousValue="false"/>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73AF1C7-F42C-400E-A7A9-EC4C2CD0151E}">
  <ds:schemaRefs>
    <ds:schemaRef ds:uri="http://schemas.openxmlformats.org/officeDocument/2006/bibliography"/>
  </ds:schemaRefs>
</ds:datastoreItem>
</file>

<file path=customXml/itemProps2.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3.xml><?xml version="1.0" encoding="utf-8"?>
<ds:datastoreItem xmlns:ds="http://schemas.openxmlformats.org/officeDocument/2006/customXml" ds:itemID="{A3A968B5-88EC-4EF7-ADFB-CA0552A37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DE4A00-E635-493B-B0FF-CDD78EE8F0F1}">
  <ds:schemaRefs>
    <ds:schemaRef ds:uri="Microsoft.SharePoint.Taxonomy.ContentTypeSync"/>
  </ds:schemaRefs>
</ds:datastoreItem>
</file>

<file path=customXml/itemProps5.xml><?xml version="1.0" encoding="utf-8"?>
<ds:datastoreItem xmlns:ds="http://schemas.openxmlformats.org/officeDocument/2006/customXml" ds:itemID="{EEEC4312-9ED2-4C81-8860-6D663F023931}">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309</TotalTime>
  <Pages>266</Pages>
  <Words>77851</Words>
  <Characters>443754</Characters>
  <Application>Microsoft Office Word</Application>
  <DocSecurity>0</DocSecurity>
  <Lines>3697</Lines>
  <Paragraphs>1041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DRAFT_CY2026_2_PPO_MAPD_ISNP_CSNP_EOC_FINAL</vt:lpstr>
      <vt:lpstr>DRAFT_CY2026_2_PPO_MAPD_ISNP_CSNP_EOC_FINAL</vt:lpstr>
    </vt:vector>
  </TitlesOfParts>
  <Company>CMS</Company>
  <LinksUpToDate>false</LinksUpToDate>
  <CharactersWithSpaces>520564</CharactersWithSpaces>
  <SharedDoc>false</SharedDoc>
  <HLinks>
    <vt:vector size="600" baseType="variant">
      <vt:variant>
        <vt:i4>8323101</vt:i4>
      </vt:variant>
      <vt:variant>
        <vt:i4>537</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6094864</vt:i4>
      </vt:variant>
      <vt:variant>
        <vt:i4>534</vt:i4>
      </vt:variant>
      <vt:variant>
        <vt:i4>0</vt:i4>
      </vt:variant>
      <vt:variant>
        <vt:i4>5</vt:i4>
      </vt:variant>
      <vt:variant>
        <vt:lpwstr>http://medicare.gov/</vt:lpwstr>
      </vt:variant>
      <vt:variant>
        <vt:lpwstr/>
      </vt:variant>
      <vt:variant>
        <vt:i4>6619252</vt:i4>
      </vt:variant>
      <vt:variant>
        <vt:i4>531</vt:i4>
      </vt:variant>
      <vt:variant>
        <vt:i4>0</vt:i4>
      </vt:variant>
      <vt:variant>
        <vt:i4>5</vt:i4>
      </vt:variant>
      <vt:variant>
        <vt:lpwstr>http://www.medicare.gov/MedicareComplaintForm/home.aspx</vt:lpwstr>
      </vt:variant>
      <vt:variant>
        <vt:lpwstr/>
      </vt:variant>
      <vt:variant>
        <vt:i4>4522063</vt:i4>
      </vt:variant>
      <vt:variant>
        <vt:i4>528</vt:i4>
      </vt:variant>
      <vt:variant>
        <vt:i4>0</vt:i4>
      </vt:variant>
      <vt:variant>
        <vt:i4>5</vt:i4>
      </vt:variant>
      <vt:variant>
        <vt:lpwstr>http://www.cms.gov/Medicare/Medicare-General-Information/BNI/HospitalDischargeAppealNotices.html</vt:lpwstr>
      </vt:variant>
      <vt:variant>
        <vt:lpwstr/>
      </vt:variant>
      <vt:variant>
        <vt:i4>4522063</vt:i4>
      </vt:variant>
      <vt:variant>
        <vt:i4>525</vt:i4>
      </vt:variant>
      <vt:variant>
        <vt:i4>0</vt:i4>
      </vt:variant>
      <vt:variant>
        <vt:i4>5</vt:i4>
      </vt:variant>
      <vt:variant>
        <vt:lpwstr>http://www.cms.gov/Medicare/Medicare-General-Information/BNI/HospitalDischargeAppealNotices.html</vt:lpwstr>
      </vt:variant>
      <vt:variant>
        <vt:lpwstr/>
      </vt:variant>
      <vt:variant>
        <vt:i4>1507343</vt:i4>
      </vt:variant>
      <vt:variant>
        <vt:i4>522</vt:i4>
      </vt:variant>
      <vt:variant>
        <vt:i4>0</vt:i4>
      </vt:variant>
      <vt:variant>
        <vt:i4>5</vt:i4>
      </vt:variant>
      <vt:variant>
        <vt:lpwstr>http://cms.gov/Medicare/CMS-Forms/CMS-Forms/downloads/cms1696.pdf</vt:lpwstr>
      </vt:variant>
      <vt:variant>
        <vt:lpwstr/>
      </vt:variant>
      <vt:variant>
        <vt:i4>1507343</vt:i4>
      </vt:variant>
      <vt:variant>
        <vt:i4>519</vt:i4>
      </vt:variant>
      <vt:variant>
        <vt:i4>0</vt:i4>
      </vt:variant>
      <vt:variant>
        <vt:i4>5</vt:i4>
      </vt:variant>
      <vt:variant>
        <vt:lpwstr>http://cms.gov/Medicare/CMS-Forms/CMS-Forms/downloads/cms1696.pdf</vt:lpwstr>
      </vt:variant>
      <vt:variant>
        <vt:lpwstr/>
      </vt:variant>
      <vt:variant>
        <vt:i4>6488116</vt:i4>
      </vt:variant>
      <vt:variant>
        <vt:i4>516</vt:i4>
      </vt:variant>
      <vt:variant>
        <vt:i4>0</vt:i4>
      </vt:variant>
      <vt:variant>
        <vt:i4>5</vt:i4>
      </vt:variant>
      <vt:variant>
        <vt:lpwstr>https://www.medicare.gov/publications/11534-medicare-rights-and-protections.pdf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7733362</vt:i4>
      </vt:variant>
      <vt:variant>
        <vt:i4>510</vt:i4>
      </vt:variant>
      <vt:variant>
        <vt:i4>0</vt:i4>
      </vt:variant>
      <vt:variant>
        <vt:i4>5</vt:i4>
      </vt:variant>
      <vt:variant>
        <vt:lpwstr>https://www.medicare.gov/publications/11435-Medicare-Hospital-Benefits.pdf</vt:lpwstr>
      </vt:variant>
      <vt:variant>
        <vt:lpwstr/>
      </vt:variant>
      <vt:variant>
        <vt:i4>3670064</vt:i4>
      </vt:variant>
      <vt:variant>
        <vt:i4>507</vt:i4>
      </vt:variant>
      <vt:variant>
        <vt:i4>0</vt:i4>
      </vt:variant>
      <vt:variant>
        <vt:i4>5</vt:i4>
      </vt:variant>
      <vt:variant>
        <vt:lpwstr>https://geocoding.geo.census.gov/geocoder/geographies/address?form</vt:lpwstr>
      </vt:variant>
      <vt:variant>
        <vt:lpwstr/>
      </vt:variant>
      <vt:variant>
        <vt:i4>1441822</vt:i4>
      </vt:variant>
      <vt:variant>
        <vt:i4>504</vt:i4>
      </vt:variant>
      <vt:variant>
        <vt:i4>0</vt:i4>
      </vt:variant>
      <vt:variant>
        <vt:i4>5</vt:i4>
      </vt:variant>
      <vt:variant>
        <vt:lpwstr>https://www.medicare.gov/sites/default/files/2019-09/02226-medicare-and-clinical-research-studies.pdf</vt:lpwstr>
      </vt:variant>
      <vt:variant>
        <vt:lpwstr/>
      </vt:variant>
      <vt:variant>
        <vt:i4>852033</vt:i4>
      </vt:variant>
      <vt:variant>
        <vt:i4>501</vt:i4>
      </vt:variant>
      <vt:variant>
        <vt:i4>0</vt:i4>
      </vt:variant>
      <vt:variant>
        <vt:i4>5</vt:i4>
      </vt:variant>
      <vt:variant>
        <vt:lpwstr>https://rrb.gov/</vt:lpwstr>
      </vt:variant>
      <vt:variant>
        <vt:lpwstr/>
      </vt:variant>
      <vt:variant>
        <vt:i4>6815803</vt:i4>
      </vt:variant>
      <vt:variant>
        <vt:i4>498</vt:i4>
      </vt:variant>
      <vt:variant>
        <vt:i4>0</vt:i4>
      </vt:variant>
      <vt:variant>
        <vt:i4>5</vt:i4>
      </vt:variant>
      <vt:variant>
        <vt:lpwstr>https://secure.ssa.gov/i1020/start</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483</vt:i4>
      </vt:variant>
      <vt:variant>
        <vt:i4>0</vt:i4>
      </vt:variant>
      <vt:variant>
        <vt:i4>5</vt:i4>
      </vt:variant>
      <vt:variant>
        <vt:lpwstr>http://medicare.gov/medicare-and-you</vt:lpwstr>
      </vt:variant>
      <vt:variant>
        <vt:lpwstr/>
      </vt:variant>
      <vt:variant>
        <vt:i4>7209079</vt:i4>
      </vt:variant>
      <vt:variant>
        <vt:i4>480</vt:i4>
      </vt:variant>
      <vt:variant>
        <vt:i4>0</vt:i4>
      </vt:variant>
      <vt:variant>
        <vt:i4>5</vt:i4>
      </vt:variant>
      <vt:variant>
        <vt:lpwstr>http://irs.gov/Affordable-Care-Act/Individuals-and-Families</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1966130</vt:i4>
      </vt:variant>
      <vt:variant>
        <vt:i4>470</vt:i4>
      </vt:variant>
      <vt:variant>
        <vt:i4>0</vt:i4>
      </vt:variant>
      <vt:variant>
        <vt:i4>5</vt:i4>
      </vt:variant>
      <vt:variant>
        <vt:lpwstr/>
      </vt:variant>
      <vt:variant>
        <vt:lpwstr>_Toc180055642</vt:lpwstr>
      </vt:variant>
      <vt:variant>
        <vt:i4>1966130</vt:i4>
      </vt:variant>
      <vt:variant>
        <vt:i4>464</vt:i4>
      </vt:variant>
      <vt:variant>
        <vt:i4>0</vt:i4>
      </vt:variant>
      <vt:variant>
        <vt:i4>5</vt:i4>
      </vt:variant>
      <vt:variant>
        <vt:lpwstr/>
      </vt:variant>
      <vt:variant>
        <vt:lpwstr>_Toc180055641</vt:lpwstr>
      </vt:variant>
      <vt:variant>
        <vt:i4>1966130</vt:i4>
      </vt:variant>
      <vt:variant>
        <vt:i4>458</vt:i4>
      </vt:variant>
      <vt:variant>
        <vt:i4>0</vt:i4>
      </vt:variant>
      <vt:variant>
        <vt:i4>5</vt:i4>
      </vt:variant>
      <vt:variant>
        <vt:lpwstr/>
      </vt:variant>
      <vt:variant>
        <vt:lpwstr>_Toc180055640</vt:lpwstr>
      </vt:variant>
      <vt:variant>
        <vt:i4>1638450</vt:i4>
      </vt:variant>
      <vt:variant>
        <vt:i4>452</vt:i4>
      </vt:variant>
      <vt:variant>
        <vt:i4>0</vt:i4>
      </vt:variant>
      <vt:variant>
        <vt:i4>5</vt:i4>
      </vt:variant>
      <vt:variant>
        <vt:lpwstr/>
      </vt:variant>
      <vt:variant>
        <vt:lpwstr>_Toc180055639</vt:lpwstr>
      </vt:variant>
      <vt:variant>
        <vt:i4>1638450</vt:i4>
      </vt:variant>
      <vt:variant>
        <vt:i4>446</vt:i4>
      </vt:variant>
      <vt:variant>
        <vt:i4>0</vt:i4>
      </vt:variant>
      <vt:variant>
        <vt:i4>5</vt:i4>
      </vt:variant>
      <vt:variant>
        <vt:lpwstr/>
      </vt:variant>
      <vt:variant>
        <vt:lpwstr>_Toc180055638</vt:lpwstr>
      </vt:variant>
      <vt:variant>
        <vt:i4>1638450</vt:i4>
      </vt:variant>
      <vt:variant>
        <vt:i4>440</vt:i4>
      </vt:variant>
      <vt:variant>
        <vt:i4>0</vt:i4>
      </vt:variant>
      <vt:variant>
        <vt:i4>5</vt:i4>
      </vt:variant>
      <vt:variant>
        <vt:lpwstr/>
      </vt:variant>
      <vt:variant>
        <vt:lpwstr>_Toc180055637</vt:lpwstr>
      </vt:variant>
      <vt:variant>
        <vt:i4>1638450</vt:i4>
      </vt:variant>
      <vt:variant>
        <vt:i4>434</vt:i4>
      </vt:variant>
      <vt:variant>
        <vt:i4>0</vt:i4>
      </vt:variant>
      <vt:variant>
        <vt:i4>5</vt:i4>
      </vt:variant>
      <vt:variant>
        <vt:lpwstr/>
      </vt:variant>
      <vt:variant>
        <vt:lpwstr>_Toc180055636</vt:lpwstr>
      </vt:variant>
      <vt:variant>
        <vt:i4>1638450</vt:i4>
      </vt:variant>
      <vt:variant>
        <vt:i4>428</vt:i4>
      </vt:variant>
      <vt:variant>
        <vt:i4>0</vt:i4>
      </vt:variant>
      <vt:variant>
        <vt:i4>5</vt:i4>
      </vt:variant>
      <vt:variant>
        <vt:lpwstr/>
      </vt:variant>
      <vt:variant>
        <vt:lpwstr>_Toc180055635</vt:lpwstr>
      </vt:variant>
      <vt:variant>
        <vt:i4>1638450</vt:i4>
      </vt:variant>
      <vt:variant>
        <vt:i4>422</vt:i4>
      </vt:variant>
      <vt:variant>
        <vt:i4>0</vt:i4>
      </vt:variant>
      <vt:variant>
        <vt:i4>5</vt:i4>
      </vt:variant>
      <vt:variant>
        <vt:lpwstr/>
      </vt:variant>
      <vt:variant>
        <vt:lpwstr>_Toc180055634</vt:lpwstr>
      </vt:variant>
      <vt:variant>
        <vt:i4>1638450</vt:i4>
      </vt:variant>
      <vt:variant>
        <vt:i4>416</vt:i4>
      </vt:variant>
      <vt:variant>
        <vt:i4>0</vt:i4>
      </vt:variant>
      <vt:variant>
        <vt:i4>5</vt:i4>
      </vt:variant>
      <vt:variant>
        <vt:lpwstr/>
      </vt:variant>
      <vt:variant>
        <vt:lpwstr>_Toc180055633</vt:lpwstr>
      </vt:variant>
      <vt:variant>
        <vt:i4>1638450</vt:i4>
      </vt:variant>
      <vt:variant>
        <vt:i4>410</vt:i4>
      </vt:variant>
      <vt:variant>
        <vt:i4>0</vt:i4>
      </vt:variant>
      <vt:variant>
        <vt:i4>5</vt:i4>
      </vt:variant>
      <vt:variant>
        <vt:lpwstr/>
      </vt:variant>
      <vt:variant>
        <vt:lpwstr>_Toc180055632</vt:lpwstr>
      </vt:variant>
      <vt:variant>
        <vt:i4>1638450</vt:i4>
      </vt:variant>
      <vt:variant>
        <vt:i4>404</vt:i4>
      </vt:variant>
      <vt:variant>
        <vt:i4>0</vt:i4>
      </vt:variant>
      <vt:variant>
        <vt:i4>5</vt:i4>
      </vt:variant>
      <vt:variant>
        <vt:lpwstr/>
      </vt:variant>
      <vt:variant>
        <vt:lpwstr>_Toc180055631</vt:lpwstr>
      </vt:variant>
      <vt:variant>
        <vt:i4>1638450</vt:i4>
      </vt:variant>
      <vt:variant>
        <vt:i4>398</vt:i4>
      </vt:variant>
      <vt:variant>
        <vt:i4>0</vt:i4>
      </vt:variant>
      <vt:variant>
        <vt:i4>5</vt:i4>
      </vt:variant>
      <vt:variant>
        <vt:lpwstr/>
      </vt:variant>
      <vt:variant>
        <vt:lpwstr>_Toc180055630</vt:lpwstr>
      </vt:variant>
      <vt:variant>
        <vt:i4>1572914</vt:i4>
      </vt:variant>
      <vt:variant>
        <vt:i4>392</vt:i4>
      </vt:variant>
      <vt:variant>
        <vt:i4>0</vt:i4>
      </vt:variant>
      <vt:variant>
        <vt:i4>5</vt:i4>
      </vt:variant>
      <vt:variant>
        <vt:lpwstr/>
      </vt:variant>
      <vt:variant>
        <vt:lpwstr>_Toc180055629</vt:lpwstr>
      </vt:variant>
      <vt:variant>
        <vt:i4>1572914</vt:i4>
      </vt:variant>
      <vt:variant>
        <vt:i4>386</vt:i4>
      </vt:variant>
      <vt:variant>
        <vt:i4>0</vt:i4>
      </vt:variant>
      <vt:variant>
        <vt:i4>5</vt:i4>
      </vt:variant>
      <vt:variant>
        <vt:lpwstr/>
      </vt:variant>
      <vt:variant>
        <vt:lpwstr>_Toc180055628</vt:lpwstr>
      </vt:variant>
      <vt:variant>
        <vt:i4>1572914</vt:i4>
      </vt:variant>
      <vt:variant>
        <vt:i4>380</vt:i4>
      </vt:variant>
      <vt:variant>
        <vt:i4>0</vt:i4>
      </vt:variant>
      <vt:variant>
        <vt:i4>5</vt:i4>
      </vt:variant>
      <vt:variant>
        <vt:lpwstr/>
      </vt:variant>
      <vt:variant>
        <vt:lpwstr>_Toc180055627</vt:lpwstr>
      </vt:variant>
      <vt:variant>
        <vt:i4>1572914</vt:i4>
      </vt:variant>
      <vt:variant>
        <vt:i4>374</vt:i4>
      </vt:variant>
      <vt:variant>
        <vt:i4>0</vt:i4>
      </vt:variant>
      <vt:variant>
        <vt:i4>5</vt:i4>
      </vt:variant>
      <vt:variant>
        <vt:lpwstr/>
      </vt:variant>
      <vt:variant>
        <vt:lpwstr>_Toc180055626</vt:lpwstr>
      </vt:variant>
      <vt:variant>
        <vt:i4>1572914</vt:i4>
      </vt:variant>
      <vt:variant>
        <vt:i4>368</vt:i4>
      </vt:variant>
      <vt:variant>
        <vt:i4>0</vt:i4>
      </vt:variant>
      <vt:variant>
        <vt:i4>5</vt:i4>
      </vt:variant>
      <vt:variant>
        <vt:lpwstr/>
      </vt:variant>
      <vt:variant>
        <vt:lpwstr>_Toc180055625</vt:lpwstr>
      </vt:variant>
      <vt:variant>
        <vt:i4>1572914</vt:i4>
      </vt:variant>
      <vt:variant>
        <vt:i4>362</vt:i4>
      </vt:variant>
      <vt:variant>
        <vt:i4>0</vt:i4>
      </vt:variant>
      <vt:variant>
        <vt:i4>5</vt:i4>
      </vt:variant>
      <vt:variant>
        <vt:lpwstr/>
      </vt:variant>
      <vt:variant>
        <vt:lpwstr>_Toc180055624</vt:lpwstr>
      </vt:variant>
      <vt:variant>
        <vt:i4>1572914</vt:i4>
      </vt:variant>
      <vt:variant>
        <vt:i4>356</vt:i4>
      </vt:variant>
      <vt:variant>
        <vt:i4>0</vt:i4>
      </vt:variant>
      <vt:variant>
        <vt:i4>5</vt:i4>
      </vt:variant>
      <vt:variant>
        <vt:lpwstr/>
      </vt:variant>
      <vt:variant>
        <vt:lpwstr>_Toc180055623</vt:lpwstr>
      </vt:variant>
      <vt:variant>
        <vt:i4>1572914</vt:i4>
      </vt:variant>
      <vt:variant>
        <vt:i4>350</vt:i4>
      </vt:variant>
      <vt:variant>
        <vt:i4>0</vt:i4>
      </vt:variant>
      <vt:variant>
        <vt:i4>5</vt:i4>
      </vt:variant>
      <vt:variant>
        <vt:lpwstr/>
      </vt:variant>
      <vt:variant>
        <vt:lpwstr>_Toc180055622</vt:lpwstr>
      </vt:variant>
      <vt:variant>
        <vt:i4>1572914</vt:i4>
      </vt:variant>
      <vt:variant>
        <vt:i4>344</vt:i4>
      </vt:variant>
      <vt:variant>
        <vt:i4>0</vt:i4>
      </vt:variant>
      <vt:variant>
        <vt:i4>5</vt:i4>
      </vt:variant>
      <vt:variant>
        <vt:lpwstr/>
      </vt:variant>
      <vt:variant>
        <vt:lpwstr>_Toc180055621</vt:lpwstr>
      </vt:variant>
      <vt:variant>
        <vt:i4>1572914</vt:i4>
      </vt:variant>
      <vt:variant>
        <vt:i4>338</vt:i4>
      </vt:variant>
      <vt:variant>
        <vt:i4>0</vt:i4>
      </vt:variant>
      <vt:variant>
        <vt:i4>5</vt:i4>
      </vt:variant>
      <vt:variant>
        <vt:lpwstr/>
      </vt:variant>
      <vt:variant>
        <vt:lpwstr>_Toc180055620</vt:lpwstr>
      </vt:variant>
      <vt:variant>
        <vt:i4>1769522</vt:i4>
      </vt:variant>
      <vt:variant>
        <vt:i4>332</vt:i4>
      </vt:variant>
      <vt:variant>
        <vt:i4>0</vt:i4>
      </vt:variant>
      <vt:variant>
        <vt:i4>5</vt:i4>
      </vt:variant>
      <vt:variant>
        <vt:lpwstr/>
      </vt:variant>
      <vt:variant>
        <vt:lpwstr>_Toc180055619</vt:lpwstr>
      </vt:variant>
      <vt:variant>
        <vt:i4>1769522</vt:i4>
      </vt:variant>
      <vt:variant>
        <vt:i4>326</vt:i4>
      </vt:variant>
      <vt:variant>
        <vt:i4>0</vt:i4>
      </vt:variant>
      <vt:variant>
        <vt:i4>5</vt:i4>
      </vt:variant>
      <vt:variant>
        <vt:lpwstr/>
      </vt:variant>
      <vt:variant>
        <vt:lpwstr>_Toc180055618</vt:lpwstr>
      </vt:variant>
      <vt:variant>
        <vt:i4>1769522</vt:i4>
      </vt:variant>
      <vt:variant>
        <vt:i4>320</vt:i4>
      </vt:variant>
      <vt:variant>
        <vt:i4>0</vt:i4>
      </vt:variant>
      <vt:variant>
        <vt:i4>5</vt:i4>
      </vt:variant>
      <vt:variant>
        <vt:lpwstr/>
      </vt:variant>
      <vt:variant>
        <vt:lpwstr>_Toc180055617</vt:lpwstr>
      </vt:variant>
      <vt:variant>
        <vt:i4>1769522</vt:i4>
      </vt:variant>
      <vt:variant>
        <vt:i4>314</vt:i4>
      </vt:variant>
      <vt:variant>
        <vt:i4>0</vt:i4>
      </vt:variant>
      <vt:variant>
        <vt:i4>5</vt:i4>
      </vt:variant>
      <vt:variant>
        <vt:lpwstr/>
      </vt:variant>
      <vt:variant>
        <vt:lpwstr>_Toc180055616</vt:lpwstr>
      </vt:variant>
      <vt:variant>
        <vt:i4>1769522</vt:i4>
      </vt:variant>
      <vt:variant>
        <vt:i4>308</vt:i4>
      </vt:variant>
      <vt:variant>
        <vt:i4>0</vt:i4>
      </vt:variant>
      <vt:variant>
        <vt:i4>5</vt:i4>
      </vt:variant>
      <vt:variant>
        <vt:lpwstr/>
      </vt:variant>
      <vt:variant>
        <vt:lpwstr>_Toc180055615</vt:lpwstr>
      </vt:variant>
      <vt:variant>
        <vt:i4>1769522</vt:i4>
      </vt:variant>
      <vt:variant>
        <vt:i4>302</vt:i4>
      </vt:variant>
      <vt:variant>
        <vt:i4>0</vt:i4>
      </vt:variant>
      <vt:variant>
        <vt:i4>5</vt:i4>
      </vt:variant>
      <vt:variant>
        <vt:lpwstr/>
      </vt:variant>
      <vt:variant>
        <vt:lpwstr>_Toc180055614</vt:lpwstr>
      </vt:variant>
      <vt:variant>
        <vt:i4>1769522</vt:i4>
      </vt:variant>
      <vt:variant>
        <vt:i4>296</vt:i4>
      </vt:variant>
      <vt:variant>
        <vt:i4>0</vt:i4>
      </vt:variant>
      <vt:variant>
        <vt:i4>5</vt:i4>
      </vt:variant>
      <vt:variant>
        <vt:lpwstr/>
      </vt:variant>
      <vt:variant>
        <vt:lpwstr>_Toc180055613</vt:lpwstr>
      </vt:variant>
      <vt:variant>
        <vt:i4>1769522</vt:i4>
      </vt:variant>
      <vt:variant>
        <vt:i4>290</vt:i4>
      </vt:variant>
      <vt:variant>
        <vt:i4>0</vt:i4>
      </vt:variant>
      <vt:variant>
        <vt:i4>5</vt:i4>
      </vt:variant>
      <vt:variant>
        <vt:lpwstr/>
      </vt:variant>
      <vt:variant>
        <vt:lpwstr>_Toc180055612</vt:lpwstr>
      </vt:variant>
      <vt:variant>
        <vt:i4>1769522</vt:i4>
      </vt:variant>
      <vt:variant>
        <vt:i4>284</vt:i4>
      </vt:variant>
      <vt:variant>
        <vt:i4>0</vt:i4>
      </vt:variant>
      <vt:variant>
        <vt:i4>5</vt:i4>
      </vt:variant>
      <vt:variant>
        <vt:lpwstr/>
      </vt:variant>
      <vt:variant>
        <vt:lpwstr>_Toc180055611</vt:lpwstr>
      </vt:variant>
      <vt:variant>
        <vt:i4>1769522</vt:i4>
      </vt:variant>
      <vt:variant>
        <vt:i4>278</vt:i4>
      </vt:variant>
      <vt:variant>
        <vt:i4>0</vt:i4>
      </vt:variant>
      <vt:variant>
        <vt:i4>5</vt:i4>
      </vt:variant>
      <vt:variant>
        <vt:lpwstr/>
      </vt:variant>
      <vt:variant>
        <vt:lpwstr>_Toc180055610</vt:lpwstr>
      </vt:variant>
      <vt:variant>
        <vt:i4>1703986</vt:i4>
      </vt:variant>
      <vt:variant>
        <vt:i4>272</vt:i4>
      </vt:variant>
      <vt:variant>
        <vt:i4>0</vt:i4>
      </vt:variant>
      <vt:variant>
        <vt:i4>5</vt:i4>
      </vt:variant>
      <vt:variant>
        <vt:lpwstr/>
      </vt:variant>
      <vt:variant>
        <vt:lpwstr>_Toc180055609</vt:lpwstr>
      </vt:variant>
      <vt:variant>
        <vt:i4>1703986</vt:i4>
      </vt:variant>
      <vt:variant>
        <vt:i4>266</vt:i4>
      </vt:variant>
      <vt:variant>
        <vt:i4>0</vt:i4>
      </vt:variant>
      <vt:variant>
        <vt:i4>5</vt:i4>
      </vt:variant>
      <vt:variant>
        <vt:lpwstr/>
      </vt:variant>
      <vt:variant>
        <vt:lpwstr>_Toc180055608</vt:lpwstr>
      </vt:variant>
      <vt:variant>
        <vt:i4>1703986</vt:i4>
      </vt:variant>
      <vt:variant>
        <vt:i4>260</vt:i4>
      </vt:variant>
      <vt:variant>
        <vt:i4>0</vt:i4>
      </vt:variant>
      <vt:variant>
        <vt:i4>5</vt:i4>
      </vt:variant>
      <vt:variant>
        <vt:lpwstr/>
      </vt:variant>
      <vt:variant>
        <vt:lpwstr>_Toc180055607</vt:lpwstr>
      </vt:variant>
      <vt:variant>
        <vt:i4>1703986</vt:i4>
      </vt:variant>
      <vt:variant>
        <vt:i4>254</vt:i4>
      </vt:variant>
      <vt:variant>
        <vt:i4>0</vt:i4>
      </vt:variant>
      <vt:variant>
        <vt:i4>5</vt:i4>
      </vt:variant>
      <vt:variant>
        <vt:lpwstr/>
      </vt:variant>
      <vt:variant>
        <vt:lpwstr>_Toc180055606</vt:lpwstr>
      </vt:variant>
      <vt:variant>
        <vt:i4>1703986</vt:i4>
      </vt:variant>
      <vt:variant>
        <vt:i4>248</vt:i4>
      </vt:variant>
      <vt:variant>
        <vt:i4>0</vt:i4>
      </vt:variant>
      <vt:variant>
        <vt:i4>5</vt:i4>
      </vt:variant>
      <vt:variant>
        <vt:lpwstr/>
      </vt:variant>
      <vt:variant>
        <vt:lpwstr>_Toc180055605</vt:lpwstr>
      </vt:variant>
      <vt:variant>
        <vt:i4>1703986</vt:i4>
      </vt:variant>
      <vt:variant>
        <vt:i4>242</vt:i4>
      </vt:variant>
      <vt:variant>
        <vt:i4>0</vt:i4>
      </vt:variant>
      <vt:variant>
        <vt:i4>5</vt:i4>
      </vt:variant>
      <vt:variant>
        <vt:lpwstr/>
      </vt:variant>
      <vt:variant>
        <vt:lpwstr>_Toc180055604</vt:lpwstr>
      </vt:variant>
      <vt:variant>
        <vt:i4>1703986</vt:i4>
      </vt:variant>
      <vt:variant>
        <vt:i4>236</vt:i4>
      </vt:variant>
      <vt:variant>
        <vt:i4>0</vt:i4>
      </vt:variant>
      <vt:variant>
        <vt:i4>5</vt:i4>
      </vt:variant>
      <vt:variant>
        <vt:lpwstr/>
      </vt:variant>
      <vt:variant>
        <vt:lpwstr>_Toc180055603</vt:lpwstr>
      </vt:variant>
      <vt:variant>
        <vt:i4>1703986</vt:i4>
      </vt:variant>
      <vt:variant>
        <vt:i4>230</vt:i4>
      </vt:variant>
      <vt:variant>
        <vt:i4>0</vt:i4>
      </vt:variant>
      <vt:variant>
        <vt:i4>5</vt:i4>
      </vt:variant>
      <vt:variant>
        <vt:lpwstr/>
      </vt:variant>
      <vt:variant>
        <vt:lpwstr>_Toc180055602</vt:lpwstr>
      </vt:variant>
      <vt:variant>
        <vt:i4>1703986</vt:i4>
      </vt:variant>
      <vt:variant>
        <vt:i4>224</vt:i4>
      </vt:variant>
      <vt:variant>
        <vt:i4>0</vt:i4>
      </vt:variant>
      <vt:variant>
        <vt:i4>5</vt:i4>
      </vt:variant>
      <vt:variant>
        <vt:lpwstr/>
      </vt:variant>
      <vt:variant>
        <vt:lpwstr>_Toc180055601</vt:lpwstr>
      </vt:variant>
      <vt:variant>
        <vt:i4>1703986</vt:i4>
      </vt:variant>
      <vt:variant>
        <vt:i4>218</vt:i4>
      </vt:variant>
      <vt:variant>
        <vt:i4>0</vt:i4>
      </vt:variant>
      <vt:variant>
        <vt:i4>5</vt:i4>
      </vt:variant>
      <vt:variant>
        <vt:lpwstr/>
      </vt:variant>
      <vt:variant>
        <vt:lpwstr>_Toc180055600</vt:lpwstr>
      </vt:variant>
      <vt:variant>
        <vt:i4>1245233</vt:i4>
      </vt:variant>
      <vt:variant>
        <vt:i4>212</vt:i4>
      </vt:variant>
      <vt:variant>
        <vt:i4>0</vt:i4>
      </vt:variant>
      <vt:variant>
        <vt:i4>5</vt:i4>
      </vt:variant>
      <vt:variant>
        <vt:lpwstr/>
      </vt:variant>
      <vt:variant>
        <vt:lpwstr>_Toc180055599</vt:lpwstr>
      </vt:variant>
      <vt:variant>
        <vt:i4>1245233</vt:i4>
      </vt:variant>
      <vt:variant>
        <vt:i4>206</vt:i4>
      </vt:variant>
      <vt:variant>
        <vt:i4>0</vt:i4>
      </vt:variant>
      <vt:variant>
        <vt:i4>5</vt:i4>
      </vt:variant>
      <vt:variant>
        <vt:lpwstr/>
      </vt:variant>
      <vt:variant>
        <vt:lpwstr>_Toc180055598</vt:lpwstr>
      </vt:variant>
      <vt:variant>
        <vt:i4>1245233</vt:i4>
      </vt:variant>
      <vt:variant>
        <vt:i4>200</vt:i4>
      </vt:variant>
      <vt:variant>
        <vt:i4>0</vt:i4>
      </vt:variant>
      <vt:variant>
        <vt:i4>5</vt:i4>
      </vt:variant>
      <vt:variant>
        <vt:lpwstr/>
      </vt:variant>
      <vt:variant>
        <vt:lpwstr>_Toc180055597</vt:lpwstr>
      </vt:variant>
      <vt:variant>
        <vt:i4>1245233</vt:i4>
      </vt:variant>
      <vt:variant>
        <vt:i4>194</vt:i4>
      </vt:variant>
      <vt:variant>
        <vt:i4>0</vt:i4>
      </vt:variant>
      <vt:variant>
        <vt:i4>5</vt:i4>
      </vt:variant>
      <vt:variant>
        <vt:lpwstr/>
      </vt:variant>
      <vt:variant>
        <vt:lpwstr>_Toc180055596</vt:lpwstr>
      </vt:variant>
      <vt:variant>
        <vt:i4>1245233</vt:i4>
      </vt:variant>
      <vt:variant>
        <vt:i4>188</vt:i4>
      </vt:variant>
      <vt:variant>
        <vt:i4>0</vt:i4>
      </vt:variant>
      <vt:variant>
        <vt:i4>5</vt:i4>
      </vt:variant>
      <vt:variant>
        <vt:lpwstr/>
      </vt:variant>
      <vt:variant>
        <vt:lpwstr>_Toc180055595</vt:lpwstr>
      </vt:variant>
      <vt:variant>
        <vt:i4>1245233</vt:i4>
      </vt:variant>
      <vt:variant>
        <vt:i4>182</vt:i4>
      </vt:variant>
      <vt:variant>
        <vt:i4>0</vt:i4>
      </vt:variant>
      <vt:variant>
        <vt:i4>5</vt:i4>
      </vt:variant>
      <vt:variant>
        <vt:lpwstr/>
      </vt:variant>
      <vt:variant>
        <vt:lpwstr>_Toc180055594</vt:lpwstr>
      </vt:variant>
      <vt:variant>
        <vt:i4>1245233</vt:i4>
      </vt:variant>
      <vt:variant>
        <vt:i4>176</vt:i4>
      </vt:variant>
      <vt:variant>
        <vt:i4>0</vt:i4>
      </vt:variant>
      <vt:variant>
        <vt:i4>5</vt:i4>
      </vt:variant>
      <vt:variant>
        <vt:lpwstr/>
      </vt:variant>
      <vt:variant>
        <vt:lpwstr>_Toc180055593</vt:lpwstr>
      </vt:variant>
      <vt:variant>
        <vt:i4>1245233</vt:i4>
      </vt:variant>
      <vt:variant>
        <vt:i4>170</vt:i4>
      </vt:variant>
      <vt:variant>
        <vt:i4>0</vt:i4>
      </vt:variant>
      <vt:variant>
        <vt:i4>5</vt:i4>
      </vt:variant>
      <vt:variant>
        <vt:lpwstr/>
      </vt:variant>
      <vt:variant>
        <vt:lpwstr>_Toc180055592</vt:lpwstr>
      </vt:variant>
      <vt:variant>
        <vt:i4>1245233</vt:i4>
      </vt:variant>
      <vt:variant>
        <vt:i4>164</vt:i4>
      </vt:variant>
      <vt:variant>
        <vt:i4>0</vt:i4>
      </vt:variant>
      <vt:variant>
        <vt:i4>5</vt:i4>
      </vt:variant>
      <vt:variant>
        <vt:lpwstr/>
      </vt:variant>
      <vt:variant>
        <vt:lpwstr>_Toc180055591</vt:lpwstr>
      </vt:variant>
      <vt:variant>
        <vt:i4>1245233</vt:i4>
      </vt:variant>
      <vt:variant>
        <vt:i4>158</vt:i4>
      </vt:variant>
      <vt:variant>
        <vt:i4>0</vt:i4>
      </vt:variant>
      <vt:variant>
        <vt:i4>5</vt:i4>
      </vt:variant>
      <vt:variant>
        <vt:lpwstr/>
      </vt:variant>
      <vt:variant>
        <vt:lpwstr>_Toc180055590</vt:lpwstr>
      </vt:variant>
      <vt:variant>
        <vt:i4>1179697</vt:i4>
      </vt:variant>
      <vt:variant>
        <vt:i4>152</vt:i4>
      </vt:variant>
      <vt:variant>
        <vt:i4>0</vt:i4>
      </vt:variant>
      <vt:variant>
        <vt:i4>5</vt:i4>
      </vt:variant>
      <vt:variant>
        <vt:lpwstr/>
      </vt:variant>
      <vt:variant>
        <vt:lpwstr>_Toc180055589</vt:lpwstr>
      </vt:variant>
      <vt:variant>
        <vt:i4>1179697</vt:i4>
      </vt:variant>
      <vt:variant>
        <vt:i4>146</vt:i4>
      </vt:variant>
      <vt:variant>
        <vt:i4>0</vt:i4>
      </vt:variant>
      <vt:variant>
        <vt:i4>5</vt:i4>
      </vt:variant>
      <vt:variant>
        <vt:lpwstr/>
      </vt:variant>
      <vt:variant>
        <vt:lpwstr>_Toc180055588</vt:lpwstr>
      </vt:variant>
      <vt:variant>
        <vt:i4>1179697</vt:i4>
      </vt:variant>
      <vt:variant>
        <vt:i4>140</vt:i4>
      </vt:variant>
      <vt:variant>
        <vt:i4>0</vt:i4>
      </vt:variant>
      <vt:variant>
        <vt:i4>5</vt:i4>
      </vt:variant>
      <vt:variant>
        <vt:lpwstr/>
      </vt:variant>
      <vt:variant>
        <vt:lpwstr>_Toc180055587</vt:lpwstr>
      </vt:variant>
      <vt:variant>
        <vt:i4>1179697</vt:i4>
      </vt:variant>
      <vt:variant>
        <vt:i4>134</vt:i4>
      </vt:variant>
      <vt:variant>
        <vt:i4>0</vt:i4>
      </vt:variant>
      <vt:variant>
        <vt:i4>5</vt:i4>
      </vt:variant>
      <vt:variant>
        <vt:lpwstr/>
      </vt:variant>
      <vt:variant>
        <vt:lpwstr>_Toc180055586</vt:lpwstr>
      </vt:variant>
      <vt:variant>
        <vt:i4>1179697</vt:i4>
      </vt:variant>
      <vt:variant>
        <vt:i4>128</vt:i4>
      </vt:variant>
      <vt:variant>
        <vt:i4>0</vt:i4>
      </vt:variant>
      <vt:variant>
        <vt:i4>5</vt:i4>
      </vt:variant>
      <vt:variant>
        <vt:lpwstr/>
      </vt:variant>
      <vt:variant>
        <vt:lpwstr>_Toc180055585</vt:lpwstr>
      </vt:variant>
      <vt:variant>
        <vt:i4>1179697</vt:i4>
      </vt:variant>
      <vt:variant>
        <vt:i4>122</vt:i4>
      </vt:variant>
      <vt:variant>
        <vt:i4>0</vt:i4>
      </vt:variant>
      <vt:variant>
        <vt:i4>5</vt:i4>
      </vt:variant>
      <vt:variant>
        <vt:lpwstr/>
      </vt:variant>
      <vt:variant>
        <vt:lpwstr>_Toc180055584</vt:lpwstr>
      </vt:variant>
      <vt:variant>
        <vt:i4>1179697</vt:i4>
      </vt:variant>
      <vt:variant>
        <vt:i4>116</vt:i4>
      </vt:variant>
      <vt:variant>
        <vt:i4>0</vt:i4>
      </vt:variant>
      <vt:variant>
        <vt:i4>5</vt:i4>
      </vt:variant>
      <vt:variant>
        <vt:lpwstr/>
      </vt:variant>
      <vt:variant>
        <vt:lpwstr>_Toc180055583</vt:lpwstr>
      </vt:variant>
      <vt:variant>
        <vt:i4>1179697</vt:i4>
      </vt:variant>
      <vt:variant>
        <vt:i4>110</vt:i4>
      </vt:variant>
      <vt:variant>
        <vt:i4>0</vt:i4>
      </vt:variant>
      <vt:variant>
        <vt:i4>5</vt:i4>
      </vt:variant>
      <vt:variant>
        <vt:lpwstr/>
      </vt:variant>
      <vt:variant>
        <vt:lpwstr>_Toc180055582</vt:lpwstr>
      </vt:variant>
      <vt:variant>
        <vt:i4>1179697</vt:i4>
      </vt:variant>
      <vt:variant>
        <vt:i4>104</vt:i4>
      </vt:variant>
      <vt:variant>
        <vt:i4>0</vt:i4>
      </vt:variant>
      <vt:variant>
        <vt:i4>5</vt:i4>
      </vt:variant>
      <vt:variant>
        <vt:lpwstr/>
      </vt:variant>
      <vt:variant>
        <vt:lpwstr>_Toc180055581</vt:lpwstr>
      </vt:variant>
      <vt:variant>
        <vt:i4>1179697</vt:i4>
      </vt:variant>
      <vt:variant>
        <vt:i4>98</vt:i4>
      </vt:variant>
      <vt:variant>
        <vt:i4>0</vt:i4>
      </vt:variant>
      <vt:variant>
        <vt:i4>5</vt:i4>
      </vt:variant>
      <vt:variant>
        <vt:lpwstr/>
      </vt:variant>
      <vt:variant>
        <vt:lpwstr>_Toc180055580</vt:lpwstr>
      </vt:variant>
      <vt:variant>
        <vt:i4>1900593</vt:i4>
      </vt:variant>
      <vt:variant>
        <vt:i4>92</vt:i4>
      </vt:variant>
      <vt:variant>
        <vt:i4>0</vt:i4>
      </vt:variant>
      <vt:variant>
        <vt:i4>5</vt:i4>
      </vt:variant>
      <vt:variant>
        <vt:lpwstr/>
      </vt:variant>
      <vt:variant>
        <vt:lpwstr>_Toc180055579</vt:lpwstr>
      </vt:variant>
      <vt:variant>
        <vt:i4>1900593</vt:i4>
      </vt:variant>
      <vt:variant>
        <vt:i4>86</vt:i4>
      </vt:variant>
      <vt:variant>
        <vt:i4>0</vt:i4>
      </vt:variant>
      <vt:variant>
        <vt:i4>5</vt:i4>
      </vt:variant>
      <vt:variant>
        <vt:lpwstr/>
      </vt:variant>
      <vt:variant>
        <vt:lpwstr>_Toc180055578</vt:lpwstr>
      </vt:variant>
      <vt:variant>
        <vt:i4>1900593</vt:i4>
      </vt:variant>
      <vt:variant>
        <vt:i4>80</vt:i4>
      </vt:variant>
      <vt:variant>
        <vt:i4>0</vt:i4>
      </vt:variant>
      <vt:variant>
        <vt:i4>5</vt:i4>
      </vt:variant>
      <vt:variant>
        <vt:lpwstr/>
      </vt:variant>
      <vt:variant>
        <vt:lpwstr>_Toc180055577</vt:lpwstr>
      </vt:variant>
      <vt:variant>
        <vt:i4>1900593</vt:i4>
      </vt:variant>
      <vt:variant>
        <vt:i4>74</vt:i4>
      </vt:variant>
      <vt:variant>
        <vt:i4>0</vt:i4>
      </vt:variant>
      <vt:variant>
        <vt:i4>5</vt:i4>
      </vt:variant>
      <vt:variant>
        <vt:lpwstr/>
      </vt:variant>
      <vt:variant>
        <vt:lpwstr>_Toc180055576</vt:lpwstr>
      </vt:variant>
      <vt:variant>
        <vt:i4>1900593</vt:i4>
      </vt:variant>
      <vt:variant>
        <vt:i4>68</vt:i4>
      </vt:variant>
      <vt:variant>
        <vt:i4>0</vt:i4>
      </vt:variant>
      <vt:variant>
        <vt:i4>5</vt:i4>
      </vt:variant>
      <vt:variant>
        <vt:lpwstr/>
      </vt:variant>
      <vt:variant>
        <vt:lpwstr>_Toc180055575</vt:lpwstr>
      </vt:variant>
      <vt:variant>
        <vt:i4>1900593</vt:i4>
      </vt:variant>
      <vt:variant>
        <vt:i4>62</vt:i4>
      </vt:variant>
      <vt:variant>
        <vt:i4>0</vt:i4>
      </vt:variant>
      <vt:variant>
        <vt:i4>5</vt:i4>
      </vt:variant>
      <vt:variant>
        <vt:lpwstr/>
      </vt:variant>
      <vt:variant>
        <vt:lpwstr>_Toc180055574</vt:lpwstr>
      </vt:variant>
      <vt:variant>
        <vt:i4>1900593</vt:i4>
      </vt:variant>
      <vt:variant>
        <vt:i4>56</vt:i4>
      </vt:variant>
      <vt:variant>
        <vt:i4>0</vt:i4>
      </vt:variant>
      <vt:variant>
        <vt:i4>5</vt:i4>
      </vt:variant>
      <vt:variant>
        <vt:lpwstr/>
      </vt:variant>
      <vt:variant>
        <vt:lpwstr>_Toc180055573</vt:lpwstr>
      </vt:variant>
      <vt:variant>
        <vt:i4>1900593</vt:i4>
      </vt:variant>
      <vt:variant>
        <vt:i4>50</vt:i4>
      </vt:variant>
      <vt:variant>
        <vt:i4>0</vt:i4>
      </vt:variant>
      <vt:variant>
        <vt:i4>5</vt:i4>
      </vt:variant>
      <vt:variant>
        <vt:lpwstr/>
      </vt:variant>
      <vt:variant>
        <vt:lpwstr>_Toc180055572</vt:lpwstr>
      </vt:variant>
      <vt:variant>
        <vt:i4>1900593</vt:i4>
      </vt:variant>
      <vt:variant>
        <vt:i4>44</vt:i4>
      </vt:variant>
      <vt:variant>
        <vt:i4>0</vt:i4>
      </vt:variant>
      <vt:variant>
        <vt:i4>5</vt:i4>
      </vt:variant>
      <vt:variant>
        <vt:lpwstr/>
      </vt:variant>
      <vt:variant>
        <vt:lpwstr>_Toc180055571</vt:lpwstr>
      </vt:variant>
      <vt:variant>
        <vt:i4>1900593</vt:i4>
      </vt:variant>
      <vt:variant>
        <vt:i4>38</vt:i4>
      </vt:variant>
      <vt:variant>
        <vt:i4>0</vt:i4>
      </vt:variant>
      <vt:variant>
        <vt:i4>5</vt:i4>
      </vt:variant>
      <vt:variant>
        <vt:lpwstr/>
      </vt:variant>
      <vt:variant>
        <vt:lpwstr>_Toc180055570</vt:lpwstr>
      </vt:variant>
      <vt:variant>
        <vt:i4>1835057</vt:i4>
      </vt:variant>
      <vt:variant>
        <vt:i4>32</vt:i4>
      </vt:variant>
      <vt:variant>
        <vt:i4>0</vt:i4>
      </vt:variant>
      <vt:variant>
        <vt:i4>5</vt:i4>
      </vt:variant>
      <vt:variant>
        <vt:lpwstr/>
      </vt:variant>
      <vt:variant>
        <vt:lpwstr>_Toc180055569</vt:lpwstr>
      </vt:variant>
      <vt:variant>
        <vt:i4>1835057</vt:i4>
      </vt:variant>
      <vt:variant>
        <vt:i4>26</vt:i4>
      </vt:variant>
      <vt:variant>
        <vt:i4>0</vt:i4>
      </vt:variant>
      <vt:variant>
        <vt:i4>5</vt:i4>
      </vt:variant>
      <vt:variant>
        <vt:lpwstr/>
      </vt:variant>
      <vt:variant>
        <vt:lpwstr>_Toc180055568</vt:lpwstr>
      </vt:variant>
      <vt:variant>
        <vt:i4>1835057</vt:i4>
      </vt:variant>
      <vt:variant>
        <vt:i4>20</vt:i4>
      </vt:variant>
      <vt:variant>
        <vt:i4>0</vt:i4>
      </vt:variant>
      <vt:variant>
        <vt:i4>5</vt:i4>
      </vt:variant>
      <vt:variant>
        <vt:lpwstr/>
      </vt:variant>
      <vt:variant>
        <vt:lpwstr>_Toc180055567</vt:lpwstr>
      </vt:variant>
      <vt:variant>
        <vt:i4>1835057</vt:i4>
      </vt:variant>
      <vt:variant>
        <vt:i4>14</vt:i4>
      </vt:variant>
      <vt:variant>
        <vt:i4>0</vt:i4>
      </vt:variant>
      <vt:variant>
        <vt:i4>5</vt:i4>
      </vt:variant>
      <vt:variant>
        <vt:lpwstr/>
      </vt:variant>
      <vt:variant>
        <vt:lpwstr>_Toc180055566</vt:lpwstr>
      </vt:variant>
      <vt:variant>
        <vt:i4>1835057</vt:i4>
      </vt:variant>
      <vt:variant>
        <vt:i4>8</vt:i4>
      </vt:variant>
      <vt:variant>
        <vt:i4>0</vt:i4>
      </vt:variant>
      <vt:variant>
        <vt:i4>5</vt:i4>
      </vt:variant>
      <vt:variant>
        <vt:lpwstr/>
      </vt:variant>
      <vt:variant>
        <vt:lpwstr>_Toc180055565</vt:lpwstr>
      </vt:variant>
      <vt:variant>
        <vt:i4>1835057</vt:i4>
      </vt:variant>
      <vt:variant>
        <vt:i4>2</vt:i4>
      </vt:variant>
      <vt:variant>
        <vt:i4>0</vt:i4>
      </vt:variant>
      <vt:variant>
        <vt:i4>5</vt:i4>
      </vt:variant>
      <vt:variant>
        <vt:lpwstr/>
      </vt:variant>
      <vt:variant>
        <vt:lpwstr>_Toc180055564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DRAFT_CY2026_2_PPO_MAPD_ISNP_CSNP_EOC_FINAL_SP</dc:title>
  <dc:subject>DRAFT_CY2026_2_PPO_MAPD_ISNP_CSNP_EOC_FINAL_SP</dc:subject>
  <dc:creator>Centers for Medicare &amp; Medicaid Services</dc:creator>
  <cp:keywords>508 Compliance</cp:keywords>
  <dc:description>MS Word 508 Compliance</dc:description>
  <cp:lastModifiedBy>Vinod Tiwari</cp:lastModifiedBy>
  <cp:revision>74</cp:revision>
  <cp:lastPrinted>2015-04-03T22:14:00Z</cp:lastPrinted>
  <dcterms:created xsi:type="dcterms:W3CDTF">2025-06-03T18:08:00Z</dcterms:created>
  <dcterms:modified xsi:type="dcterms:W3CDTF">2025-08-28T10:43:00Z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